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2" w:rsidRDefault="00DC72B2" w:rsidP="00DC72B2">
      <w:pPr>
        <w:pStyle w:val="Default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4349"/>
      </w:tblGrid>
      <w:tr w:rsidR="00DC72B2" w:rsidRPr="00DC72B2" w:rsidTr="00DC72B2">
        <w:trPr>
          <w:trHeight w:val="853"/>
        </w:trPr>
        <w:tc>
          <w:tcPr>
            <w:tcW w:w="8698" w:type="dxa"/>
            <w:gridSpan w:val="2"/>
          </w:tcPr>
          <w:p w:rsidR="00DC72B2" w:rsidRPr="00DC72B2" w:rsidRDefault="00DC72B2" w:rsidP="00DC72B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C72B2">
              <w:rPr>
                <w:b/>
                <w:sz w:val="28"/>
                <w:szCs w:val="28"/>
              </w:rPr>
              <w:t>Kormányzati Személyügyi Szolgáltató Rendszer</w:t>
            </w:r>
          </w:p>
        </w:tc>
      </w:tr>
      <w:tr w:rsidR="00DC72B2" w:rsidTr="00DC72B2">
        <w:trPr>
          <w:trHeight w:val="54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Formátum </w:t>
            </w:r>
          </w:p>
        </w:tc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</w:pPr>
            <w:r>
              <w:t xml:space="preserve">Elektronikus </w:t>
            </w:r>
          </w:p>
        </w:tc>
      </w:tr>
      <w:tr w:rsidR="00DC72B2" w:rsidTr="00DC72B2">
        <w:trPr>
          <w:trHeight w:val="799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célja </w:t>
            </w:r>
          </w:p>
        </w:tc>
        <w:tc>
          <w:tcPr>
            <w:tcW w:w="4349" w:type="dxa"/>
            <w:vAlign w:val="center"/>
          </w:tcPr>
          <w:p w:rsidR="00DC72B2" w:rsidRDefault="00DC72B2" w:rsidP="003246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közszolgálati </w:t>
            </w:r>
            <w:r w:rsidR="00324659">
              <w:rPr>
                <w:sz w:val="23"/>
                <w:szCs w:val="23"/>
              </w:rPr>
              <w:t xml:space="preserve">valamint személyügyi </w:t>
            </w:r>
            <w:r>
              <w:rPr>
                <w:sz w:val="23"/>
                <w:szCs w:val="23"/>
              </w:rPr>
              <w:t>alapnyilvántartás célja a szolgálati jogviszonyból származó jogok gyakorlásához és kötelezettségek teljesítéséhez szükséges adatok kezelésének biztosítása a kormányzati</w:t>
            </w:r>
            <w:r w:rsidR="00324659">
              <w:rPr>
                <w:sz w:val="23"/>
                <w:szCs w:val="23"/>
              </w:rPr>
              <w:t xml:space="preserve"> és hivatásos</w:t>
            </w:r>
            <w:r>
              <w:rPr>
                <w:sz w:val="23"/>
                <w:szCs w:val="23"/>
              </w:rPr>
              <w:t xml:space="preserve"> szolgálati jogviszony alanyai számára. </w:t>
            </w:r>
          </w:p>
        </w:tc>
      </w:tr>
      <w:tr w:rsidR="00DC72B2" w:rsidTr="00DC72B2">
        <w:trPr>
          <w:trHeight w:val="385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jogalapja </w:t>
            </w:r>
          </w:p>
        </w:tc>
        <w:tc>
          <w:tcPr>
            <w:tcW w:w="4349" w:type="dxa"/>
            <w:vAlign w:val="center"/>
          </w:tcPr>
          <w:p w:rsidR="00DC72B2" w:rsidRDefault="00DC72B2" w:rsidP="006B6C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Közszolgálati tisztviselők esetében a</w:t>
            </w:r>
            <w:r w:rsidR="0001439A" w:rsidRPr="0001439A">
              <w:rPr>
                <w:sz w:val="23"/>
                <w:szCs w:val="23"/>
              </w:rPr>
              <w:t xml:space="preserve"> közszolgálati tisztviselőkről szóló 2011. évi CXCIX. törvény (a továbbiakban: </w:t>
            </w:r>
            <w:proofErr w:type="spellStart"/>
            <w:r w:rsidR="0001439A" w:rsidRPr="0001439A">
              <w:rPr>
                <w:sz w:val="23"/>
                <w:szCs w:val="23"/>
              </w:rPr>
              <w:t>Kttv</w:t>
            </w:r>
            <w:proofErr w:type="spellEnd"/>
            <w:r w:rsidR="0001439A" w:rsidRPr="0001439A">
              <w:rPr>
                <w:sz w:val="23"/>
                <w:szCs w:val="23"/>
              </w:rPr>
              <w:t xml:space="preserve">.) </w:t>
            </w:r>
            <w:r>
              <w:rPr>
                <w:sz w:val="23"/>
                <w:szCs w:val="23"/>
              </w:rPr>
              <w:t xml:space="preserve"> 177. § (1) bekezdése,</w:t>
            </w:r>
            <w:r w:rsidR="009C6F4A">
              <w:rPr>
                <w:sz w:val="23"/>
                <w:szCs w:val="23"/>
              </w:rPr>
              <w:t xml:space="preserve"> a hivatásos állományúak esetén</w:t>
            </w:r>
            <w:r w:rsidR="0001439A">
              <w:rPr>
                <w:sz w:val="23"/>
                <w:szCs w:val="23"/>
              </w:rPr>
              <w:t xml:space="preserve">, </w:t>
            </w:r>
            <w:r w:rsidR="0001439A" w:rsidRPr="0001439A">
              <w:rPr>
                <w:sz w:val="23"/>
                <w:szCs w:val="23"/>
              </w:rPr>
              <w:t>a fegyveres szervek hivatásos állományú tagjainak szolgálati viszonyáról</w:t>
            </w:r>
            <w:r w:rsidR="0001439A">
              <w:rPr>
                <w:sz w:val="23"/>
                <w:szCs w:val="23"/>
              </w:rPr>
              <w:t xml:space="preserve"> szóló 1996. évi XLII. törvény (továbbiakban Hszt.)</w:t>
            </w:r>
            <w:r w:rsidR="009C6F4A">
              <w:rPr>
                <w:sz w:val="23"/>
                <w:szCs w:val="23"/>
              </w:rPr>
              <w:t xml:space="preserve"> 1</w:t>
            </w:r>
            <w:r w:rsidR="006B6C0E">
              <w:rPr>
                <w:sz w:val="23"/>
                <w:szCs w:val="23"/>
              </w:rPr>
              <w:t>99</w:t>
            </w:r>
            <w:r w:rsidR="009C6F4A">
              <w:rPr>
                <w:sz w:val="23"/>
                <w:szCs w:val="23"/>
              </w:rPr>
              <w:t>. §</w:t>
            </w:r>
            <w:proofErr w:type="spellStart"/>
            <w:r w:rsidR="009C6F4A">
              <w:rPr>
                <w:sz w:val="23"/>
                <w:szCs w:val="23"/>
              </w:rPr>
              <w:t>-</w:t>
            </w:r>
            <w:proofErr w:type="gramStart"/>
            <w:r w:rsidR="009C6F4A">
              <w:rPr>
                <w:sz w:val="23"/>
                <w:szCs w:val="23"/>
              </w:rPr>
              <w:t>a</w:t>
            </w:r>
            <w:proofErr w:type="spellEnd"/>
            <w:proofErr w:type="gramEnd"/>
            <w:r w:rsidR="009C6F4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munkavállalók esetében </w:t>
            </w:r>
            <w:r w:rsidR="0001439A">
              <w:rPr>
                <w:sz w:val="23"/>
                <w:szCs w:val="23"/>
              </w:rPr>
              <w:t>a</w:t>
            </w:r>
            <w:r w:rsidR="0001439A" w:rsidRPr="0001439A">
              <w:rPr>
                <w:sz w:val="23"/>
                <w:szCs w:val="23"/>
              </w:rPr>
              <w:t xml:space="preserve"> közszolgálati tisztviselők személyi irataira, a</w:t>
            </w:r>
            <w:r w:rsidR="00C36101">
              <w:rPr>
                <w:sz w:val="23"/>
                <w:szCs w:val="23"/>
              </w:rPr>
              <w:t xml:space="preserve"> munkavállalók esetén a</w:t>
            </w:r>
            <w:r w:rsidR="0001439A" w:rsidRPr="0001439A">
              <w:rPr>
                <w:sz w:val="23"/>
                <w:szCs w:val="23"/>
              </w:rPr>
              <w:t xml:space="preserve"> közigazgatási szerveknél foglalkoztatott munkavállalók személyi irataira és a munkaügyi nyilvántartásra, a közszolgálati alapnyilvántartásra és közszolgálati statisztikai adatgyűjtésre, valamint a tartalékállományra vonatkozó egyes szabályokról szóló 45/2012. (III. 20.) </w:t>
            </w:r>
            <w:r w:rsidR="009C6F4A">
              <w:rPr>
                <w:sz w:val="23"/>
                <w:szCs w:val="23"/>
              </w:rPr>
              <w:t>9 §</w:t>
            </w:r>
            <w:proofErr w:type="spellStart"/>
            <w:r w:rsidR="009C6F4A">
              <w:rPr>
                <w:sz w:val="23"/>
                <w:szCs w:val="23"/>
              </w:rPr>
              <w:t>-</w:t>
            </w:r>
            <w:proofErr w:type="gramStart"/>
            <w:r w:rsidR="009C6F4A">
              <w:rPr>
                <w:sz w:val="23"/>
                <w:szCs w:val="23"/>
              </w:rPr>
              <w:t>a</w:t>
            </w:r>
            <w:proofErr w:type="spellEnd"/>
            <w:r w:rsidR="009C6F4A">
              <w:rPr>
                <w:sz w:val="23"/>
                <w:szCs w:val="23"/>
              </w:rPr>
              <w:t>.</w:t>
            </w:r>
            <w:proofErr w:type="gramEnd"/>
          </w:p>
        </w:tc>
      </w:tr>
      <w:tr w:rsidR="00DC72B2" w:rsidTr="00DC72B2">
        <w:trPr>
          <w:trHeight w:val="135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időtartama </w:t>
            </w:r>
          </w:p>
        </w:tc>
        <w:tc>
          <w:tcPr>
            <w:tcW w:w="4349" w:type="dxa"/>
            <w:vAlign w:val="center"/>
          </w:tcPr>
          <w:p w:rsidR="00DC72B2" w:rsidRDefault="00DC72B2" w:rsidP="00C361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közszolgálati tisztviselők személyi irataira, a közigazgatási szerveknél foglalkoztatott munkavállalók személyi irataira és a munkaügyi nyilvántartásra, a közszolgálati alapnyilvántartásra és közszolgálati statisztikai adatgyűjtésre, valamint a tartalékállományra vonatkozó egyes szabályokról szóló 45/2012. (III. 20.) Korm. rendelet 12. § (5) bekezdése alapján a személyazonosító adatok a szolgálati jogviszony/munkaviszony megszűnéséig kezelhetők. Statisztikai adatfeldolgozás vagy adatszolgáltatás céljából a személyazonosításra alkalmatlan adatok továbbra is felhasználhatók. </w:t>
            </w:r>
            <w:r w:rsidR="009C6F4A">
              <w:rPr>
                <w:sz w:val="23"/>
                <w:szCs w:val="23"/>
              </w:rPr>
              <w:t>Hivatásos állomány tekintetében a Hszt. 20</w:t>
            </w:r>
            <w:r w:rsidR="00C36101">
              <w:rPr>
                <w:sz w:val="23"/>
                <w:szCs w:val="23"/>
              </w:rPr>
              <w:t>0</w:t>
            </w:r>
            <w:r w:rsidR="009C6F4A">
              <w:rPr>
                <w:sz w:val="23"/>
                <w:szCs w:val="23"/>
              </w:rPr>
              <w:t>. §</w:t>
            </w:r>
            <w:r w:rsidR="00C36101">
              <w:rPr>
                <w:sz w:val="23"/>
                <w:szCs w:val="23"/>
              </w:rPr>
              <w:t xml:space="preserve"> (2) bekezdése</w:t>
            </w:r>
            <w:r w:rsidR="009C6F4A">
              <w:rPr>
                <w:sz w:val="23"/>
                <w:szCs w:val="23"/>
              </w:rPr>
              <w:t xml:space="preserve"> értelmében a szolgálati viszony megszűnését követő 50 évig.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Érintettek köre </w:t>
            </w:r>
          </w:p>
        </w:tc>
        <w:tc>
          <w:tcPr>
            <w:tcW w:w="4349" w:type="dxa"/>
            <w:vAlign w:val="center"/>
          </w:tcPr>
          <w:p w:rsidR="00F155F9" w:rsidRDefault="007732DC" w:rsidP="007732DC">
            <w:pPr>
              <w:pStyle w:val="Default"/>
              <w:ind w:left="-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DC72B2">
              <w:rPr>
                <w:sz w:val="23"/>
                <w:szCs w:val="23"/>
              </w:rPr>
              <w:t xml:space="preserve"> BM kormányzati szolgálati jogviszonyban álló kormánytisztvis</w:t>
            </w:r>
            <w:r>
              <w:rPr>
                <w:sz w:val="23"/>
                <w:szCs w:val="23"/>
              </w:rPr>
              <w:t xml:space="preserve">elői és kormányzati ügykezelői, </w:t>
            </w:r>
            <w:r w:rsidR="00F155F9" w:rsidRPr="00F155F9">
              <w:rPr>
                <w:sz w:val="23"/>
                <w:szCs w:val="23"/>
              </w:rPr>
              <w:t>a BM</w:t>
            </w:r>
            <w:r w:rsidR="00F155F9">
              <w:rPr>
                <w:sz w:val="23"/>
                <w:szCs w:val="23"/>
              </w:rPr>
              <w:t xml:space="preserve"> munkavállalói</w:t>
            </w:r>
            <w:r>
              <w:rPr>
                <w:sz w:val="23"/>
                <w:szCs w:val="23"/>
              </w:rPr>
              <w:t xml:space="preserve"> valamint</w:t>
            </w:r>
          </w:p>
          <w:p w:rsidR="00DC72B2" w:rsidRDefault="00DC72B2" w:rsidP="007732DC">
            <w:pPr>
              <w:pStyle w:val="Default"/>
              <w:ind w:left="-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fegyveres szervek hivatásos állományú tagjainak szolgálati viszonyáról szóló 1996. évi XLIII. törvény 4</w:t>
            </w:r>
            <w:r w:rsidR="00C36101">
              <w:rPr>
                <w:sz w:val="23"/>
                <w:szCs w:val="23"/>
              </w:rPr>
              <w:t>9/B</w:t>
            </w:r>
            <w:r>
              <w:rPr>
                <w:sz w:val="23"/>
                <w:szCs w:val="23"/>
              </w:rPr>
              <w:t>. §</w:t>
            </w:r>
            <w:proofErr w:type="spellStart"/>
            <w:r>
              <w:rPr>
                <w:sz w:val="23"/>
                <w:szCs w:val="23"/>
              </w:rPr>
              <w:t>-</w:t>
            </w:r>
            <w:proofErr w:type="gramStart"/>
            <w:r>
              <w:rPr>
                <w:sz w:val="23"/>
                <w:szCs w:val="23"/>
              </w:rPr>
              <w:t>a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alapján a BM-be vezényelt hivatásos szolgálati jogviszonyban álló személy; </w:t>
            </w:r>
          </w:p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forrása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6B6C0E" w:rsidP="00B25C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Az érintett által bemutatott dokumentumok, illetve kitöltött adatlapok, k</w:t>
            </w:r>
            <w:r w:rsidR="00F5691A" w:rsidRPr="00F5691A">
              <w:rPr>
                <w:sz w:val="23"/>
                <w:szCs w:val="23"/>
              </w:rPr>
              <w:t>ormányzati szolgálati</w:t>
            </w:r>
            <w:r w:rsidR="00F5691A">
              <w:rPr>
                <w:sz w:val="23"/>
                <w:szCs w:val="23"/>
              </w:rPr>
              <w:t xml:space="preserve"> </w:t>
            </w:r>
            <w:r w:rsidR="00F5691A" w:rsidRPr="00F5691A">
              <w:rPr>
                <w:sz w:val="23"/>
                <w:szCs w:val="23"/>
              </w:rPr>
              <w:t>jogviszony esetén</w:t>
            </w:r>
            <w:r w:rsidR="00F5691A">
              <w:rPr>
                <w:sz w:val="23"/>
                <w:szCs w:val="23"/>
              </w:rPr>
              <w:t xml:space="preserve"> </w:t>
            </w:r>
            <w:r w:rsidR="00DC72B2">
              <w:rPr>
                <w:sz w:val="23"/>
                <w:szCs w:val="23"/>
              </w:rPr>
              <w:t xml:space="preserve">a </w:t>
            </w:r>
            <w:proofErr w:type="spellStart"/>
            <w:r w:rsidR="00DC72B2">
              <w:rPr>
                <w:sz w:val="23"/>
                <w:szCs w:val="23"/>
              </w:rPr>
              <w:t>Kttv</w:t>
            </w:r>
            <w:proofErr w:type="spellEnd"/>
            <w:r w:rsidR="00DC72B2">
              <w:rPr>
                <w:sz w:val="23"/>
                <w:szCs w:val="23"/>
              </w:rPr>
              <w:t>.</w:t>
            </w:r>
            <w:r w:rsidR="00B25C9D">
              <w:rPr>
                <w:sz w:val="23"/>
                <w:szCs w:val="23"/>
              </w:rPr>
              <w:t xml:space="preserve"> 177. § (1) bekezdése alapján a</w:t>
            </w:r>
            <w:r w:rsidR="00DC72B2">
              <w:rPr>
                <w:sz w:val="23"/>
                <w:szCs w:val="23"/>
              </w:rPr>
              <w:t xml:space="preserve"> 2. mellékletében</w:t>
            </w:r>
            <w:r w:rsidRPr="00F5691A">
              <w:rPr>
                <w:sz w:val="23"/>
                <w:szCs w:val="23"/>
              </w:rPr>
              <w:t>, hivatásos szolgálati jogviszony esetén a Hszt. 203. (1) bekezdése alapján a 7. számú mellékletben</w:t>
            </w:r>
            <w:r>
              <w:rPr>
                <w:sz w:val="23"/>
                <w:szCs w:val="23"/>
              </w:rPr>
              <w:t xml:space="preserve"> </w:t>
            </w:r>
            <w:r w:rsidR="00DC72B2">
              <w:rPr>
                <w:sz w:val="23"/>
                <w:szCs w:val="23"/>
              </w:rPr>
              <w:t xml:space="preserve">meghatározottaknak megfelelően.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Kérdőíves adatfelvétel esetén a kitöltendő kérdőív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sz w:val="23"/>
                <w:szCs w:val="23"/>
              </w:rPr>
            </w:pPr>
            <w:r w:rsidRPr="00DC72B2">
              <w:rPr>
                <w:sz w:val="23"/>
                <w:szCs w:val="23"/>
              </w:rPr>
              <w:t xml:space="preserve">- </w:t>
            </w:r>
            <w:r w:rsidR="002117B0">
              <w:rPr>
                <w:sz w:val="23"/>
                <w:szCs w:val="23"/>
              </w:rPr>
              <w:t xml:space="preserve">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Adatvédelmi nyilvántartás azonosítója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Az információs önrendelkezési jogról és az információszabadságról szóló 2011. évi CXII. törvény 65. § (3) bekezdés a) pontja alapján nincs.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fajtái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</w:t>
            </w:r>
            <w:proofErr w:type="spellStart"/>
            <w:r>
              <w:rPr>
                <w:sz w:val="23"/>
                <w:szCs w:val="23"/>
              </w:rPr>
              <w:t>Kttv</w:t>
            </w:r>
            <w:proofErr w:type="spellEnd"/>
            <w:r>
              <w:rPr>
                <w:sz w:val="23"/>
                <w:szCs w:val="23"/>
              </w:rPr>
              <w:t>. 2. mellékletében</w:t>
            </w:r>
            <w:r w:rsidR="00B25C9D">
              <w:rPr>
                <w:sz w:val="23"/>
                <w:szCs w:val="23"/>
              </w:rPr>
              <w:t>, illetve a Hszt. 7. számú mellékletében</w:t>
            </w:r>
            <w:r>
              <w:rPr>
                <w:sz w:val="23"/>
                <w:szCs w:val="23"/>
              </w:rPr>
              <w:t xml:space="preserve"> meghatározott személyes adatok.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Adatokhoz való hozzáférés módja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Nem nyilvános, csak a </w:t>
            </w:r>
            <w:proofErr w:type="spellStart"/>
            <w:r>
              <w:rPr>
                <w:sz w:val="23"/>
                <w:szCs w:val="23"/>
              </w:rPr>
              <w:t>Kttv</w:t>
            </w:r>
            <w:proofErr w:type="spellEnd"/>
            <w:r>
              <w:rPr>
                <w:sz w:val="23"/>
                <w:szCs w:val="23"/>
              </w:rPr>
              <w:t>. 180. § (1) bekezdésében</w:t>
            </w:r>
            <w:r w:rsidR="00B25C9D">
              <w:rPr>
                <w:sz w:val="23"/>
                <w:szCs w:val="23"/>
              </w:rPr>
              <w:t>, illetve a Hszt. 202 §-ában</w:t>
            </w:r>
            <w:r>
              <w:rPr>
                <w:sz w:val="23"/>
                <w:szCs w:val="23"/>
              </w:rPr>
              <w:t xml:space="preserve"> meghatározott személyi kör jogosult betekinteni, adatokat átvenni.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Másolatkészítés költségei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sz w:val="23"/>
                <w:szCs w:val="23"/>
              </w:rPr>
            </w:pPr>
            <w:r w:rsidRPr="00DC72B2">
              <w:rPr>
                <w:sz w:val="23"/>
                <w:szCs w:val="23"/>
              </w:rPr>
              <w:t xml:space="preserve">- </w:t>
            </w:r>
          </w:p>
        </w:tc>
      </w:tr>
    </w:tbl>
    <w:p w:rsidR="003139D2" w:rsidRDefault="003139D2"/>
    <w:sectPr w:rsidR="0031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1D"/>
    <w:multiLevelType w:val="hybridMultilevel"/>
    <w:tmpl w:val="1FEE6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3197D"/>
    <w:multiLevelType w:val="hybridMultilevel"/>
    <w:tmpl w:val="AA6461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B2"/>
    <w:rsid w:val="0001439A"/>
    <w:rsid w:val="0002209F"/>
    <w:rsid w:val="002117B0"/>
    <w:rsid w:val="003139D2"/>
    <w:rsid w:val="00324659"/>
    <w:rsid w:val="006B6C0E"/>
    <w:rsid w:val="007732DC"/>
    <w:rsid w:val="007B0C41"/>
    <w:rsid w:val="009C6F4A"/>
    <w:rsid w:val="00B25C9D"/>
    <w:rsid w:val="00C36101"/>
    <w:rsid w:val="00DC72B2"/>
    <w:rsid w:val="00F155F9"/>
    <w:rsid w:val="00F5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2624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 Fruzsina</dc:creator>
  <cp:lastModifiedBy>Ábrahám Dominika dr.</cp:lastModifiedBy>
  <cp:revision>2</cp:revision>
  <cp:lastPrinted>2013-03-18T10:00:00Z</cp:lastPrinted>
  <dcterms:created xsi:type="dcterms:W3CDTF">2014-11-24T09:26:00Z</dcterms:created>
  <dcterms:modified xsi:type="dcterms:W3CDTF">2014-11-24T09:26:00Z</dcterms:modified>
</cp:coreProperties>
</file>