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77FA" w14:textId="77777777" w:rsidR="00A94EFE" w:rsidRPr="00377D59" w:rsidRDefault="4600C643" w:rsidP="4600C643">
      <w:pPr>
        <w:tabs>
          <w:tab w:val="center" w:pos="4536"/>
        </w:tabs>
        <w:bidi/>
        <w:spacing w:after="120" w:line="240" w:lineRule="auto"/>
        <w:ind w:left="-142" w:right="-1" w:firstLine="142"/>
        <w:rPr>
          <w:rFonts w:ascii="Times New Roman" w:eastAsia="Times New Roman" w:hAnsi="Times New Roman" w:cs="Times New Roman"/>
          <w:b/>
          <w:bCs/>
          <w:smallCaps/>
          <w:sz w:val="32"/>
          <w:szCs w:val="32"/>
          <w:lang w:eastAsia="hu-HU"/>
        </w:rPr>
      </w:pPr>
      <w:r w:rsidRPr="4600C643">
        <w:rPr>
          <w:rFonts w:ascii="Times New Roman" w:eastAsia="Times New Roman" w:hAnsi="Times New Roman" w:cs="Times New Roman"/>
          <w:b/>
          <w:bCs/>
          <w:smallCaps/>
          <w:sz w:val="32"/>
          <w:szCs w:val="32"/>
          <w:lang w:eastAsia="hu-HU"/>
        </w:rPr>
        <w:t>Nemzetgazdasági Minisztérium</w:t>
      </w:r>
    </w:p>
    <w:p w14:paraId="36F33C9C" w14:textId="77777777" w:rsidR="001E689B" w:rsidRPr="00377D59" w:rsidRDefault="001E689B"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5"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6"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7"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8"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9"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26"/>
          <w:szCs w:val="26"/>
          <w:lang w:eastAsia="hu-HU"/>
        </w:rPr>
      </w:pPr>
    </w:p>
    <w:p w14:paraId="7B7689EB" w14:textId="74BA5630" w:rsidR="00B155FE" w:rsidRDefault="00B155FE"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4EE6826E" w14:textId="77777777" w:rsidR="000A4839" w:rsidRPr="00377D59" w:rsidRDefault="000A4839"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7B7689EC"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D"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E"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F" w14:textId="77777777" w:rsidR="00B155FE" w:rsidRPr="00377D59" w:rsidRDefault="00B155FE" w:rsidP="4600C643">
      <w:pPr>
        <w:keepNext/>
        <w:widowControl w:val="0"/>
        <w:spacing w:after="120" w:line="240" w:lineRule="auto"/>
        <w:jc w:val="center"/>
        <w:rPr>
          <w:rFonts w:ascii="Times New Roman" w:eastAsia="Times New Roman" w:hAnsi="Times New Roman" w:cs="Times New Roman"/>
          <w:b/>
          <w:bCs/>
          <w:caps/>
          <w:sz w:val="32"/>
          <w:szCs w:val="32"/>
          <w:lang w:eastAsia="hu-HU"/>
        </w:rPr>
      </w:pPr>
      <w:r w:rsidRPr="00377D59">
        <w:rPr>
          <w:rFonts w:ascii="Times New Roman" w:eastAsia="Times New Roman" w:hAnsi="Times New Roman" w:cs="Times New Roman"/>
          <w:b/>
          <w:bCs/>
          <w:caps/>
          <w:spacing w:val="60"/>
          <w:sz w:val="32"/>
          <w:szCs w:val="32"/>
          <w:lang w:eastAsia="hu-HU"/>
        </w:rPr>
        <w:t>Tájékoztató</w:t>
      </w:r>
    </w:p>
    <w:p w14:paraId="5AE02B14" w14:textId="16713D13" w:rsidR="00B94CCA" w:rsidRPr="00377D59" w:rsidRDefault="4600C643" w:rsidP="4600C643">
      <w:pPr>
        <w:keepNext/>
        <w:tabs>
          <w:tab w:val="left" w:pos="2694"/>
        </w:tabs>
        <w:spacing w:after="120" w:line="240" w:lineRule="auto"/>
        <w:ind w:right="-1"/>
        <w:jc w:val="center"/>
        <w:outlineLvl w:val="1"/>
        <w:rPr>
          <w:rFonts w:ascii="Times New Roman" w:eastAsia="Times New Roman" w:hAnsi="Times New Roman" w:cs="Times New Roman"/>
          <w:b/>
          <w:bCs/>
          <w:i/>
          <w:iCs/>
          <w:sz w:val="26"/>
          <w:szCs w:val="26"/>
          <w:lang w:eastAsia="hu-HU"/>
        </w:rPr>
      </w:pPr>
      <w:r w:rsidRPr="4600C643">
        <w:rPr>
          <w:rFonts w:ascii="Times New Roman" w:eastAsia="Times New Roman" w:hAnsi="Times New Roman" w:cs="Times New Roman"/>
          <w:b/>
          <w:bCs/>
          <w:i/>
          <w:iCs/>
          <w:sz w:val="26"/>
          <w:szCs w:val="26"/>
          <w:lang w:eastAsia="hu-HU"/>
        </w:rPr>
        <w:t>az államháztartás központi alrendszerének</w:t>
      </w:r>
      <w:r w:rsidR="1EAC8E60">
        <w:br/>
      </w:r>
      <w:r w:rsidRPr="4600C643">
        <w:rPr>
          <w:rFonts w:ascii="Times New Roman" w:eastAsia="Times New Roman" w:hAnsi="Times New Roman" w:cs="Times New Roman"/>
          <w:b/>
          <w:bCs/>
          <w:i/>
          <w:iCs/>
          <w:sz w:val="26"/>
          <w:szCs w:val="26"/>
          <w:lang w:eastAsia="hu-HU"/>
        </w:rPr>
        <w:t>2026. február végi helyzetéről</w:t>
      </w:r>
    </w:p>
    <w:p w14:paraId="7B7689F2" w14:textId="2D4563EC" w:rsidR="00B155FE" w:rsidRPr="00377D59" w:rsidRDefault="00B155FE"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4A2F8C9F"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D327E5D"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35267E04"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20BD3D31"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6E13D32"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59F56A13"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7B7689F4"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6"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7"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8" w14:textId="7C3BEFF0" w:rsidR="00B155FE" w:rsidRPr="00377D59" w:rsidRDefault="00B155FE" w:rsidP="00EA1F58">
      <w:pPr>
        <w:tabs>
          <w:tab w:val="left" w:pos="5685"/>
        </w:tabs>
        <w:spacing w:after="120" w:line="240" w:lineRule="auto"/>
        <w:jc w:val="both"/>
        <w:rPr>
          <w:rFonts w:ascii="Times New Roman" w:eastAsia="Times New Roman" w:hAnsi="Times New Roman" w:cs="Times New Roman"/>
          <w:sz w:val="26"/>
          <w:szCs w:val="20"/>
          <w:lang w:eastAsia="hu-HU"/>
        </w:rPr>
      </w:pPr>
    </w:p>
    <w:p w14:paraId="7B7689F9"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A"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B"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1CF999E6" w14:textId="66AAF1BA" w:rsidR="00E97147" w:rsidRPr="00377D59" w:rsidRDefault="00B155FE" w:rsidP="4600C643">
      <w:pPr>
        <w:tabs>
          <w:tab w:val="left" w:pos="2694"/>
        </w:tabs>
        <w:spacing w:after="120" w:line="240" w:lineRule="auto"/>
        <w:jc w:val="center"/>
        <w:rPr>
          <w:rFonts w:ascii="Times New Roman" w:eastAsia="Times New Roman" w:hAnsi="Times New Roman" w:cs="Times New Roman"/>
          <w:b/>
          <w:bCs/>
          <w:lang w:eastAsia="hu-HU"/>
        </w:rPr>
        <w:sectPr w:rsidR="00E97147" w:rsidRPr="00377D59" w:rsidSect="007449BF">
          <w:headerReference w:type="default" r:id="rId11"/>
          <w:footerReference w:type="default" r:id="rId12"/>
          <w:footerReference w:type="first" r:id="rId13"/>
          <w:footnotePr>
            <w:numRestart w:val="eachPage"/>
          </w:footnotePr>
          <w:pgSz w:w="11907" w:h="16840" w:code="9"/>
          <w:pgMar w:top="1134" w:right="1134" w:bottom="1418" w:left="1418" w:header="709" w:footer="709" w:gutter="0"/>
          <w:pgNumType w:fmt="numberInDash" w:start="0"/>
          <w:cols w:space="708"/>
          <w:docGrid w:linePitch="354"/>
        </w:sectPr>
      </w:pPr>
      <w:r w:rsidRPr="00377D59">
        <w:rPr>
          <w:rFonts w:ascii="Times New Roman" w:eastAsia="Times New Roman" w:hAnsi="Times New Roman" w:cs="Times New Roman"/>
          <w:b/>
          <w:bCs/>
          <w:noProof/>
          <w:lang w:eastAsia="hu-HU"/>
        </w:rPr>
        <mc:AlternateContent>
          <mc:Choice Requires="wps">
            <w:drawing>
              <wp:anchor distT="0" distB="0" distL="114300" distR="114300" simplePos="0" relativeHeight="251658240" behindDoc="0" locked="0" layoutInCell="1" allowOverlap="1" wp14:anchorId="7B768C6C" wp14:editId="7B768C6D">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D87395B">
              <v:rect id="Rectangle 2"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986F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w:pict>
          </mc:Fallback>
        </mc:AlternateContent>
      </w:r>
      <w:r w:rsidRPr="00377D59">
        <w:rPr>
          <w:rFonts w:ascii="Times New Roman" w:eastAsia="Times New Roman" w:hAnsi="Times New Roman" w:cs="Times New Roman"/>
          <w:b/>
          <w:bCs/>
          <w:lang w:eastAsia="hu-HU"/>
        </w:rPr>
        <w:t>202</w:t>
      </w:r>
      <w:r w:rsidR="00300C27">
        <w:rPr>
          <w:rFonts w:ascii="Times New Roman" w:eastAsia="Times New Roman" w:hAnsi="Times New Roman" w:cs="Times New Roman"/>
          <w:b/>
          <w:bCs/>
          <w:lang w:eastAsia="hu-HU"/>
        </w:rPr>
        <w:t>6</w:t>
      </w:r>
      <w:r w:rsidRPr="00377D59">
        <w:rPr>
          <w:rFonts w:ascii="Times New Roman" w:eastAsia="Times New Roman" w:hAnsi="Times New Roman" w:cs="Times New Roman"/>
          <w:b/>
          <w:bCs/>
          <w:lang w:eastAsia="hu-HU"/>
        </w:rPr>
        <w:t xml:space="preserve">. </w:t>
      </w:r>
      <w:r w:rsidR="00E82327">
        <w:rPr>
          <w:rFonts w:ascii="Times New Roman" w:eastAsia="Times New Roman" w:hAnsi="Times New Roman" w:cs="Times New Roman"/>
          <w:b/>
          <w:bCs/>
          <w:lang w:eastAsia="hu-HU"/>
        </w:rPr>
        <w:t>március</w:t>
      </w:r>
    </w:p>
    <w:p w14:paraId="7B7689FF" w14:textId="77777777" w:rsidR="00B155FE" w:rsidRPr="00377D59" w:rsidRDefault="4600C643" w:rsidP="4600C643">
      <w:pPr>
        <w:keepNext/>
        <w:spacing w:before="240" w:after="120" w:line="36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r w:rsidRPr="4600C643">
        <w:rPr>
          <w:rFonts w:ascii="Times New Roman" w:eastAsia="Times New Roman" w:hAnsi="Times New Roman" w:cs="Times New Roman"/>
          <w:b/>
          <w:bCs/>
          <w:caps/>
          <w:color w:val="000000" w:themeColor="text1"/>
          <w:sz w:val="26"/>
          <w:szCs w:val="26"/>
          <w:lang w:eastAsia="hu-HU"/>
        </w:rPr>
        <w:lastRenderedPageBreak/>
        <w:t>Összefoglalás</w:t>
      </w:r>
    </w:p>
    <w:p w14:paraId="3A66880E" w14:textId="387A4C25" w:rsidR="00A521C7" w:rsidRPr="00A521C7" w:rsidRDefault="00A521C7" w:rsidP="00671F24">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A 2026-os költségvetés a háború elhúzódása és a negatív külső gazdasági környezet ellenére is minden szükséges forrást biztosít a családokat, nyugdíjasokat és hazai kkv-kat támogató kormányzati programokhoz. Amit vállaltunk azt teljesítjük: januártól 11 százalékkal emeltük a minimálbért, megemeltük a közszférában dolgozók bérét, megvédtük a 13. havi és bevezettük a 14. havi nyugdíjat.</w:t>
      </w:r>
    </w:p>
    <w:p w14:paraId="37EB914B" w14:textId="77777777"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Adómentességet adtunk a 40 év alatti kétgyermekes anyáknak, valamint megdupláztuk a családi adókedvezményt. Magyarország pénzügyei rendezettek, a költségvetés stabilitásának megőrzése mellett folytatjuk a béremeléseket, az adócsökkentéseket és az áremelések elleni harcot, mert a magyarok pénzét nem a háborúra és Ukrajnára, hanem a magyar családokra és a hazai kkv-kra kell fordítani.</w:t>
      </w:r>
    </w:p>
    <w:p w14:paraId="6331CE80" w14:textId="77777777"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Február végéig az államháztartás központi alrendszere 2106,8 milliárd forintos hiánnyal zárt. A központi alrendszeren belül a központi költségvetés 2010,1 milliárd forintos hiányt, az elkülönített állami pénzalapok 32,9 milliárd forintos többletet, a társadalombiztosítás pénzügyi alapjai pedig 129,6 milliárd forintos hiányt mutattak.</w:t>
      </w:r>
    </w:p>
    <w:p w14:paraId="08CBDFB1" w14:textId="77777777"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A központi alrendszer adó- és járulékbevételei az előző év azonos időszakához viszonyítva 8,8 százalékkal magasabban alakultak.</w:t>
      </w:r>
    </w:p>
    <w:p w14:paraId="10513EF4" w14:textId="77777777"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Meghaladták a tavalyi összeget a nyugellátásokra és gyógyító-megelőző ellátásokra fordított kiadások is. Február végéig a nyugellátásokra és nyugdíjszerű ellátásokra összesen 1922,4 milliárd forintot biztosított a költségvetés, ebből a 13. havi nyugdíj és ellátások 579,3 milliárd forintot, a 14. havi nyugdíj és ellátások egy heti része pedig 144,8 milliárd forintot tett ki.</w:t>
      </w:r>
    </w:p>
    <w:p w14:paraId="17E8CC38" w14:textId="77777777"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Februárban (egy hónap alatt) a központi alrendszer 2139,1 milliárd forint hiánnyal zárt, szemben az előző évi azonos havi 1655,0 milliárd forintos hiánnyal.</w:t>
      </w:r>
    </w:p>
    <w:p w14:paraId="58EF2EF3" w14:textId="77777777"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Az előző év azonos időszakához képest a bevételi oldalon jelentős, tartós kedvezmények lettek bevezetve. Ilyen a két és háromgyerekes anyák személyi jövedelemadó kedvezménye, a CSED, GYED és örökbefogadói díj kedvezménye, vagy a családi kedvezmény gyermekek után járó mértékének duplájára emelése. Az előbbi kedvezmények februárban közel 60 milliárd forintot hagytak a családoknál az előző év azonos időszakához képest.</w:t>
      </w:r>
    </w:p>
    <w:p w14:paraId="6AE8F95D" w14:textId="01D76155"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Az idei évi februári költségvetési egyenlegét az otthontámogatások kifizetései is jelentősen befolyásolják. 2026. januártól az állami és közfoglalkoztatottak évente nettó legfeljebb 1 millió forint támogatást kaphatnak, lakásvásárlás esetén az önerő kiegészítésére, vagy a már meglévő lakáshitel esetén a törlesztőrészletek csökkentésére. Idén februárban az erre a célra fordított kiadások mintegy 160 milliárd forintot tesznek ki.</w:t>
      </w:r>
    </w:p>
    <w:p w14:paraId="02CBEE7C" w14:textId="06B363DE" w:rsidR="00A521C7" w:rsidRPr="00A521C7" w:rsidRDefault="00A521C7" w:rsidP="00A521C7">
      <w:pPr>
        <w:jc w:val="both"/>
        <w:rPr>
          <w:rFonts w:ascii="Times New Roman" w:eastAsia="Times New Roman" w:hAnsi="Times New Roman" w:cs="Times New Roman"/>
          <w:color w:val="000000" w:themeColor="text1"/>
          <w:sz w:val="25"/>
          <w:szCs w:val="25"/>
          <w:lang w:eastAsia="hu-HU"/>
        </w:rPr>
      </w:pPr>
      <w:r w:rsidRPr="00A521C7">
        <w:rPr>
          <w:rFonts w:ascii="Times New Roman" w:eastAsia="Times New Roman" w:hAnsi="Times New Roman" w:cs="Times New Roman"/>
          <w:color w:val="000000" w:themeColor="text1"/>
          <w:sz w:val="25"/>
          <w:szCs w:val="25"/>
          <w:lang w:eastAsia="hu-HU"/>
        </w:rPr>
        <w:t>A kormány idén is jelentősen emeli a közszférában dolgozók bérét, 2026. januártól emelkedik a pedagógusok, a szakképzésben oktatók, a kormányhivatali foglalkoztatottak, az önkormányzati tisztviselők, valamint az igazságügyi-, vízügyi-, szociális- és kulturális ágazatban dolgozók bére is, melynek első havi pénzforgalmi hatása a februári költségvetési kiadásokban jelentkezik.</w:t>
      </w:r>
    </w:p>
    <w:p w14:paraId="7B768A0B" w14:textId="72B0C871" w:rsidR="005171E0" w:rsidRDefault="00920F4D" w:rsidP="4600C643">
      <w:pPr>
        <w:widowControl w:val="0"/>
        <w:spacing w:after="120" w:line="254" w:lineRule="auto"/>
        <w:jc w:val="both"/>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br w:type="column"/>
      </w:r>
      <w:r w:rsidR="639E9B9B" w:rsidRPr="639E9B9B">
        <w:rPr>
          <w:rFonts w:ascii="Times New Roman" w:eastAsia="Times New Roman" w:hAnsi="Times New Roman" w:cs="Times New Roman"/>
          <w:sz w:val="26"/>
          <w:szCs w:val="26"/>
          <w:lang w:eastAsia="hu-HU"/>
        </w:rPr>
        <w:lastRenderedPageBreak/>
        <w:t xml:space="preserve">Az államháztartás központi </w:t>
      </w:r>
      <w:r w:rsidR="639E9B9B" w:rsidRPr="00456EAE">
        <w:rPr>
          <w:rFonts w:ascii="Times New Roman" w:eastAsia="Times New Roman" w:hAnsi="Times New Roman" w:cs="Times New Roman"/>
          <w:sz w:val="26"/>
          <w:szCs w:val="26"/>
          <w:lang w:eastAsia="hu-HU"/>
        </w:rPr>
        <w:t>alrendszerének 202</w:t>
      </w:r>
      <w:r w:rsidR="00EB62E4">
        <w:rPr>
          <w:rFonts w:ascii="Times New Roman" w:eastAsia="Times New Roman" w:hAnsi="Times New Roman" w:cs="Times New Roman"/>
          <w:sz w:val="26"/>
          <w:szCs w:val="26"/>
          <w:lang w:eastAsia="hu-HU"/>
        </w:rPr>
        <w:t>6</w:t>
      </w:r>
      <w:r w:rsidR="639E9B9B" w:rsidRPr="00456EAE">
        <w:rPr>
          <w:rFonts w:ascii="Times New Roman" w:eastAsia="Times New Roman" w:hAnsi="Times New Roman" w:cs="Times New Roman"/>
          <w:sz w:val="26"/>
          <w:szCs w:val="26"/>
          <w:lang w:eastAsia="hu-HU"/>
        </w:rPr>
        <w:t>.</w:t>
      </w:r>
      <w:r w:rsidR="00A673CC" w:rsidRPr="00456EAE">
        <w:rPr>
          <w:rFonts w:ascii="Times New Roman" w:eastAsia="Times New Roman" w:hAnsi="Times New Roman" w:cs="Times New Roman"/>
          <w:sz w:val="26"/>
          <w:szCs w:val="26"/>
          <w:lang w:eastAsia="hu-HU"/>
        </w:rPr>
        <w:t> </w:t>
      </w:r>
      <w:r w:rsidR="00671F24">
        <w:rPr>
          <w:rFonts w:ascii="Times New Roman" w:eastAsia="Times New Roman" w:hAnsi="Times New Roman" w:cs="Times New Roman"/>
          <w:sz w:val="26"/>
          <w:szCs w:val="26"/>
          <w:lang w:eastAsia="hu-HU"/>
        </w:rPr>
        <w:t>február</w:t>
      </w:r>
      <w:r w:rsidR="00A673CC" w:rsidRPr="00456EAE">
        <w:rPr>
          <w:rFonts w:ascii="Times New Roman" w:eastAsia="Times New Roman" w:hAnsi="Times New Roman" w:cs="Times New Roman"/>
          <w:sz w:val="26"/>
          <w:szCs w:val="26"/>
          <w:lang w:eastAsia="hu-HU"/>
        </w:rPr>
        <w:t> </w:t>
      </w:r>
      <w:r w:rsidR="639E9B9B" w:rsidRPr="00456EAE">
        <w:rPr>
          <w:rFonts w:ascii="Times New Roman" w:eastAsia="Times New Roman" w:hAnsi="Times New Roman" w:cs="Times New Roman"/>
          <w:sz w:val="26"/>
          <w:szCs w:val="26"/>
          <w:lang w:eastAsia="hu-HU"/>
        </w:rPr>
        <w:t>végi főbb</w:t>
      </w:r>
      <w:r w:rsidR="639E9B9B" w:rsidRPr="639E9B9B">
        <w:rPr>
          <w:rFonts w:ascii="Times New Roman" w:eastAsia="Times New Roman" w:hAnsi="Times New Roman" w:cs="Times New Roman"/>
          <w:sz w:val="26"/>
          <w:szCs w:val="26"/>
          <w:lang w:eastAsia="hu-HU"/>
        </w:rPr>
        <w:t xml:space="preserve"> pé</w:t>
      </w:r>
      <w:r w:rsidR="006D5492">
        <w:rPr>
          <w:rFonts w:ascii="Times New Roman" w:eastAsia="Times New Roman" w:hAnsi="Times New Roman" w:cs="Times New Roman"/>
          <w:sz w:val="26"/>
          <w:szCs w:val="26"/>
          <w:lang w:eastAsia="hu-HU"/>
        </w:rPr>
        <w:t>nzforgalmi adatai a következők:</w:t>
      </w:r>
    </w:p>
    <w:tbl>
      <w:tblPr>
        <w:tblW w:w="10064" w:type="dxa"/>
        <w:jc w:val="center"/>
        <w:tblLayout w:type="fixed"/>
        <w:tblCellMar>
          <w:left w:w="70" w:type="dxa"/>
          <w:right w:w="70" w:type="dxa"/>
        </w:tblCellMar>
        <w:tblLook w:val="04A0" w:firstRow="1" w:lastRow="0" w:firstColumn="1" w:lastColumn="0" w:noHBand="0" w:noVBand="1"/>
      </w:tblPr>
      <w:tblGrid>
        <w:gridCol w:w="2047"/>
        <w:gridCol w:w="1067"/>
        <w:gridCol w:w="1134"/>
        <w:gridCol w:w="1217"/>
        <w:gridCol w:w="1103"/>
        <w:gridCol w:w="1224"/>
        <w:gridCol w:w="1275"/>
        <w:gridCol w:w="997"/>
      </w:tblGrid>
      <w:tr w:rsidR="00EB62E4" w:rsidRPr="003D514A" w14:paraId="44D583B1" w14:textId="77777777" w:rsidTr="00671F24">
        <w:trPr>
          <w:trHeight w:val="1440"/>
          <w:jc w:val="center"/>
        </w:trPr>
        <w:tc>
          <w:tcPr>
            <w:tcW w:w="20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9E8F169" w14:textId="77777777" w:rsidR="00EB62E4" w:rsidRPr="00602E3C" w:rsidRDefault="4600C643" w:rsidP="4600C643">
            <w:pPr>
              <w:keepNext/>
              <w:keepLines/>
              <w:rPr>
                <w:rFonts w:ascii="Times New Roman" w:hAnsi="Times New Roman" w:cs="Times New Roman"/>
                <w:sz w:val="20"/>
                <w:szCs w:val="20"/>
              </w:rPr>
            </w:pPr>
            <w:r w:rsidRPr="4600C643">
              <w:rPr>
                <w:rFonts w:ascii="Times New Roman" w:hAnsi="Times New Roman" w:cs="Times New Roman"/>
                <w:sz w:val="20"/>
                <w:szCs w:val="20"/>
              </w:rPr>
              <w:t> </w:t>
            </w:r>
          </w:p>
        </w:tc>
        <w:tc>
          <w:tcPr>
            <w:tcW w:w="106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8824DB1" w14:textId="22C0875A" w:rsidR="00EB62E4"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b/>
                <w:bCs/>
                <w:sz w:val="20"/>
                <w:szCs w:val="20"/>
              </w:rPr>
              <w:t xml:space="preserve">2025. évi </w:t>
            </w:r>
            <w:r w:rsidR="1EAC8E60">
              <w:br/>
            </w:r>
            <w:r w:rsidRPr="4600C643">
              <w:rPr>
                <w:rFonts w:ascii="Times New Roman" w:hAnsi="Times New Roman" w:cs="Times New Roman"/>
                <w:b/>
                <w:bCs/>
                <w:sz w:val="20"/>
                <w:szCs w:val="20"/>
              </w:rPr>
              <w:t>előzetes tény</w:t>
            </w:r>
            <w:r w:rsidR="1EAC8E60">
              <w:br/>
            </w:r>
            <w:r w:rsidRPr="4600C643">
              <w:rPr>
                <w:rFonts w:ascii="Times New Roman" w:hAnsi="Times New Roman" w:cs="Times New Roman"/>
                <w:sz w:val="20"/>
                <w:szCs w:val="20"/>
              </w:rPr>
              <w:t>milliárd forintban</w:t>
            </w:r>
          </w:p>
          <w:p w14:paraId="16A4B65C"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(1)</w:t>
            </w:r>
          </w:p>
        </w:tc>
        <w:tc>
          <w:tcPr>
            <w:tcW w:w="113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7F4A7DC" w14:textId="63EA7D4D"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b/>
                <w:bCs/>
                <w:sz w:val="20"/>
                <w:szCs w:val="20"/>
              </w:rPr>
              <w:t>2025. I</w:t>
            </w:r>
            <w:r w:rsidR="00671F24">
              <w:rPr>
                <w:rFonts w:ascii="Times New Roman" w:hAnsi="Times New Roman" w:cs="Times New Roman"/>
                <w:b/>
                <w:bCs/>
                <w:sz w:val="20"/>
                <w:szCs w:val="20"/>
              </w:rPr>
              <w:t>-II</w:t>
            </w:r>
            <w:r w:rsidRPr="4600C643">
              <w:rPr>
                <w:rFonts w:ascii="Times New Roman" w:hAnsi="Times New Roman" w:cs="Times New Roman"/>
                <w:b/>
                <w:bCs/>
                <w:sz w:val="20"/>
                <w:szCs w:val="20"/>
              </w:rPr>
              <w:t>. hó tény</w:t>
            </w:r>
            <w:r w:rsidR="1EAC8E60">
              <w:br/>
            </w:r>
            <w:r w:rsidRPr="4600C643">
              <w:rPr>
                <w:rFonts w:ascii="Times New Roman" w:hAnsi="Times New Roman" w:cs="Times New Roman"/>
                <w:sz w:val="20"/>
                <w:szCs w:val="20"/>
              </w:rPr>
              <w:t>milliárd forintban</w:t>
            </w:r>
          </w:p>
          <w:p w14:paraId="0FD884DB" w14:textId="77777777" w:rsidR="00EB62E4" w:rsidRPr="00602E3C" w:rsidRDefault="00EB62E4" w:rsidP="0041684E">
            <w:pPr>
              <w:keepNext/>
              <w:keepLines/>
              <w:spacing w:after="0"/>
              <w:jc w:val="center"/>
              <w:rPr>
                <w:rFonts w:ascii="Times New Roman" w:hAnsi="Times New Roman" w:cs="Times New Roman"/>
                <w:sz w:val="20"/>
                <w:szCs w:val="20"/>
              </w:rPr>
            </w:pPr>
          </w:p>
          <w:p w14:paraId="006D888C"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(2)</w:t>
            </w:r>
          </w:p>
        </w:tc>
        <w:tc>
          <w:tcPr>
            <w:tcW w:w="121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51C252D"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éves tény=100%</w:t>
            </w:r>
            <w:r w:rsidR="1EAC8E60">
              <w:br/>
            </w:r>
            <w:r w:rsidRPr="4600C643">
              <w:rPr>
                <w:rFonts w:ascii="Times New Roman" w:hAnsi="Times New Roman" w:cs="Times New Roman"/>
                <w:sz w:val="20"/>
                <w:szCs w:val="20"/>
              </w:rPr>
              <w:t>Index (%)</w:t>
            </w:r>
          </w:p>
          <w:p w14:paraId="23CAD950" w14:textId="77777777" w:rsidR="00EB62E4" w:rsidRDefault="00EB62E4" w:rsidP="0041684E">
            <w:pPr>
              <w:keepNext/>
              <w:keepLines/>
              <w:spacing w:after="0"/>
              <w:jc w:val="center"/>
              <w:rPr>
                <w:rFonts w:ascii="Times New Roman" w:hAnsi="Times New Roman" w:cs="Times New Roman"/>
                <w:sz w:val="20"/>
                <w:szCs w:val="20"/>
              </w:rPr>
            </w:pPr>
          </w:p>
          <w:p w14:paraId="37FF863F" w14:textId="77777777" w:rsidR="00EB62E4" w:rsidRPr="00602E3C" w:rsidRDefault="00EB62E4" w:rsidP="0041684E">
            <w:pPr>
              <w:keepNext/>
              <w:keepLines/>
              <w:spacing w:after="0"/>
              <w:jc w:val="center"/>
              <w:rPr>
                <w:rFonts w:ascii="Times New Roman" w:hAnsi="Times New Roman" w:cs="Times New Roman"/>
                <w:sz w:val="20"/>
                <w:szCs w:val="20"/>
              </w:rPr>
            </w:pPr>
          </w:p>
          <w:p w14:paraId="60CDF192"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(2/1)</w:t>
            </w:r>
          </w:p>
        </w:tc>
        <w:tc>
          <w:tcPr>
            <w:tcW w:w="110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7B9458E" w14:textId="2812FA50"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b/>
                <w:bCs/>
                <w:sz w:val="20"/>
                <w:szCs w:val="20"/>
              </w:rPr>
              <w:t>2026. évi előirányzat</w:t>
            </w:r>
            <w:r w:rsidR="1EAC8E60">
              <w:br/>
            </w:r>
            <w:r w:rsidRPr="4600C643">
              <w:rPr>
                <w:rFonts w:ascii="Times New Roman" w:hAnsi="Times New Roman" w:cs="Times New Roman"/>
                <w:sz w:val="20"/>
                <w:szCs w:val="20"/>
              </w:rPr>
              <w:t>milliárd forintban</w:t>
            </w:r>
          </w:p>
          <w:p w14:paraId="79AE386B" w14:textId="77777777" w:rsidR="00EB62E4" w:rsidRPr="00602E3C" w:rsidRDefault="00EB62E4" w:rsidP="0041684E">
            <w:pPr>
              <w:keepNext/>
              <w:keepLines/>
              <w:spacing w:after="0"/>
              <w:jc w:val="center"/>
              <w:rPr>
                <w:rFonts w:ascii="Times New Roman" w:hAnsi="Times New Roman" w:cs="Times New Roman"/>
                <w:sz w:val="20"/>
                <w:szCs w:val="20"/>
              </w:rPr>
            </w:pPr>
          </w:p>
          <w:p w14:paraId="2BB746ED"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(3)</w:t>
            </w:r>
          </w:p>
        </w:tc>
        <w:tc>
          <w:tcPr>
            <w:tcW w:w="122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128B4DC" w14:textId="39EEFB3F"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b/>
                <w:bCs/>
                <w:sz w:val="20"/>
                <w:szCs w:val="20"/>
              </w:rPr>
              <w:t>2026. I</w:t>
            </w:r>
            <w:r w:rsidR="00671F24">
              <w:rPr>
                <w:rFonts w:ascii="Times New Roman" w:hAnsi="Times New Roman" w:cs="Times New Roman"/>
                <w:b/>
                <w:bCs/>
                <w:sz w:val="20"/>
                <w:szCs w:val="20"/>
              </w:rPr>
              <w:t>-II</w:t>
            </w:r>
            <w:r w:rsidRPr="4600C643">
              <w:rPr>
                <w:rFonts w:ascii="Times New Roman" w:hAnsi="Times New Roman" w:cs="Times New Roman"/>
                <w:b/>
                <w:bCs/>
                <w:sz w:val="20"/>
                <w:szCs w:val="20"/>
              </w:rPr>
              <w:t>. hó tény</w:t>
            </w:r>
            <w:r w:rsidR="1EAC8E60">
              <w:br/>
            </w:r>
            <w:r w:rsidRPr="4600C643">
              <w:rPr>
                <w:rFonts w:ascii="Times New Roman" w:hAnsi="Times New Roman" w:cs="Times New Roman"/>
                <w:sz w:val="20"/>
                <w:szCs w:val="20"/>
              </w:rPr>
              <w:t>milliárd forintban</w:t>
            </w:r>
          </w:p>
          <w:p w14:paraId="01AF2FB2" w14:textId="77777777" w:rsidR="00EB62E4" w:rsidRPr="00602E3C" w:rsidRDefault="00EB62E4" w:rsidP="0041684E">
            <w:pPr>
              <w:keepNext/>
              <w:keepLines/>
              <w:spacing w:after="0"/>
              <w:jc w:val="center"/>
              <w:rPr>
                <w:rFonts w:ascii="Times New Roman" w:hAnsi="Times New Roman" w:cs="Times New Roman"/>
                <w:sz w:val="20"/>
                <w:szCs w:val="20"/>
              </w:rPr>
            </w:pPr>
          </w:p>
          <w:p w14:paraId="38C575FD"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(4)</w:t>
            </w:r>
          </w:p>
        </w:tc>
        <w:tc>
          <w:tcPr>
            <w:tcW w:w="127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A4C38D7"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előirányzat=</w:t>
            </w:r>
            <w:r w:rsidR="1EAC8E60">
              <w:br/>
            </w:r>
            <w:r w:rsidRPr="4600C643">
              <w:rPr>
                <w:rFonts w:ascii="Times New Roman" w:hAnsi="Times New Roman" w:cs="Times New Roman"/>
                <w:sz w:val="20"/>
                <w:szCs w:val="20"/>
              </w:rPr>
              <w:t>100%</w:t>
            </w:r>
            <w:r w:rsidR="1EAC8E60">
              <w:br/>
            </w:r>
            <w:r w:rsidRPr="4600C643">
              <w:rPr>
                <w:rFonts w:ascii="Times New Roman" w:hAnsi="Times New Roman" w:cs="Times New Roman"/>
                <w:sz w:val="20"/>
                <w:szCs w:val="20"/>
              </w:rPr>
              <w:t>Index (%)</w:t>
            </w:r>
          </w:p>
          <w:p w14:paraId="292D56FD" w14:textId="77777777" w:rsidR="00EB62E4" w:rsidRDefault="00EB62E4" w:rsidP="0041684E">
            <w:pPr>
              <w:keepNext/>
              <w:keepLines/>
              <w:spacing w:after="0"/>
              <w:jc w:val="center"/>
              <w:rPr>
                <w:rFonts w:ascii="Times New Roman" w:hAnsi="Times New Roman" w:cs="Times New Roman"/>
                <w:sz w:val="20"/>
                <w:szCs w:val="20"/>
              </w:rPr>
            </w:pPr>
          </w:p>
          <w:p w14:paraId="4B6EFB4E" w14:textId="77777777" w:rsidR="00EB62E4" w:rsidRPr="00602E3C" w:rsidRDefault="00EB62E4" w:rsidP="0041684E">
            <w:pPr>
              <w:keepNext/>
              <w:keepLines/>
              <w:spacing w:after="0"/>
              <w:jc w:val="center"/>
              <w:rPr>
                <w:rFonts w:ascii="Times New Roman" w:hAnsi="Times New Roman" w:cs="Times New Roman"/>
                <w:sz w:val="20"/>
                <w:szCs w:val="20"/>
              </w:rPr>
            </w:pPr>
          </w:p>
          <w:p w14:paraId="7BABBF8A"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(4/3)</w:t>
            </w:r>
          </w:p>
        </w:tc>
        <w:tc>
          <w:tcPr>
            <w:tcW w:w="99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6E01A08" w14:textId="77777777" w:rsidR="00EB62E4" w:rsidRPr="00602E3C" w:rsidRDefault="4600C643" w:rsidP="4600C643">
            <w:pPr>
              <w:keepNext/>
              <w:keepLines/>
              <w:spacing w:after="0"/>
              <w:jc w:val="center"/>
              <w:rPr>
                <w:rFonts w:ascii="Times New Roman" w:hAnsi="Times New Roman" w:cs="Times New Roman"/>
                <w:sz w:val="20"/>
                <w:szCs w:val="20"/>
              </w:rPr>
            </w:pPr>
            <w:r w:rsidRPr="4600C643">
              <w:rPr>
                <w:rFonts w:ascii="Times New Roman" w:hAnsi="Times New Roman" w:cs="Times New Roman"/>
                <w:sz w:val="20"/>
                <w:szCs w:val="20"/>
              </w:rPr>
              <w:t>előző év=</w:t>
            </w:r>
            <w:r w:rsidR="1EAC8E60">
              <w:br/>
            </w:r>
            <w:r w:rsidRPr="4600C643">
              <w:rPr>
                <w:rFonts w:ascii="Times New Roman" w:hAnsi="Times New Roman" w:cs="Times New Roman"/>
                <w:sz w:val="20"/>
                <w:szCs w:val="20"/>
              </w:rPr>
              <w:t>100%</w:t>
            </w:r>
            <w:r w:rsidR="1EAC8E60">
              <w:br/>
            </w:r>
            <w:r w:rsidRPr="4600C643">
              <w:rPr>
                <w:rFonts w:ascii="Times New Roman" w:hAnsi="Times New Roman" w:cs="Times New Roman"/>
                <w:sz w:val="20"/>
                <w:szCs w:val="20"/>
              </w:rPr>
              <w:t>Index (%)</w:t>
            </w:r>
          </w:p>
          <w:p w14:paraId="5E5352FC" w14:textId="77777777" w:rsidR="00EB62E4" w:rsidRPr="00602E3C" w:rsidRDefault="00EB62E4" w:rsidP="0041684E">
            <w:pPr>
              <w:keepNext/>
              <w:keepLines/>
              <w:spacing w:after="0"/>
              <w:jc w:val="center"/>
              <w:rPr>
                <w:rFonts w:ascii="Times New Roman" w:hAnsi="Times New Roman" w:cs="Times New Roman"/>
                <w:sz w:val="20"/>
                <w:szCs w:val="20"/>
              </w:rPr>
            </w:pPr>
          </w:p>
          <w:p w14:paraId="3DA38296" w14:textId="77777777" w:rsidR="00EB62E4" w:rsidRPr="00602E3C" w:rsidRDefault="00EB62E4" w:rsidP="4600C643">
            <w:pPr>
              <w:keepNext/>
              <w:keepLines/>
              <w:spacing w:after="0"/>
              <w:jc w:val="center"/>
              <w:rPr>
                <w:rFonts w:ascii="Times New Roman" w:hAnsi="Times New Roman" w:cs="Times New Roman"/>
                <w:sz w:val="20"/>
                <w:szCs w:val="20"/>
              </w:rPr>
            </w:pPr>
            <w:r>
              <w:br/>
            </w:r>
            <w:r w:rsidR="4600C643" w:rsidRPr="4600C643">
              <w:rPr>
                <w:rFonts w:ascii="Times New Roman" w:hAnsi="Times New Roman" w:cs="Times New Roman"/>
                <w:sz w:val="20"/>
                <w:szCs w:val="20"/>
              </w:rPr>
              <w:t>(4/2)</w:t>
            </w:r>
          </w:p>
        </w:tc>
      </w:tr>
      <w:tr w:rsidR="00671F24" w:rsidRPr="003D514A" w14:paraId="07500852"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4E29F6EA" w14:textId="77777777" w:rsidR="00671F24" w:rsidRPr="00602E3C" w:rsidRDefault="00671F24" w:rsidP="00671F24">
            <w:pPr>
              <w:keepNext/>
              <w:keepLines/>
              <w:spacing w:before="120" w:after="120"/>
              <w:rPr>
                <w:rFonts w:ascii="Times New Roman" w:hAnsi="Times New Roman" w:cs="Times New Roman"/>
                <w:b/>
                <w:bCs/>
                <w:sz w:val="20"/>
                <w:szCs w:val="20"/>
              </w:rPr>
            </w:pPr>
            <w:r w:rsidRPr="4600C643">
              <w:rPr>
                <w:rFonts w:ascii="Times New Roman" w:hAnsi="Times New Roman" w:cs="Times New Roman"/>
                <w:b/>
                <w:bCs/>
                <w:sz w:val="20"/>
                <w:szCs w:val="20"/>
              </w:rPr>
              <w:t>Központi költségvetés egyenlege</w:t>
            </w:r>
          </w:p>
        </w:tc>
        <w:tc>
          <w:tcPr>
            <w:tcW w:w="1067" w:type="dxa"/>
            <w:tcBorders>
              <w:top w:val="single" w:sz="4" w:space="0" w:color="auto"/>
              <w:left w:val="single" w:sz="4" w:space="0" w:color="auto"/>
              <w:bottom w:val="single" w:sz="4" w:space="0" w:color="auto"/>
              <w:right w:val="single" w:sz="4" w:space="0" w:color="auto"/>
            </w:tcBorders>
            <w:noWrap/>
            <w:vAlign w:val="center"/>
          </w:tcPr>
          <w:p w14:paraId="3AF25223" w14:textId="18F5D11E"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-5 500,1</w:t>
            </w:r>
          </w:p>
        </w:tc>
        <w:tc>
          <w:tcPr>
            <w:tcW w:w="1134" w:type="dxa"/>
            <w:tcBorders>
              <w:top w:val="single" w:sz="4" w:space="0" w:color="auto"/>
              <w:left w:val="nil"/>
              <w:bottom w:val="single" w:sz="4" w:space="0" w:color="auto"/>
              <w:right w:val="single" w:sz="4" w:space="0" w:color="auto"/>
            </w:tcBorders>
            <w:noWrap/>
            <w:vAlign w:val="center"/>
          </w:tcPr>
          <w:p w14:paraId="7D45EE77" w14:textId="011FF709"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-1 683,5</w:t>
            </w:r>
          </w:p>
        </w:tc>
        <w:tc>
          <w:tcPr>
            <w:tcW w:w="1217" w:type="dxa"/>
            <w:tcBorders>
              <w:top w:val="single" w:sz="4" w:space="0" w:color="auto"/>
              <w:left w:val="nil"/>
              <w:bottom w:val="single" w:sz="4" w:space="0" w:color="auto"/>
              <w:right w:val="single" w:sz="4" w:space="0" w:color="auto"/>
            </w:tcBorders>
            <w:noWrap/>
            <w:vAlign w:val="center"/>
          </w:tcPr>
          <w:p w14:paraId="7EDA3EB1" w14:textId="46F6194A"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30,6</w:t>
            </w:r>
          </w:p>
        </w:tc>
        <w:tc>
          <w:tcPr>
            <w:tcW w:w="1103" w:type="dxa"/>
            <w:tcBorders>
              <w:top w:val="single" w:sz="4" w:space="0" w:color="auto"/>
              <w:left w:val="nil"/>
              <w:bottom w:val="single" w:sz="4" w:space="0" w:color="auto"/>
              <w:right w:val="single" w:sz="4" w:space="0" w:color="auto"/>
            </w:tcBorders>
            <w:noWrap/>
            <w:vAlign w:val="center"/>
          </w:tcPr>
          <w:p w14:paraId="15A4090F" w14:textId="0CA858B9"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-4 294,0</w:t>
            </w:r>
          </w:p>
        </w:tc>
        <w:tc>
          <w:tcPr>
            <w:tcW w:w="1224" w:type="dxa"/>
            <w:tcBorders>
              <w:top w:val="single" w:sz="4" w:space="0" w:color="auto"/>
              <w:left w:val="nil"/>
              <w:bottom w:val="single" w:sz="4" w:space="0" w:color="auto"/>
              <w:right w:val="single" w:sz="4" w:space="0" w:color="auto"/>
            </w:tcBorders>
            <w:noWrap/>
            <w:vAlign w:val="center"/>
          </w:tcPr>
          <w:p w14:paraId="50FC488F" w14:textId="59B002FF"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-2 010,1</w:t>
            </w:r>
          </w:p>
        </w:tc>
        <w:tc>
          <w:tcPr>
            <w:tcW w:w="1275" w:type="dxa"/>
            <w:tcBorders>
              <w:top w:val="single" w:sz="4" w:space="0" w:color="auto"/>
              <w:left w:val="nil"/>
              <w:bottom w:val="single" w:sz="4" w:space="0" w:color="auto"/>
              <w:right w:val="single" w:sz="4" w:space="0" w:color="auto"/>
            </w:tcBorders>
            <w:noWrap/>
            <w:vAlign w:val="center"/>
          </w:tcPr>
          <w:p w14:paraId="7978740E" w14:textId="6C4FD523"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46,8</w:t>
            </w:r>
          </w:p>
        </w:tc>
        <w:tc>
          <w:tcPr>
            <w:tcW w:w="997" w:type="dxa"/>
            <w:tcBorders>
              <w:top w:val="single" w:sz="4" w:space="0" w:color="auto"/>
              <w:left w:val="nil"/>
              <w:bottom w:val="single" w:sz="4" w:space="0" w:color="auto"/>
              <w:right w:val="single" w:sz="4" w:space="0" w:color="auto"/>
            </w:tcBorders>
            <w:noWrap/>
            <w:vAlign w:val="center"/>
          </w:tcPr>
          <w:p w14:paraId="1D0942AF" w14:textId="07E61AE2"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119,4</w:t>
            </w:r>
          </w:p>
        </w:tc>
      </w:tr>
      <w:tr w:rsidR="00671F24" w:rsidRPr="003D514A" w14:paraId="7ED7811A"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45BF5FA"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76F83688" w14:textId="6030ADC5"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27 058,6</w:t>
            </w:r>
          </w:p>
        </w:tc>
        <w:tc>
          <w:tcPr>
            <w:tcW w:w="1134" w:type="dxa"/>
            <w:tcBorders>
              <w:top w:val="nil"/>
              <w:left w:val="nil"/>
              <w:bottom w:val="single" w:sz="4" w:space="0" w:color="auto"/>
              <w:right w:val="single" w:sz="4" w:space="0" w:color="auto"/>
            </w:tcBorders>
            <w:noWrap/>
            <w:vAlign w:val="center"/>
          </w:tcPr>
          <w:p w14:paraId="2B5100E2" w14:textId="5117EB13"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3 876,7</w:t>
            </w:r>
          </w:p>
        </w:tc>
        <w:tc>
          <w:tcPr>
            <w:tcW w:w="1217" w:type="dxa"/>
            <w:tcBorders>
              <w:top w:val="nil"/>
              <w:left w:val="nil"/>
              <w:bottom w:val="single" w:sz="4" w:space="0" w:color="auto"/>
              <w:right w:val="single" w:sz="4" w:space="0" w:color="auto"/>
            </w:tcBorders>
            <w:noWrap/>
            <w:vAlign w:val="center"/>
          </w:tcPr>
          <w:p w14:paraId="5D9BB325" w14:textId="705577C0"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14,3</w:t>
            </w:r>
          </w:p>
        </w:tc>
        <w:tc>
          <w:tcPr>
            <w:tcW w:w="1103" w:type="dxa"/>
            <w:tcBorders>
              <w:top w:val="nil"/>
              <w:left w:val="nil"/>
              <w:bottom w:val="single" w:sz="4" w:space="0" w:color="auto"/>
              <w:right w:val="single" w:sz="4" w:space="0" w:color="auto"/>
            </w:tcBorders>
            <w:noWrap/>
            <w:vAlign w:val="center"/>
          </w:tcPr>
          <w:p w14:paraId="39347280" w14:textId="3E6F6665"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26 702,8</w:t>
            </w:r>
          </w:p>
        </w:tc>
        <w:tc>
          <w:tcPr>
            <w:tcW w:w="1224" w:type="dxa"/>
            <w:tcBorders>
              <w:top w:val="nil"/>
              <w:left w:val="nil"/>
              <w:bottom w:val="single" w:sz="4" w:space="0" w:color="auto"/>
              <w:right w:val="single" w:sz="4" w:space="0" w:color="auto"/>
            </w:tcBorders>
            <w:noWrap/>
            <w:vAlign w:val="center"/>
          </w:tcPr>
          <w:p w14:paraId="2C196D18" w14:textId="793C77CA"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4 738,</w:t>
            </w:r>
            <w:r>
              <w:rPr>
                <w:rFonts w:ascii="Garamond" w:hAnsi="Garamond"/>
                <w:sz w:val="20"/>
                <w:szCs w:val="20"/>
              </w:rPr>
              <w:t>2</w:t>
            </w:r>
          </w:p>
        </w:tc>
        <w:tc>
          <w:tcPr>
            <w:tcW w:w="1275" w:type="dxa"/>
            <w:tcBorders>
              <w:top w:val="nil"/>
              <w:left w:val="nil"/>
              <w:bottom w:val="single" w:sz="4" w:space="0" w:color="auto"/>
              <w:right w:val="single" w:sz="4" w:space="0" w:color="auto"/>
            </w:tcBorders>
            <w:noWrap/>
            <w:vAlign w:val="center"/>
          </w:tcPr>
          <w:p w14:paraId="667B0E54" w14:textId="04D51C0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17,7</w:t>
            </w:r>
          </w:p>
        </w:tc>
        <w:tc>
          <w:tcPr>
            <w:tcW w:w="997" w:type="dxa"/>
            <w:tcBorders>
              <w:top w:val="nil"/>
              <w:left w:val="nil"/>
              <w:bottom w:val="single" w:sz="4" w:space="0" w:color="auto"/>
              <w:right w:val="single" w:sz="4" w:space="0" w:color="auto"/>
            </w:tcBorders>
            <w:noWrap/>
            <w:vAlign w:val="center"/>
          </w:tcPr>
          <w:p w14:paraId="19E199D7" w14:textId="598617E0"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122,2</w:t>
            </w:r>
          </w:p>
        </w:tc>
      </w:tr>
      <w:tr w:rsidR="00671F24" w:rsidRPr="003D514A" w14:paraId="7AE9D9AD"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C80C4E6"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630E682B" w14:textId="5202B30C"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32 558,7</w:t>
            </w:r>
          </w:p>
        </w:tc>
        <w:tc>
          <w:tcPr>
            <w:tcW w:w="1134" w:type="dxa"/>
            <w:tcBorders>
              <w:top w:val="nil"/>
              <w:left w:val="nil"/>
              <w:bottom w:val="single" w:sz="4" w:space="0" w:color="auto"/>
              <w:right w:val="single" w:sz="4" w:space="0" w:color="auto"/>
            </w:tcBorders>
            <w:noWrap/>
            <w:vAlign w:val="center"/>
          </w:tcPr>
          <w:p w14:paraId="3ABF37CD" w14:textId="0C58C34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5 560,2</w:t>
            </w:r>
          </w:p>
        </w:tc>
        <w:tc>
          <w:tcPr>
            <w:tcW w:w="1217" w:type="dxa"/>
            <w:tcBorders>
              <w:top w:val="nil"/>
              <w:left w:val="nil"/>
              <w:bottom w:val="single" w:sz="4" w:space="0" w:color="auto"/>
              <w:right w:val="single" w:sz="4" w:space="0" w:color="auto"/>
            </w:tcBorders>
            <w:noWrap/>
            <w:vAlign w:val="center"/>
          </w:tcPr>
          <w:p w14:paraId="54CC88D1" w14:textId="48FD4840"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17,1</w:t>
            </w:r>
          </w:p>
        </w:tc>
        <w:tc>
          <w:tcPr>
            <w:tcW w:w="1103" w:type="dxa"/>
            <w:tcBorders>
              <w:top w:val="nil"/>
              <w:left w:val="nil"/>
              <w:bottom w:val="single" w:sz="4" w:space="0" w:color="auto"/>
              <w:right w:val="single" w:sz="4" w:space="0" w:color="auto"/>
            </w:tcBorders>
            <w:noWrap/>
            <w:vAlign w:val="center"/>
          </w:tcPr>
          <w:p w14:paraId="45A98F7E" w14:textId="4D16CC9D"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30 996,9</w:t>
            </w:r>
          </w:p>
        </w:tc>
        <w:tc>
          <w:tcPr>
            <w:tcW w:w="1224" w:type="dxa"/>
            <w:tcBorders>
              <w:top w:val="nil"/>
              <w:left w:val="nil"/>
              <w:bottom w:val="single" w:sz="4" w:space="0" w:color="auto"/>
              <w:right w:val="single" w:sz="4" w:space="0" w:color="auto"/>
            </w:tcBorders>
            <w:noWrap/>
            <w:vAlign w:val="center"/>
          </w:tcPr>
          <w:p w14:paraId="14F2BF40" w14:textId="6B4A4483"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6 748,3</w:t>
            </w:r>
          </w:p>
        </w:tc>
        <w:tc>
          <w:tcPr>
            <w:tcW w:w="1275" w:type="dxa"/>
            <w:tcBorders>
              <w:top w:val="nil"/>
              <w:left w:val="nil"/>
              <w:bottom w:val="single" w:sz="4" w:space="0" w:color="auto"/>
              <w:right w:val="single" w:sz="4" w:space="0" w:color="auto"/>
            </w:tcBorders>
            <w:noWrap/>
            <w:vAlign w:val="center"/>
          </w:tcPr>
          <w:p w14:paraId="3F9FB1FF" w14:textId="1A66AA65"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21,8</w:t>
            </w:r>
          </w:p>
        </w:tc>
        <w:tc>
          <w:tcPr>
            <w:tcW w:w="997" w:type="dxa"/>
            <w:tcBorders>
              <w:top w:val="nil"/>
              <w:left w:val="nil"/>
              <w:bottom w:val="single" w:sz="4" w:space="0" w:color="auto"/>
              <w:right w:val="single" w:sz="4" w:space="0" w:color="auto"/>
            </w:tcBorders>
            <w:noWrap/>
            <w:vAlign w:val="center"/>
          </w:tcPr>
          <w:p w14:paraId="6C7C62DE" w14:textId="725F17CC"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121,4</w:t>
            </w:r>
          </w:p>
        </w:tc>
      </w:tr>
      <w:tr w:rsidR="00671F24" w:rsidRPr="003D514A" w14:paraId="1F6C0145"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850CBF0" w14:textId="77777777" w:rsidR="00671F24" w:rsidRPr="00602E3C" w:rsidRDefault="00671F24" w:rsidP="00671F24">
            <w:pPr>
              <w:keepNext/>
              <w:keepLines/>
              <w:spacing w:before="120" w:after="120"/>
              <w:rPr>
                <w:rFonts w:ascii="Times New Roman" w:hAnsi="Times New Roman" w:cs="Times New Roman"/>
                <w:b/>
                <w:bCs/>
                <w:sz w:val="20"/>
                <w:szCs w:val="20"/>
              </w:rPr>
            </w:pPr>
            <w:r w:rsidRPr="4600C643">
              <w:rPr>
                <w:rFonts w:ascii="Times New Roman" w:hAnsi="Times New Roman" w:cs="Times New Roman"/>
                <w:b/>
                <w:bCs/>
                <w:sz w:val="20"/>
                <w:szCs w:val="20"/>
              </w:rPr>
              <w:t>Elkülönített állami pénzalapok egyenlege</w:t>
            </w:r>
          </w:p>
        </w:tc>
        <w:tc>
          <w:tcPr>
            <w:tcW w:w="1067" w:type="dxa"/>
            <w:tcBorders>
              <w:top w:val="nil"/>
              <w:left w:val="single" w:sz="4" w:space="0" w:color="auto"/>
              <w:bottom w:val="single" w:sz="4" w:space="0" w:color="auto"/>
              <w:right w:val="single" w:sz="4" w:space="0" w:color="auto"/>
            </w:tcBorders>
            <w:noWrap/>
            <w:vAlign w:val="center"/>
          </w:tcPr>
          <w:p w14:paraId="4EACAD66" w14:textId="1BC121DD"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7,3</w:t>
            </w:r>
          </w:p>
        </w:tc>
        <w:tc>
          <w:tcPr>
            <w:tcW w:w="1134" w:type="dxa"/>
            <w:tcBorders>
              <w:top w:val="nil"/>
              <w:left w:val="nil"/>
              <w:bottom w:val="single" w:sz="4" w:space="0" w:color="auto"/>
              <w:right w:val="single" w:sz="4" w:space="0" w:color="auto"/>
            </w:tcBorders>
            <w:noWrap/>
            <w:vAlign w:val="center"/>
          </w:tcPr>
          <w:p w14:paraId="5184FB98" w14:textId="48253161"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38,0</w:t>
            </w:r>
          </w:p>
        </w:tc>
        <w:tc>
          <w:tcPr>
            <w:tcW w:w="1217" w:type="dxa"/>
            <w:tcBorders>
              <w:top w:val="nil"/>
              <w:left w:val="nil"/>
              <w:bottom w:val="single" w:sz="4" w:space="0" w:color="auto"/>
              <w:right w:val="single" w:sz="4" w:space="0" w:color="auto"/>
            </w:tcBorders>
            <w:noWrap/>
            <w:vAlign w:val="center"/>
          </w:tcPr>
          <w:p w14:paraId="75B4D261" w14:textId="307F4522"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520,5</w:t>
            </w:r>
          </w:p>
        </w:tc>
        <w:tc>
          <w:tcPr>
            <w:tcW w:w="1103" w:type="dxa"/>
            <w:tcBorders>
              <w:top w:val="nil"/>
              <w:left w:val="nil"/>
              <w:bottom w:val="single" w:sz="4" w:space="0" w:color="auto"/>
              <w:right w:val="single" w:sz="4" w:space="0" w:color="auto"/>
            </w:tcBorders>
            <w:noWrap/>
            <w:vAlign w:val="center"/>
          </w:tcPr>
          <w:p w14:paraId="34F7BD1D" w14:textId="1EC52797"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75,5</w:t>
            </w:r>
          </w:p>
        </w:tc>
        <w:tc>
          <w:tcPr>
            <w:tcW w:w="1224" w:type="dxa"/>
            <w:tcBorders>
              <w:top w:val="nil"/>
              <w:left w:val="nil"/>
              <w:bottom w:val="single" w:sz="4" w:space="0" w:color="auto"/>
              <w:right w:val="single" w:sz="4" w:space="0" w:color="auto"/>
            </w:tcBorders>
            <w:noWrap/>
            <w:vAlign w:val="center"/>
          </w:tcPr>
          <w:p w14:paraId="1F1ECE57" w14:textId="04655869"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32,9</w:t>
            </w:r>
          </w:p>
        </w:tc>
        <w:tc>
          <w:tcPr>
            <w:tcW w:w="1275" w:type="dxa"/>
            <w:tcBorders>
              <w:top w:val="nil"/>
              <w:left w:val="nil"/>
              <w:bottom w:val="single" w:sz="4" w:space="0" w:color="auto"/>
              <w:right w:val="single" w:sz="4" w:space="0" w:color="auto"/>
            </w:tcBorders>
            <w:noWrap/>
            <w:vAlign w:val="center"/>
          </w:tcPr>
          <w:p w14:paraId="7BDE9A0C" w14:textId="18A88584"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43,6</w:t>
            </w:r>
          </w:p>
        </w:tc>
        <w:tc>
          <w:tcPr>
            <w:tcW w:w="997" w:type="dxa"/>
            <w:tcBorders>
              <w:top w:val="nil"/>
              <w:left w:val="nil"/>
              <w:bottom w:val="single" w:sz="4" w:space="0" w:color="auto"/>
              <w:right w:val="single" w:sz="4" w:space="0" w:color="auto"/>
            </w:tcBorders>
            <w:noWrap/>
            <w:vAlign w:val="center"/>
          </w:tcPr>
          <w:p w14:paraId="25C8B246" w14:textId="4C8A68A7"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86,6</w:t>
            </w:r>
          </w:p>
        </w:tc>
      </w:tr>
      <w:tr w:rsidR="00671F24" w:rsidRPr="003D514A" w14:paraId="0BEB8BDA"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D7985BE"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0A0C7D0E" w14:textId="7A030D73"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838,2</w:t>
            </w:r>
          </w:p>
        </w:tc>
        <w:tc>
          <w:tcPr>
            <w:tcW w:w="1134" w:type="dxa"/>
            <w:tcBorders>
              <w:top w:val="nil"/>
              <w:left w:val="nil"/>
              <w:bottom w:val="single" w:sz="4" w:space="0" w:color="auto"/>
              <w:right w:val="single" w:sz="4" w:space="0" w:color="auto"/>
            </w:tcBorders>
            <w:noWrap/>
            <w:vAlign w:val="center"/>
          </w:tcPr>
          <w:p w14:paraId="1C2629F3" w14:textId="333B83E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138,5</w:t>
            </w:r>
          </w:p>
        </w:tc>
        <w:tc>
          <w:tcPr>
            <w:tcW w:w="1217" w:type="dxa"/>
            <w:tcBorders>
              <w:top w:val="nil"/>
              <w:left w:val="nil"/>
              <w:bottom w:val="single" w:sz="4" w:space="0" w:color="auto"/>
              <w:right w:val="single" w:sz="4" w:space="0" w:color="auto"/>
            </w:tcBorders>
            <w:noWrap/>
            <w:vAlign w:val="center"/>
          </w:tcPr>
          <w:p w14:paraId="7F241B07" w14:textId="1414DDEB"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16,5</w:t>
            </w:r>
          </w:p>
        </w:tc>
        <w:tc>
          <w:tcPr>
            <w:tcW w:w="1103" w:type="dxa"/>
            <w:tcBorders>
              <w:top w:val="nil"/>
              <w:left w:val="nil"/>
              <w:bottom w:val="single" w:sz="4" w:space="0" w:color="auto"/>
              <w:right w:val="single" w:sz="4" w:space="0" w:color="auto"/>
            </w:tcBorders>
            <w:noWrap/>
            <w:vAlign w:val="center"/>
          </w:tcPr>
          <w:p w14:paraId="272DCDE3" w14:textId="26D33DE5"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918,3</w:t>
            </w:r>
          </w:p>
        </w:tc>
        <w:tc>
          <w:tcPr>
            <w:tcW w:w="1224" w:type="dxa"/>
            <w:tcBorders>
              <w:top w:val="nil"/>
              <w:left w:val="nil"/>
              <w:bottom w:val="single" w:sz="4" w:space="0" w:color="auto"/>
              <w:right w:val="single" w:sz="4" w:space="0" w:color="auto"/>
            </w:tcBorders>
            <w:noWrap/>
            <w:vAlign w:val="center"/>
          </w:tcPr>
          <w:p w14:paraId="23403823" w14:textId="6A82B619"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156,1</w:t>
            </w:r>
          </w:p>
        </w:tc>
        <w:tc>
          <w:tcPr>
            <w:tcW w:w="1275" w:type="dxa"/>
            <w:tcBorders>
              <w:top w:val="nil"/>
              <w:left w:val="nil"/>
              <w:bottom w:val="single" w:sz="4" w:space="0" w:color="auto"/>
              <w:right w:val="single" w:sz="4" w:space="0" w:color="auto"/>
            </w:tcBorders>
            <w:noWrap/>
            <w:vAlign w:val="center"/>
          </w:tcPr>
          <w:p w14:paraId="71B652CE" w14:textId="5660D862"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17,0</w:t>
            </w:r>
          </w:p>
        </w:tc>
        <w:tc>
          <w:tcPr>
            <w:tcW w:w="997" w:type="dxa"/>
            <w:tcBorders>
              <w:top w:val="nil"/>
              <w:left w:val="nil"/>
              <w:bottom w:val="single" w:sz="4" w:space="0" w:color="auto"/>
              <w:right w:val="single" w:sz="4" w:space="0" w:color="auto"/>
            </w:tcBorders>
            <w:noWrap/>
            <w:vAlign w:val="center"/>
          </w:tcPr>
          <w:p w14:paraId="7A939C99" w14:textId="03A5A159"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112,7</w:t>
            </w:r>
          </w:p>
        </w:tc>
      </w:tr>
      <w:tr w:rsidR="00671F24" w:rsidRPr="00190176" w14:paraId="21851932"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660DDD2"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2D2AA0E6" w14:textId="14D9C522"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830,9</w:t>
            </w:r>
          </w:p>
        </w:tc>
        <w:tc>
          <w:tcPr>
            <w:tcW w:w="1134" w:type="dxa"/>
            <w:tcBorders>
              <w:top w:val="nil"/>
              <w:left w:val="nil"/>
              <w:bottom w:val="single" w:sz="4" w:space="0" w:color="auto"/>
              <w:right w:val="single" w:sz="4" w:space="0" w:color="auto"/>
            </w:tcBorders>
            <w:noWrap/>
            <w:vAlign w:val="center"/>
          </w:tcPr>
          <w:p w14:paraId="576B68B3" w14:textId="365CF53D"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100,5</w:t>
            </w:r>
          </w:p>
        </w:tc>
        <w:tc>
          <w:tcPr>
            <w:tcW w:w="1217" w:type="dxa"/>
            <w:tcBorders>
              <w:top w:val="nil"/>
              <w:left w:val="nil"/>
              <w:bottom w:val="single" w:sz="4" w:space="0" w:color="auto"/>
              <w:right w:val="single" w:sz="4" w:space="0" w:color="auto"/>
            </w:tcBorders>
            <w:noWrap/>
            <w:vAlign w:val="center"/>
          </w:tcPr>
          <w:p w14:paraId="4E9C905D" w14:textId="4F8D4C4B"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12,1</w:t>
            </w:r>
          </w:p>
        </w:tc>
        <w:tc>
          <w:tcPr>
            <w:tcW w:w="1103" w:type="dxa"/>
            <w:tcBorders>
              <w:top w:val="nil"/>
              <w:left w:val="nil"/>
              <w:bottom w:val="single" w:sz="4" w:space="0" w:color="auto"/>
              <w:right w:val="single" w:sz="4" w:space="0" w:color="auto"/>
            </w:tcBorders>
            <w:noWrap/>
            <w:vAlign w:val="center"/>
          </w:tcPr>
          <w:p w14:paraId="675B2ADB" w14:textId="00920CD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842,8</w:t>
            </w:r>
          </w:p>
        </w:tc>
        <w:tc>
          <w:tcPr>
            <w:tcW w:w="1224" w:type="dxa"/>
            <w:tcBorders>
              <w:top w:val="nil"/>
              <w:left w:val="nil"/>
              <w:bottom w:val="single" w:sz="4" w:space="0" w:color="auto"/>
              <w:right w:val="single" w:sz="4" w:space="0" w:color="auto"/>
            </w:tcBorders>
            <w:noWrap/>
            <w:vAlign w:val="center"/>
          </w:tcPr>
          <w:p w14:paraId="2F88030E" w14:textId="3AFB0E2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123,2</w:t>
            </w:r>
          </w:p>
        </w:tc>
        <w:tc>
          <w:tcPr>
            <w:tcW w:w="1275" w:type="dxa"/>
            <w:tcBorders>
              <w:top w:val="nil"/>
              <w:left w:val="nil"/>
              <w:bottom w:val="single" w:sz="4" w:space="0" w:color="auto"/>
              <w:right w:val="single" w:sz="4" w:space="0" w:color="auto"/>
            </w:tcBorders>
            <w:noWrap/>
            <w:vAlign w:val="center"/>
          </w:tcPr>
          <w:p w14:paraId="0FE9EE5B" w14:textId="2CFA6D8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14,6</w:t>
            </w:r>
          </w:p>
        </w:tc>
        <w:tc>
          <w:tcPr>
            <w:tcW w:w="997" w:type="dxa"/>
            <w:tcBorders>
              <w:top w:val="nil"/>
              <w:left w:val="nil"/>
              <w:bottom w:val="single" w:sz="4" w:space="0" w:color="auto"/>
              <w:right w:val="single" w:sz="4" w:space="0" w:color="auto"/>
            </w:tcBorders>
            <w:noWrap/>
            <w:vAlign w:val="center"/>
          </w:tcPr>
          <w:p w14:paraId="1C69CA5D" w14:textId="0A799C3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122,6</w:t>
            </w:r>
          </w:p>
        </w:tc>
      </w:tr>
      <w:tr w:rsidR="00671F24" w:rsidRPr="003D514A" w14:paraId="60B524D9"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A244A9D" w14:textId="77777777" w:rsidR="00671F24" w:rsidRPr="00602E3C" w:rsidRDefault="00671F24" w:rsidP="00671F24">
            <w:pPr>
              <w:keepNext/>
              <w:keepLines/>
              <w:spacing w:before="120" w:after="120"/>
              <w:rPr>
                <w:rFonts w:ascii="Times New Roman" w:hAnsi="Times New Roman" w:cs="Times New Roman"/>
                <w:b/>
                <w:bCs/>
                <w:sz w:val="20"/>
                <w:szCs w:val="20"/>
              </w:rPr>
            </w:pPr>
            <w:r w:rsidRPr="4600C643">
              <w:rPr>
                <w:rFonts w:ascii="Times New Roman" w:hAnsi="Times New Roman" w:cs="Times New Roman"/>
                <w:b/>
                <w:bCs/>
                <w:sz w:val="20"/>
                <w:szCs w:val="20"/>
              </w:rPr>
              <w:t>Társadalombiztosítás pénzügyi alapjainak egyenlege</w:t>
            </w:r>
          </w:p>
        </w:tc>
        <w:tc>
          <w:tcPr>
            <w:tcW w:w="1067" w:type="dxa"/>
            <w:tcBorders>
              <w:top w:val="nil"/>
              <w:left w:val="single" w:sz="4" w:space="0" w:color="auto"/>
              <w:bottom w:val="single" w:sz="4" w:space="0" w:color="auto"/>
              <w:right w:val="single" w:sz="4" w:space="0" w:color="auto"/>
            </w:tcBorders>
            <w:noWrap/>
            <w:vAlign w:val="center"/>
          </w:tcPr>
          <w:p w14:paraId="2D4F2C66" w14:textId="509D70FB"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-245,9</w:t>
            </w:r>
          </w:p>
        </w:tc>
        <w:tc>
          <w:tcPr>
            <w:tcW w:w="1134" w:type="dxa"/>
            <w:tcBorders>
              <w:top w:val="nil"/>
              <w:left w:val="nil"/>
              <w:bottom w:val="single" w:sz="4" w:space="0" w:color="auto"/>
              <w:right w:val="single" w:sz="4" w:space="0" w:color="auto"/>
            </w:tcBorders>
            <w:noWrap/>
            <w:vAlign w:val="center"/>
          </w:tcPr>
          <w:p w14:paraId="516703D8" w14:textId="13C6C6EC" w:rsidR="00671F24" w:rsidRPr="007007A3" w:rsidRDefault="00671F24" w:rsidP="00671F24">
            <w:pPr>
              <w:spacing w:before="120" w:after="120"/>
              <w:jc w:val="right"/>
              <w:rPr>
                <w:rFonts w:ascii="Times New Roman" w:hAnsi="Times New Roman" w:cs="Times New Roman"/>
                <w:b/>
                <w:bCs/>
                <w:sz w:val="20"/>
                <w:szCs w:val="20"/>
              </w:rPr>
            </w:pPr>
            <w:r>
              <w:rPr>
                <w:rFonts w:ascii="Garamond" w:hAnsi="Garamond"/>
                <w:b/>
                <w:bCs/>
                <w:sz w:val="20"/>
                <w:szCs w:val="20"/>
              </w:rPr>
              <w:t>-</w:t>
            </w:r>
            <w:r w:rsidRPr="00F55F32">
              <w:rPr>
                <w:rFonts w:ascii="Garamond" w:hAnsi="Garamond"/>
                <w:b/>
                <w:bCs/>
                <w:sz w:val="20"/>
                <w:szCs w:val="20"/>
              </w:rPr>
              <w:t>77,3</w:t>
            </w:r>
          </w:p>
        </w:tc>
        <w:tc>
          <w:tcPr>
            <w:tcW w:w="1217" w:type="dxa"/>
            <w:tcBorders>
              <w:top w:val="nil"/>
              <w:left w:val="nil"/>
              <w:bottom w:val="single" w:sz="4" w:space="0" w:color="auto"/>
              <w:right w:val="single" w:sz="4" w:space="0" w:color="auto"/>
            </w:tcBorders>
            <w:noWrap/>
            <w:vAlign w:val="center"/>
          </w:tcPr>
          <w:p w14:paraId="780B578C" w14:textId="1E145A84"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31,4</w:t>
            </w:r>
          </w:p>
        </w:tc>
        <w:tc>
          <w:tcPr>
            <w:tcW w:w="1103" w:type="dxa"/>
            <w:tcBorders>
              <w:top w:val="nil"/>
              <w:left w:val="nil"/>
              <w:bottom w:val="single" w:sz="4" w:space="0" w:color="auto"/>
              <w:right w:val="single" w:sz="4" w:space="0" w:color="auto"/>
            </w:tcBorders>
            <w:noWrap/>
            <w:vAlign w:val="center"/>
          </w:tcPr>
          <w:p w14:paraId="662A8D25" w14:textId="1738F15A"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0,0</w:t>
            </w:r>
          </w:p>
        </w:tc>
        <w:tc>
          <w:tcPr>
            <w:tcW w:w="1224" w:type="dxa"/>
            <w:tcBorders>
              <w:top w:val="nil"/>
              <w:left w:val="nil"/>
              <w:bottom w:val="single" w:sz="4" w:space="0" w:color="auto"/>
              <w:right w:val="single" w:sz="4" w:space="0" w:color="auto"/>
            </w:tcBorders>
            <w:noWrap/>
            <w:vAlign w:val="center"/>
          </w:tcPr>
          <w:p w14:paraId="0975A4E1" w14:textId="6F8C2249" w:rsidR="00671F24" w:rsidRPr="007007A3" w:rsidRDefault="00671F24" w:rsidP="00671F24">
            <w:pPr>
              <w:spacing w:before="120" w:after="120"/>
              <w:jc w:val="right"/>
              <w:rPr>
                <w:rFonts w:ascii="Times New Roman" w:hAnsi="Times New Roman" w:cs="Times New Roman"/>
                <w:b/>
                <w:bCs/>
                <w:sz w:val="20"/>
                <w:szCs w:val="20"/>
              </w:rPr>
            </w:pPr>
            <w:r>
              <w:rPr>
                <w:rFonts w:ascii="Garamond" w:hAnsi="Garamond"/>
                <w:b/>
                <w:bCs/>
                <w:sz w:val="20"/>
                <w:szCs w:val="20"/>
              </w:rPr>
              <w:t>-</w:t>
            </w:r>
            <w:r w:rsidRPr="00F55F32">
              <w:rPr>
                <w:rFonts w:ascii="Garamond" w:hAnsi="Garamond"/>
                <w:b/>
                <w:bCs/>
                <w:sz w:val="20"/>
                <w:szCs w:val="20"/>
              </w:rPr>
              <w:t>129,6</w:t>
            </w:r>
          </w:p>
        </w:tc>
        <w:tc>
          <w:tcPr>
            <w:tcW w:w="1275" w:type="dxa"/>
            <w:tcBorders>
              <w:top w:val="nil"/>
              <w:left w:val="nil"/>
              <w:bottom w:val="single" w:sz="4" w:space="0" w:color="auto"/>
              <w:right w:val="single" w:sz="4" w:space="0" w:color="auto"/>
            </w:tcBorders>
            <w:noWrap/>
            <w:vAlign w:val="center"/>
          </w:tcPr>
          <w:p w14:paraId="0142F674" w14:textId="77777777" w:rsidR="00671F24" w:rsidRPr="007007A3" w:rsidRDefault="00671F24" w:rsidP="00671F24">
            <w:pPr>
              <w:spacing w:before="120" w:after="120"/>
              <w:jc w:val="right"/>
              <w:rPr>
                <w:rFonts w:ascii="Times New Roman" w:hAnsi="Times New Roman" w:cs="Times New Roman"/>
                <w:sz w:val="20"/>
                <w:szCs w:val="20"/>
              </w:rPr>
            </w:pPr>
          </w:p>
        </w:tc>
        <w:tc>
          <w:tcPr>
            <w:tcW w:w="997" w:type="dxa"/>
            <w:tcBorders>
              <w:top w:val="nil"/>
              <w:left w:val="nil"/>
              <w:bottom w:val="single" w:sz="4" w:space="0" w:color="auto"/>
              <w:right w:val="single" w:sz="4" w:space="0" w:color="auto"/>
            </w:tcBorders>
            <w:noWrap/>
            <w:vAlign w:val="center"/>
          </w:tcPr>
          <w:p w14:paraId="00F561CA" w14:textId="6787795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167,7</w:t>
            </w:r>
          </w:p>
        </w:tc>
      </w:tr>
      <w:tr w:rsidR="00671F24" w:rsidRPr="003D514A" w14:paraId="6196F208"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0539374"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414C829C" w14:textId="0AF16F83"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11 294,9</w:t>
            </w:r>
          </w:p>
        </w:tc>
        <w:tc>
          <w:tcPr>
            <w:tcW w:w="1134" w:type="dxa"/>
            <w:tcBorders>
              <w:top w:val="nil"/>
              <w:left w:val="nil"/>
              <w:bottom w:val="single" w:sz="4" w:space="0" w:color="auto"/>
              <w:right w:val="single" w:sz="4" w:space="0" w:color="auto"/>
            </w:tcBorders>
            <w:noWrap/>
            <w:vAlign w:val="center"/>
          </w:tcPr>
          <w:p w14:paraId="2F3B80BA" w14:textId="6BEF0ED3"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2 299,6</w:t>
            </w:r>
          </w:p>
        </w:tc>
        <w:tc>
          <w:tcPr>
            <w:tcW w:w="1217" w:type="dxa"/>
            <w:tcBorders>
              <w:top w:val="nil"/>
              <w:left w:val="nil"/>
              <w:bottom w:val="single" w:sz="4" w:space="0" w:color="auto"/>
              <w:right w:val="single" w:sz="4" w:space="0" w:color="auto"/>
            </w:tcBorders>
            <w:noWrap/>
            <w:vAlign w:val="center"/>
          </w:tcPr>
          <w:p w14:paraId="18C6222F" w14:textId="471B9019"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20,4</w:t>
            </w:r>
          </w:p>
        </w:tc>
        <w:tc>
          <w:tcPr>
            <w:tcW w:w="1103" w:type="dxa"/>
            <w:tcBorders>
              <w:top w:val="nil"/>
              <w:left w:val="nil"/>
              <w:bottom w:val="single" w:sz="4" w:space="0" w:color="auto"/>
              <w:right w:val="single" w:sz="4" w:space="0" w:color="auto"/>
            </w:tcBorders>
            <w:noWrap/>
            <w:vAlign w:val="center"/>
          </w:tcPr>
          <w:p w14:paraId="041A2AE9" w14:textId="0775F7FC"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11 941,6</w:t>
            </w:r>
          </w:p>
        </w:tc>
        <w:tc>
          <w:tcPr>
            <w:tcW w:w="1224" w:type="dxa"/>
            <w:tcBorders>
              <w:top w:val="nil"/>
              <w:left w:val="nil"/>
              <w:bottom w:val="single" w:sz="4" w:space="0" w:color="auto"/>
              <w:right w:val="single" w:sz="4" w:space="0" w:color="auto"/>
            </w:tcBorders>
            <w:noWrap/>
            <w:vAlign w:val="center"/>
          </w:tcPr>
          <w:p w14:paraId="7AECEB35" w14:textId="355D497C"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2 548,7</w:t>
            </w:r>
          </w:p>
        </w:tc>
        <w:tc>
          <w:tcPr>
            <w:tcW w:w="1275" w:type="dxa"/>
            <w:tcBorders>
              <w:top w:val="nil"/>
              <w:left w:val="nil"/>
              <w:bottom w:val="single" w:sz="4" w:space="0" w:color="auto"/>
              <w:right w:val="single" w:sz="4" w:space="0" w:color="auto"/>
            </w:tcBorders>
            <w:noWrap/>
            <w:vAlign w:val="center"/>
          </w:tcPr>
          <w:p w14:paraId="6E0843CA" w14:textId="583169C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21,3</w:t>
            </w:r>
          </w:p>
        </w:tc>
        <w:tc>
          <w:tcPr>
            <w:tcW w:w="997" w:type="dxa"/>
            <w:tcBorders>
              <w:top w:val="nil"/>
              <w:left w:val="nil"/>
              <w:bottom w:val="single" w:sz="4" w:space="0" w:color="auto"/>
              <w:right w:val="single" w:sz="4" w:space="0" w:color="auto"/>
            </w:tcBorders>
            <w:noWrap/>
            <w:vAlign w:val="center"/>
          </w:tcPr>
          <w:p w14:paraId="4E1DA02E" w14:textId="3D344114"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110,8</w:t>
            </w:r>
          </w:p>
        </w:tc>
      </w:tr>
      <w:tr w:rsidR="00671F24" w:rsidRPr="003D514A" w14:paraId="2E0C2349"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6CFF744"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234DEE28" w14:textId="6CCD274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11 540,8</w:t>
            </w:r>
          </w:p>
        </w:tc>
        <w:tc>
          <w:tcPr>
            <w:tcW w:w="1134" w:type="dxa"/>
            <w:tcBorders>
              <w:top w:val="nil"/>
              <w:left w:val="nil"/>
              <w:bottom w:val="single" w:sz="4" w:space="0" w:color="auto"/>
              <w:right w:val="single" w:sz="4" w:space="0" w:color="auto"/>
            </w:tcBorders>
            <w:noWrap/>
            <w:vAlign w:val="center"/>
          </w:tcPr>
          <w:p w14:paraId="7FB63125" w14:textId="14AB81D6"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2 376,9</w:t>
            </w:r>
          </w:p>
        </w:tc>
        <w:tc>
          <w:tcPr>
            <w:tcW w:w="1217" w:type="dxa"/>
            <w:tcBorders>
              <w:top w:val="nil"/>
              <w:left w:val="nil"/>
              <w:bottom w:val="single" w:sz="4" w:space="0" w:color="auto"/>
              <w:right w:val="single" w:sz="4" w:space="0" w:color="auto"/>
            </w:tcBorders>
            <w:noWrap/>
            <w:vAlign w:val="center"/>
          </w:tcPr>
          <w:p w14:paraId="0B8856A0" w14:textId="3A534F4C"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20,6</w:t>
            </w:r>
          </w:p>
        </w:tc>
        <w:tc>
          <w:tcPr>
            <w:tcW w:w="1103" w:type="dxa"/>
            <w:tcBorders>
              <w:top w:val="nil"/>
              <w:left w:val="nil"/>
              <w:bottom w:val="single" w:sz="4" w:space="0" w:color="auto"/>
              <w:right w:val="single" w:sz="4" w:space="0" w:color="auto"/>
            </w:tcBorders>
            <w:noWrap/>
            <w:vAlign w:val="center"/>
          </w:tcPr>
          <w:p w14:paraId="086FE71C" w14:textId="489F69F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11 941,6</w:t>
            </w:r>
          </w:p>
        </w:tc>
        <w:tc>
          <w:tcPr>
            <w:tcW w:w="1224" w:type="dxa"/>
            <w:tcBorders>
              <w:top w:val="nil"/>
              <w:left w:val="nil"/>
              <w:bottom w:val="single" w:sz="4" w:space="0" w:color="auto"/>
              <w:right w:val="single" w:sz="4" w:space="0" w:color="auto"/>
            </w:tcBorders>
            <w:noWrap/>
            <w:vAlign w:val="center"/>
          </w:tcPr>
          <w:p w14:paraId="4801CC60" w14:textId="1A53622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2 678,3</w:t>
            </w:r>
          </w:p>
        </w:tc>
        <w:tc>
          <w:tcPr>
            <w:tcW w:w="1275" w:type="dxa"/>
            <w:tcBorders>
              <w:top w:val="nil"/>
              <w:left w:val="nil"/>
              <w:bottom w:val="single" w:sz="4" w:space="0" w:color="auto"/>
              <w:right w:val="single" w:sz="4" w:space="0" w:color="auto"/>
            </w:tcBorders>
            <w:noWrap/>
            <w:vAlign w:val="center"/>
          </w:tcPr>
          <w:p w14:paraId="080A695A" w14:textId="35AAA98C"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22,4</w:t>
            </w:r>
          </w:p>
        </w:tc>
        <w:tc>
          <w:tcPr>
            <w:tcW w:w="997" w:type="dxa"/>
            <w:tcBorders>
              <w:top w:val="nil"/>
              <w:left w:val="nil"/>
              <w:bottom w:val="single" w:sz="4" w:space="0" w:color="auto"/>
              <w:right w:val="single" w:sz="4" w:space="0" w:color="auto"/>
            </w:tcBorders>
            <w:noWrap/>
            <w:vAlign w:val="center"/>
          </w:tcPr>
          <w:p w14:paraId="12785972" w14:textId="317FDE4D"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112,7</w:t>
            </w:r>
          </w:p>
        </w:tc>
      </w:tr>
      <w:tr w:rsidR="00671F24" w:rsidRPr="003D514A" w14:paraId="4C937A62"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2B27C31" w14:textId="77777777" w:rsidR="00671F24" w:rsidRPr="00602E3C" w:rsidRDefault="00671F24" w:rsidP="00671F24">
            <w:pPr>
              <w:keepNext/>
              <w:keepLines/>
              <w:spacing w:before="120" w:after="120"/>
              <w:rPr>
                <w:rFonts w:ascii="Times New Roman" w:hAnsi="Times New Roman" w:cs="Times New Roman"/>
                <w:b/>
                <w:bCs/>
                <w:sz w:val="20"/>
                <w:szCs w:val="20"/>
              </w:rPr>
            </w:pPr>
            <w:r w:rsidRPr="4600C643">
              <w:rPr>
                <w:rFonts w:ascii="Times New Roman" w:hAnsi="Times New Roman" w:cs="Times New Roman"/>
                <w:b/>
                <w:bCs/>
                <w:sz w:val="20"/>
                <w:szCs w:val="20"/>
              </w:rPr>
              <w:t>Egyenleg összesen</w:t>
            </w:r>
          </w:p>
        </w:tc>
        <w:tc>
          <w:tcPr>
            <w:tcW w:w="1067" w:type="dxa"/>
            <w:tcBorders>
              <w:top w:val="nil"/>
              <w:left w:val="single" w:sz="4" w:space="0" w:color="auto"/>
              <w:bottom w:val="single" w:sz="4" w:space="0" w:color="auto"/>
              <w:right w:val="single" w:sz="4" w:space="0" w:color="auto"/>
            </w:tcBorders>
            <w:noWrap/>
            <w:vAlign w:val="center"/>
          </w:tcPr>
          <w:p w14:paraId="34532105" w14:textId="74846A95"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-5 738,7</w:t>
            </w:r>
          </w:p>
        </w:tc>
        <w:tc>
          <w:tcPr>
            <w:tcW w:w="1134" w:type="dxa"/>
            <w:tcBorders>
              <w:top w:val="nil"/>
              <w:left w:val="nil"/>
              <w:bottom w:val="single" w:sz="4" w:space="0" w:color="auto"/>
              <w:right w:val="single" w:sz="4" w:space="0" w:color="auto"/>
            </w:tcBorders>
            <w:noWrap/>
            <w:vAlign w:val="center"/>
          </w:tcPr>
          <w:p w14:paraId="74267FA6" w14:textId="06C62D7A"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-1 722,8</w:t>
            </w:r>
          </w:p>
        </w:tc>
        <w:tc>
          <w:tcPr>
            <w:tcW w:w="1217" w:type="dxa"/>
            <w:tcBorders>
              <w:top w:val="nil"/>
              <w:left w:val="nil"/>
              <w:bottom w:val="single" w:sz="4" w:space="0" w:color="auto"/>
              <w:right w:val="single" w:sz="4" w:space="0" w:color="auto"/>
            </w:tcBorders>
            <w:noWrap/>
            <w:vAlign w:val="center"/>
          </w:tcPr>
          <w:p w14:paraId="03FC0469" w14:textId="451EA9A6"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30,0</w:t>
            </w:r>
          </w:p>
        </w:tc>
        <w:tc>
          <w:tcPr>
            <w:tcW w:w="1103" w:type="dxa"/>
            <w:tcBorders>
              <w:top w:val="nil"/>
              <w:left w:val="nil"/>
              <w:bottom w:val="single" w:sz="4" w:space="0" w:color="auto"/>
              <w:right w:val="single" w:sz="4" w:space="0" w:color="auto"/>
            </w:tcBorders>
            <w:noWrap/>
            <w:vAlign w:val="center"/>
          </w:tcPr>
          <w:p w14:paraId="7641E26B" w14:textId="100122B4"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-4 218,5</w:t>
            </w:r>
          </w:p>
        </w:tc>
        <w:tc>
          <w:tcPr>
            <w:tcW w:w="1224" w:type="dxa"/>
            <w:tcBorders>
              <w:top w:val="nil"/>
              <w:left w:val="nil"/>
              <w:bottom w:val="single" w:sz="4" w:space="0" w:color="auto"/>
              <w:right w:val="single" w:sz="4" w:space="0" w:color="auto"/>
            </w:tcBorders>
            <w:noWrap/>
            <w:vAlign w:val="center"/>
          </w:tcPr>
          <w:p w14:paraId="58981E80" w14:textId="21E67B45" w:rsidR="00671F24" w:rsidRPr="007007A3" w:rsidRDefault="00671F24" w:rsidP="00671F24">
            <w:pPr>
              <w:spacing w:before="120" w:after="120"/>
              <w:jc w:val="right"/>
              <w:rPr>
                <w:rFonts w:ascii="Times New Roman" w:hAnsi="Times New Roman" w:cs="Times New Roman"/>
                <w:b/>
                <w:bCs/>
                <w:sz w:val="20"/>
                <w:szCs w:val="20"/>
              </w:rPr>
            </w:pPr>
            <w:r w:rsidRPr="00F55F32">
              <w:rPr>
                <w:rFonts w:ascii="Garamond" w:hAnsi="Garamond"/>
                <w:b/>
                <w:bCs/>
                <w:sz w:val="20"/>
                <w:szCs w:val="20"/>
              </w:rPr>
              <w:t>-2 106,8</w:t>
            </w:r>
          </w:p>
        </w:tc>
        <w:tc>
          <w:tcPr>
            <w:tcW w:w="1275" w:type="dxa"/>
            <w:tcBorders>
              <w:top w:val="nil"/>
              <w:left w:val="nil"/>
              <w:bottom w:val="single" w:sz="4" w:space="0" w:color="auto"/>
              <w:right w:val="single" w:sz="4" w:space="0" w:color="auto"/>
            </w:tcBorders>
            <w:noWrap/>
            <w:vAlign w:val="center"/>
          </w:tcPr>
          <w:p w14:paraId="5ED7099D" w14:textId="6C73BC2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49,9</w:t>
            </w:r>
          </w:p>
        </w:tc>
        <w:tc>
          <w:tcPr>
            <w:tcW w:w="997" w:type="dxa"/>
            <w:tcBorders>
              <w:top w:val="nil"/>
              <w:left w:val="nil"/>
              <w:bottom w:val="single" w:sz="4" w:space="0" w:color="auto"/>
              <w:right w:val="single" w:sz="4" w:space="0" w:color="auto"/>
            </w:tcBorders>
            <w:noWrap/>
            <w:vAlign w:val="center"/>
          </w:tcPr>
          <w:p w14:paraId="7A98A233" w14:textId="72A0A40D"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122,3</w:t>
            </w:r>
          </w:p>
        </w:tc>
      </w:tr>
      <w:tr w:rsidR="00671F24" w:rsidRPr="003D514A" w14:paraId="4C7D7EF2"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50CAE52E"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12C6FEEA" w14:textId="1B7FF22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39 191,6</w:t>
            </w:r>
          </w:p>
        </w:tc>
        <w:tc>
          <w:tcPr>
            <w:tcW w:w="1134" w:type="dxa"/>
            <w:tcBorders>
              <w:top w:val="nil"/>
              <w:left w:val="nil"/>
              <w:bottom w:val="single" w:sz="4" w:space="0" w:color="auto"/>
              <w:right w:val="single" w:sz="4" w:space="0" w:color="auto"/>
            </w:tcBorders>
            <w:noWrap/>
            <w:vAlign w:val="center"/>
          </w:tcPr>
          <w:p w14:paraId="772E0B61" w14:textId="29A33FB9"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6 314,8</w:t>
            </w:r>
          </w:p>
        </w:tc>
        <w:tc>
          <w:tcPr>
            <w:tcW w:w="1217" w:type="dxa"/>
            <w:tcBorders>
              <w:top w:val="nil"/>
              <w:left w:val="nil"/>
              <w:bottom w:val="single" w:sz="4" w:space="0" w:color="auto"/>
              <w:right w:val="single" w:sz="4" w:space="0" w:color="auto"/>
            </w:tcBorders>
            <w:noWrap/>
            <w:vAlign w:val="center"/>
          </w:tcPr>
          <w:p w14:paraId="3C77872B" w14:textId="3547E7CD"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16,1</w:t>
            </w:r>
          </w:p>
        </w:tc>
        <w:tc>
          <w:tcPr>
            <w:tcW w:w="1103" w:type="dxa"/>
            <w:tcBorders>
              <w:top w:val="nil"/>
              <w:left w:val="nil"/>
              <w:bottom w:val="single" w:sz="4" w:space="0" w:color="auto"/>
              <w:right w:val="single" w:sz="4" w:space="0" w:color="auto"/>
            </w:tcBorders>
            <w:noWrap/>
            <w:vAlign w:val="center"/>
          </w:tcPr>
          <w:p w14:paraId="50894B12" w14:textId="343F474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39 562,8</w:t>
            </w:r>
          </w:p>
        </w:tc>
        <w:tc>
          <w:tcPr>
            <w:tcW w:w="1224" w:type="dxa"/>
            <w:tcBorders>
              <w:top w:val="nil"/>
              <w:left w:val="nil"/>
              <w:bottom w:val="single" w:sz="4" w:space="0" w:color="auto"/>
              <w:right w:val="single" w:sz="4" w:space="0" w:color="auto"/>
            </w:tcBorders>
            <w:noWrap/>
            <w:vAlign w:val="center"/>
          </w:tcPr>
          <w:p w14:paraId="3E11D232" w14:textId="022495D6"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7 443,0</w:t>
            </w:r>
          </w:p>
        </w:tc>
        <w:tc>
          <w:tcPr>
            <w:tcW w:w="1275" w:type="dxa"/>
            <w:tcBorders>
              <w:top w:val="nil"/>
              <w:left w:val="nil"/>
              <w:bottom w:val="single" w:sz="4" w:space="0" w:color="auto"/>
              <w:right w:val="single" w:sz="4" w:space="0" w:color="auto"/>
            </w:tcBorders>
            <w:noWrap/>
            <w:vAlign w:val="center"/>
          </w:tcPr>
          <w:p w14:paraId="4CB9AE24" w14:textId="794B5B4B"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18,8</w:t>
            </w:r>
          </w:p>
        </w:tc>
        <w:tc>
          <w:tcPr>
            <w:tcW w:w="997" w:type="dxa"/>
            <w:tcBorders>
              <w:top w:val="nil"/>
              <w:left w:val="nil"/>
              <w:bottom w:val="single" w:sz="4" w:space="0" w:color="auto"/>
              <w:right w:val="single" w:sz="4" w:space="0" w:color="auto"/>
            </w:tcBorders>
            <w:noWrap/>
            <w:vAlign w:val="center"/>
          </w:tcPr>
          <w:p w14:paraId="0A5A7D17" w14:textId="4EE38E7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117,9</w:t>
            </w:r>
          </w:p>
        </w:tc>
      </w:tr>
      <w:tr w:rsidR="00671F24" w:rsidRPr="0096527E" w14:paraId="121D35E5" w14:textId="77777777" w:rsidTr="00671F2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57BEE79" w14:textId="77777777" w:rsidR="00671F24" w:rsidRPr="00602E3C" w:rsidRDefault="00671F24" w:rsidP="00671F24">
            <w:pPr>
              <w:keepNext/>
              <w:keepLines/>
              <w:spacing w:before="120" w:after="120"/>
              <w:jc w:val="right"/>
              <w:rPr>
                <w:rFonts w:ascii="Times New Roman" w:hAnsi="Times New Roman" w:cs="Times New Roman"/>
                <w:sz w:val="20"/>
                <w:szCs w:val="20"/>
              </w:rPr>
            </w:pPr>
            <w:r w:rsidRPr="4600C643">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7E78424A" w14:textId="0EF359F1"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44 930,4</w:t>
            </w:r>
          </w:p>
        </w:tc>
        <w:tc>
          <w:tcPr>
            <w:tcW w:w="1134" w:type="dxa"/>
            <w:tcBorders>
              <w:top w:val="nil"/>
              <w:left w:val="nil"/>
              <w:bottom w:val="single" w:sz="4" w:space="0" w:color="auto"/>
              <w:right w:val="single" w:sz="4" w:space="0" w:color="auto"/>
            </w:tcBorders>
            <w:noWrap/>
            <w:vAlign w:val="center"/>
          </w:tcPr>
          <w:p w14:paraId="669402C6" w14:textId="08CEFE1F"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8 037,6</w:t>
            </w:r>
          </w:p>
        </w:tc>
        <w:tc>
          <w:tcPr>
            <w:tcW w:w="1217" w:type="dxa"/>
            <w:tcBorders>
              <w:top w:val="nil"/>
              <w:left w:val="nil"/>
              <w:bottom w:val="single" w:sz="4" w:space="0" w:color="auto"/>
              <w:right w:val="single" w:sz="4" w:space="0" w:color="auto"/>
            </w:tcBorders>
            <w:noWrap/>
            <w:vAlign w:val="center"/>
          </w:tcPr>
          <w:p w14:paraId="573B435D" w14:textId="432C97D7"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17,9</w:t>
            </w:r>
          </w:p>
        </w:tc>
        <w:tc>
          <w:tcPr>
            <w:tcW w:w="1103" w:type="dxa"/>
            <w:tcBorders>
              <w:top w:val="nil"/>
              <w:left w:val="nil"/>
              <w:bottom w:val="single" w:sz="4" w:space="0" w:color="auto"/>
              <w:right w:val="single" w:sz="4" w:space="0" w:color="auto"/>
            </w:tcBorders>
            <w:noWrap/>
            <w:vAlign w:val="center"/>
          </w:tcPr>
          <w:p w14:paraId="17943409" w14:textId="7B6ECA49"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43 781,3</w:t>
            </w:r>
          </w:p>
        </w:tc>
        <w:tc>
          <w:tcPr>
            <w:tcW w:w="1224" w:type="dxa"/>
            <w:tcBorders>
              <w:top w:val="nil"/>
              <w:left w:val="nil"/>
              <w:bottom w:val="single" w:sz="4" w:space="0" w:color="auto"/>
              <w:right w:val="single" w:sz="4" w:space="0" w:color="auto"/>
            </w:tcBorders>
            <w:noWrap/>
            <w:vAlign w:val="center"/>
          </w:tcPr>
          <w:p w14:paraId="2B9CEA4E" w14:textId="68C215BF"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9 549,8</w:t>
            </w:r>
          </w:p>
        </w:tc>
        <w:tc>
          <w:tcPr>
            <w:tcW w:w="1275" w:type="dxa"/>
            <w:tcBorders>
              <w:top w:val="nil"/>
              <w:left w:val="nil"/>
              <w:bottom w:val="single" w:sz="4" w:space="0" w:color="auto"/>
              <w:right w:val="single" w:sz="4" w:space="0" w:color="auto"/>
            </w:tcBorders>
            <w:noWrap/>
            <w:vAlign w:val="center"/>
          </w:tcPr>
          <w:p w14:paraId="3DD56C2E" w14:textId="590AF1B2"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21,8</w:t>
            </w:r>
          </w:p>
        </w:tc>
        <w:tc>
          <w:tcPr>
            <w:tcW w:w="997" w:type="dxa"/>
            <w:tcBorders>
              <w:top w:val="nil"/>
              <w:left w:val="nil"/>
              <w:bottom w:val="single" w:sz="4" w:space="0" w:color="auto"/>
              <w:right w:val="single" w:sz="4" w:space="0" w:color="auto"/>
            </w:tcBorders>
            <w:noWrap/>
            <w:vAlign w:val="center"/>
          </w:tcPr>
          <w:p w14:paraId="3FA4033E" w14:textId="2231D58E" w:rsidR="00671F24" w:rsidRPr="007007A3" w:rsidRDefault="00671F24" w:rsidP="00671F24">
            <w:pPr>
              <w:spacing w:before="120" w:after="120"/>
              <w:jc w:val="right"/>
              <w:rPr>
                <w:rFonts w:ascii="Times New Roman" w:hAnsi="Times New Roman" w:cs="Times New Roman"/>
                <w:sz w:val="20"/>
                <w:szCs w:val="20"/>
              </w:rPr>
            </w:pPr>
            <w:r w:rsidRPr="00F55F32">
              <w:rPr>
                <w:rFonts w:ascii="Garamond" w:hAnsi="Garamond"/>
                <w:sz w:val="20"/>
                <w:szCs w:val="20"/>
              </w:rPr>
              <w:t>118,8</w:t>
            </w:r>
          </w:p>
        </w:tc>
      </w:tr>
    </w:tbl>
    <w:p w14:paraId="7ECF9175" w14:textId="77777777" w:rsidR="00EB62E4" w:rsidRDefault="00EB62E4" w:rsidP="1D3ABBAA">
      <w:pPr>
        <w:widowControl w:val="0"/>
        <w:spacing w:after="120" w:line="254" w:lineRule="auto"/>
        <w:jc w:val="both"/>
        <w:rPr>
          <w:rFonts w:ascii="Times New Roman" w:eastAsia="Times New Roman" w:hAnsi="Times New Roman" w:cs="Times New Roman"/>
          <w:sz w:val="26"/>
          <w:szCs w:val="26"/>
          <w:lang w:eastAsia="hu-HU"/>
        </w:rPr>
      </w:pPr>
    </w:p>
    <w:p w14:paraId="01371788" w14:textId="00FE3B9C" w:rsidR="00EB62E4" w:rsidRDefault="00EB62E4">
      <w:pPr>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p>
    <w:p w14:paraId="7B768A93" w14:textId="335AD81F" w:rsidR="00B155FE" w:rsidRPr="00377D59" w:rsidRDefault="4600C643" w:rsidP="4600C643">
      <w:pPr>
        <w:spacing w:after="120" w:line="240" w:lineRule="auto"/>
        <w:jc w:val="center"/>
        <w:rPr>
          <w:rFonts w:ascii="Times New Roman" w:eastAsia="Times New Roman" w:hAnsi="Times New Roman" w:cs="Times New Roman"/>
          <w:b/>
          <w:bCs/>
          <w:sz w:val="26"/>
          <w:szCs w:val="26"/>
          <w:lang w:eastAsia="hu-HU"/>
        </w:rPr>
      </w:pPr>
      <w:r w:rsidRPr="4600C643">
        <w:rPr>
          <w:rFonts w:ascii="Times New Roman" w:eastAsia="Times New Roman" w:hAnsi="Times New Roman" w:cs="Times New Roman"/>
          <w:b/>
          <w:bCs/>
          <w:sz w:val="26"/>
          <w:szCs w:val="26"/>
          <w:lang w:eastAsia="hu-HU"/>
        </w:rPr>
        <w:lastRenderedPageBreak/>
        <w:t>I.</w:t>
      </w:r>
    </w:p>
    <w:p w14:paraId="7B768A94" w14:textId="77777777" w:rsidR="00B155FE" w:rsidRPr="00377D59" w:rsidRDefault="4600C643" w:rsidP="4600C643">
      <w:pPr>
        <w:keepNext/>
        <w:spacing w:after="120" w:line="240" w:lineRule="auto"/>
        <w:jc w:val="center"/>
        <w:outlineLvl w:val="1"/>
        <w:rPr>
          <w:rFonts w:ascii="Times New Roman" w:eastAsia="Times New Roman" w:hAnsi="Times New Roman" w:cs="Times New Roman"/>
          <w:b/>
          <w:bCs/>
          <w:caps/>
          <w:sz w:val="26"/>
          <w:szCs w:val="26"/>
          <w:lang w:eastAsia="hu-HU"/>
        </w:rPr>
      </w:pPr>
      <w:r w:rsidRPr="4600C643">
        <w:rPr>
          <w:rFonts w:ascii="Times New Roman" w:eastAsia="Times New Roman" w:hAnsi="Times New Roman" w:cs="Times New Roman"/>
          <w:b/>
          <w:bCs/>
          <w:caps/>
          <w:sz w:val="26"/>
          <w:szCs w:val="26"/>
          <w:lang w:eastAsia="hu-HU"/>
        </w:rPr>
        <w:t xml:space="preserve">A központi alrendszer pénzügyi folyamatainak </w:t>
      </w:r>
      <w:r w:rsidR="1EAC8E60">
        <w:br/>
      </w:r>
      <w:r w:rsidRPr="4600C643">
        <w:rPr>
          <w:rFonts w:ascii="Times New Roman" w:eastAsia="Times New Roman" w:hAnsi="Times New Roman" w:cs="Times New Roman"/>
          <w:b/>
          <w:bCs/>
          <w:caps/>
          <w:sz w:val="26"/>
          <w:szCs w:val="26"/>
          <w:lang w:eastAsia="hu-HU"/>
        </w:rPr>
        <w:t>alakulása</w:t>
      </w:r>
    </w:p>
    <w:p w14:paraId="6D461365" w14:textId="08DC9FC2" w:rsidR="0004032B" w:rsidRPr="00377D59" w:rsidRDefault="4600C643" w:rsidP="4600C643">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4600C643">
        <w:rPr>
          <w:rFonts w:ascii="Times New Roman" w:eastAsia="Times New Roman" w:hAnsi="Times New Roman" w:cs="Times New Roman"/>
          <w:b/>
          <w:bCs/>
          <w:smallCaps/>
          <w:sz w:val="28"/>
          <w:szCs w:val="28"/>
          <w:lang w:eastAsia="hu-HU"/>
        </w:rPr>
        <w:t>A főbb bevételek</w:t>
      </w:r>
    </w:p>
    <w:p w14:paraId="1C04A740" w14:textId="72926A99" w:rsidR="008E34AF" w:rsidRDefault="4600C643" w:rsidP="4600C643">
      <w:pPr>
        <w:jc w:val="both"/>
        <w:rPr>
          <w:rFonts w:ascii="Times New Roman" w:eastAsia="Times New Roman" w:hAnsi="Times New Roman" w:cs="Times New Roman"/>
          <w:b/>
          <w:bCs/>
          <w:sz w:val="26"/>
          <w:szCs w:val="26"/>
        </w:rPr>
      </w:pPr>
      <w:r w:rsidRPr="4600C643">
        <w:rPr>
          <w:rFonts w:ascii="Times New Roman" w:eastAsia="Times New Roman" w:hAnsi="Times New Roman" w:cs="Times New Roman"/>
          <w:b/>
          <w:bCs/>
          <w:sz w:val="26"/>
          <w:szCs w:val="26"/>
        </w:rPr>
        <w:t xml:space="preserve">A központi alrendszer </w:t>
      </w:r>
      <w:r w:rsidR="00671F24" w:rsidRPr="00671F24">
        <w:rPr>
          <w:rFonts w:ascii="Times New Roman" w:eastAsia="Times New Roman" w:hAnsi="Times New Roman" w:cs="Times New Roman"/>
          <w:b/>
          <w:bCs/>
          <w:sz w:val="26"/>
          <w:szCs w:val="26"/>
        </w:rPr>
        <w:t xml:space="preserve">február végi 7443,0 milliárd forint összegű bevételei az előző év azonos időszakához képest 1128,2 milliárd forinttal, 17,9%-kal magasabb összegben </w:t>
      </w:r>
      <w:r w:rsidRPr="4600C643">
        <w:rPr>
          <w:rFonts w:ascii="Times New Roman" w:eastAsia="Times New Roman" w:hAnsi="Times New Roman" w:cs="Times New Roman"/>
          <w:b/>
          <w:bCs/>
          <w:sz w:val="26"/>
          <w:szCs w:val="26"/>
        </w:rPr>
        <w:t>alakultak.</w:t>
      </w:r>
    </w:p>
    <w:p w14:paraId="6BBE59DE" w14:textId="58CBE6F2" w:rsidR="00CF551C" w:rsidRDefault="00671F24" w:rsidP="00C11940">
      <w:pPr>
        <w:pStyle w:val="NormlWeb"/>
        <w:spacing w:before="0" w:beforeAutospacing="0" w:after="120" w:afterAutospacing="0"/>
        <w:jc w:val="center"/>
      </w:pPr>
      <w:r w:rsidRPr="00671F24">
        <w:rPr>
          <w:noProof/>
        </w:rPr>
        <w:drawing>
          <wp:inline distT="0" distB="0" distL="0" distR="0" wp14:anchorId="2167BB44" wp14:editId="3555CC51">
            <wp:extent cx="5940425" cy="2339340"/>
            <wp:effectExtent l="0" t="0" r="3175" b="3810"/>
            <wp:docPr id="457574936" name="Kép 1" descr="A képen diagram, szöveg,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74936" name="Kép 1" descr="A képen diagram, szöveg, képernyőkép, kör látható&#10;&#10;Előfordulhat, hogy a mesterséges intelligencia által létrehozott tartalom helytelen."/>
                    <pic:cNvPicPr/>
                  </pic:nvPicPr>
                  <pic:blipFill>
                    <a:blip r:embed="rId14"/>
                    <a:stretch>
                      <a:fillRect/>
                    </a:stretch>
                  </pic:blipFill>
                  <pic:spPr>
                    <a:xfrm>
                      <a:off x="0" y="0"/>
                      <a:ext cx="5940425" cy="2339340"/>
                    </a:xfrm>
                    <a:prstGeom prst="rect">
                      <a:avLst/>
                    </a:prstGeom>
                  </pic:spPr>
                </pic:pic>
              </a:graphicData>
            </a:graphic>
          </wp:inline>
        </w:drawing>
      </w:r>
    </w:p>
    <w:p w14:paraId="28174B97" w14:textId="5678CB15" w:rsidR="00E20C14" w:rsidRPr="00E20C14" w:rsidRDefault="00E20C14" w:rsidP="00F708B2">
      <w:pPr>
        <w:jc w:val="both"/>
        <w:rPr>
          <w:rFonts w:ascii="Times New Roman" w:eastAsia="Times New Roman" w:hAnsi="Times New Roman" w:cs="Times New Roman"/>
          <w:sz w:val="26"/>
          <w:szCs w:val="20"/>
          <w:highlight w:val="yellow"/>
          <w:lang w:eastAsia="hu-HU"/>
        </w:rPr>
      </w:pPr>
      <w:r w:rsidRPr="00E20C14">
        <w:rPr>
          <w:rFonts w:ascii="Times New Roman" w:eastAsia="Times New Roman" w:hAnsi="Times New Roman" w:cs="Times New Roman"/>
          <w:b/>
          <w:bCs/>
          <w:sz w:val="26"/>
          <w:szCs w:val="20"/>
          <w:lang w:eastAsia="hu-HU"/>
        </w:rPr>
        <w:t xml:space="preserve">Társasági adó </w:t>
      </w:r>
      <w:r w:rsidRPr="00E20C14">
        <w:rPr>
          <w:rFonts w:ascii="Times New Roman" w:eastAsia="Times New Roman" w:hAnsi="Times New Roman" w:cs="Times New Roman"/>
          <w:sz w:val="26"/>
          <w:szCs w:val="20"/>
          <w:lang w:eastAsia="hu-HU"/>
        </w:rPr>
        <w:t>jogcímen a 2026. év első két hónapjában 148,3 milliárd forint realizálódott, amely az előző év egyenlegétől 0,9 milliárd forinttal marad el</w:t>
      </w:r>
      <w:r w:rsidR="00BA6020">
        <w:rPr>
          <w:rFonts w:ascii="Times New Roman" w:eastAsia="Times New Roman" w:hAnsi="Times New Roman" w:cs="Times New Roman"/>
          <w:sz w:val="26"/>
          <w:szCs w:val="20"/>
          <w:lang w:eastAsia="hu-HU"/>
        </w:rPr>
        <w:t>.</w:t>
      </w:r>
      <w:r w:rsidRPr="00E20C14">
        <w:rPr>
          <w:rFonts w:ascii="Times New Roman" w:eastAsia="Times New Roman" w:hAnsi="Times New Roman" w:cs="Times New Roman"/>
          <w:sz w:val="26"/>
          <w:szCs w:val="20"/>
          <w:lang w:eastAsia="hu-HU"/>
        </w:rPr>
        <w:t xml:space="preserve"> </w:t>
      </w:r>
      <w:r w:rsidR="00BA6020">
        <w:rPr>
          <w:rFonts w:ascii="Times New Roman" w:eastAsia="Times New Roman" w:hAnsi="Times New Roman" w:cs="Times New Roman"/>
          <w:sz w:val="26"/>
          <w:szCs w:val="20"/>
          <w:lang w:eastAsia="hu-HU"/>
        </w:rPr>
        <w:t>En</w:t>
      </w:r>
      <w:r w:rsidRPr="00E20C14">
        <w:rPr>
          <w:rFonts w:ascii="Times New Roman" w:eastAsia="Times New Roman" w:hAnsi="Times New Roman" w:cs="Times New Roman"/>
          <w:sz w:val="26"/>
          <w:szCs w:val="20"/>
          <w:lang w:eastAsia="hu-HU"/>
        </w:rPr>
        <w:t>nek oka</w:t>
      </w:r>
      <w:r w:rsidR="00BA6020">
        <w:rPr>
          <w:rFonts w:ascii="Times New Roman" w:eastAsia="Times New Roman" w:hAnsi="Times New Roman" w:cs="Times New Roman"/>
          <w:sz w:val="26"/>
          <w:szCs w:val="20"/>
          <w:lang w:eastAsia="hu-HU"/>
        </w:rPr>
        <w:t>i</w:t>
      </w:r>
      <w:r w:rsidRPr="00E20C14">
        <w:rPr>
          <w:rFonts w:ascii="Times New Roman" w:eastAsia="Times New Roman" w:hAnsi="Times New Roman" w:cs="Times New Roman"/>
          <w:sz w:val="26"/>
          <w:szCs w:val="20"/>
          <w:lang w:eastAsia="hu-HU"/>
        </w:rPr>
        <w:t xml:space="preserve"> a kiutalások </w:t>
      </w:r>
      <w:r w:rsidR="00BA6020" w:rsidRPr="00E20C14">
        <w:rPr>
          <w:rFonts w:ascii="Times New Roman" w:eastAsia="Times New Roman" w:hAnsi="Times New Roman" w:cs="Times New Roman"/>
          <w:sz w:val="26"/>
          <w:szCs w:val="20"/>
          <w:lang w:eastAsia="hu-HU"/>
        </w:rPr>
        <w:t>befizetések</w:t>
      </w:r>
      <w:r w:rsidR="00BA6020">
        <w:rPr>
          <w:rFonts w:ascii="Times New Roman" w:eastAsia="Times New Roman" w:hAnsi="Times New Roman" w:cs="Times New Roman"/>
          <w:sz w:val="26"/>
          <w:szCs w:val="20"/>
          <w:lang w:eastAsia="hu-HU"/>
        </w:rPr>
        <w:t>hez viszonyított</w:t>
      </w:r>
      <w:r w:rsidR="00BA6020" w:rsidRPr="00E20C14">
        <w:rPr>
          <w:rFonts w:ascii="Times New Roman" w:eastAsia="Times New Roman" w:hAnsi="Times New Roman" w:cs="Times New Roman"/>
          <w:sz w:val="26"/>
          <w:szCs w:val="20"/>
          <w:lang w:eastAsia="hu-HU"/>
        </w:rPr>
        <w:t xml:space="preserve"> </w:t>
      </w:r>
      <w:r w:rsidRPr="00E20C14">
        <w:rPr>
          <w:rFonts w:ascii="Times New Roman" w:eastAsia="Times New Roman" w:hAnsi="Times New Roman" w:cs="Times New Roman"/>
          <w:sz w:val="26"/>
          <w:szCs w:val="20"/>
          <w:lang w:eastAsia="hu-HU"/>
        </w:rPr>
        <w:t>nagyobb mérték</w:t>
      </w:r>
      <w:r w:rsidR="00BA6020">
        <w:rPr>
          <w:rFonts w:ascii="Times New Roman" w:eastAsia="Times New Roman" w:hAnsi="Times New Roman" w:cs="Times New Roman"/>
          <w:sz w:val="26"/>
          <w:szCs w:val="20"/>
          <w:lang w:eastAsia="hu-HU"/>
        </w:rPr>
        <w:t xml:space="preserve">e </w:t>
      </w:r>
      <w:r w:rsidRPr="00E20C14">
        <w:rPr>
          <w:rFonts w:ascii="Times New Roman" w:eastAsia="Times New Roman" w:hAnsi="Times New Roman" w:cs="Times New Roman"/>
          <w:sz w:val="26"/>
          <w:szCs w:val="20"/>
          <w:lang w:eastAsia="hu-HU"/>
        </w:rPr>
        <w:t>az előző év azonos időszakához képest, valamint a felajánlásokhoz kapcsolódó rendelkezések kimagasló értéke.</w:t>
      </w:r>
    </w:p>
    <w:p w14:paraId="20BB9FEC" w14:textId="77777777" w:rsidR="00E20C14" w:rsidRPr="00E20C14" w:rsidRDefault="00E20C14" w:rsidP="00F708B2">
      <w:pPr>
        <w:jc w:val="both"/>
        <w:rPr>
          <w:rFonts w:ascii="Times New Roman" w:eastAsia="Times New Roman" w:hAnsi="Times New Roman" w:cs="Times New Roman"/>
          <w:sz w:val="26"/>
          <w:szCs w:val="20"/>
          <w:highlight w:val="yellow"/>
          <w:lang w:eastAsia="hu-HU"/>
        </w:rPr>
      </w:pPr>
      <w:r w:rsidRPr="00E20C14">
        <w:rPr>
          <w:rFonts w:ascii="Times New Roman" w:eastAsia="Times New Roman" w:hAnsi="Times New Roman" w:cs="Times New Roman"/>
          <w:bCs/>
          <w:sz w:val="26"/>
          <w:szCs w:val="20"/>
          <w:lang w:eastAsia="hu-HU"/>
        </w:rPr>
        <w:t>A</w:t>
      </w:r>
      <w:r w:rsidRPr="00E20C14">
        <w:rPr>
          <w:rFonts w:ascii="Times New Roman" w:eastAsia="Times New Roman" w:hAnsi="Times New Roman" w:cs="Times New Roman"/>
          <w:b/>
          <w:bCs/>
          <w:sz w:val="26"/>
          <w:szCs w:val="20"/>
          <w:lang w:eastAsia="hu-HU"/>
        </w:rPr>
        <w:t xml:space="preserve"> pénzügyi szervezetek befizetései</w:t>
      </w:r>
      <w:r w:rsidRPr="00E20C14">
        <w:rPr>
          <w:rFonts w:ascii="Times New Roman" w:eastAsia="Times New Roman" w:hAnsi="Times New Roman" w:cs="Times New Roman"/>
          <w:sz w:val="26"/>
          <w:szCs w:val="20"/>
          <w:lang w:eastAsia="hu-HU"/>
        </w:rPr>
        <w:t xml:space="preserve"> mérlegsoron a 2026. év első két hónapjában 2,1 milliárd forint teljesült, amely az előző év egyenlegétől 0,4 milliárd forinttal marad el. Ennek oka a pénzügyi szervezetek különadójához köthető magasabb pénzforgalmi kiutalás.</w:t>
      </w:r>
    </w:p>
    <w:p w14:paraId="58F2DFD3" w14:textId="77777777" w:rsidR="00E20C14" w:rsidRPr="00E20C14" w:rsidRDefault="00E20C14" w:rsidP="00F708B2">
      <w:pPr>
        <w:jc w:val="both"/>
        <w:rPr>
          <w:rFonts w:ascii="Times New Roman" w:eastAsia="Times New Roman" w:hAnsi="Times New Roman" w:cs="Times New Roman"/>
          <w:sz w:val="26"/>
          <w:szCs w:val="20"/>
          <w:lang w:eastAsia="hu-HU"/>
        </w:rPr>
      </w:pPr>
      <w:r w:rsidRPr="00E20C14">
        <w:rPr>
          <w:rFonts w:ascii="Times New Roman" w:eastAsia="Times New Roman" w:hAnsi="Times New Roman" w:cs="Times New Roman"/>
          <w:bCs/>
          <w:sz w:val="26"/>
          <w:szCs w:val="20"/>
          <w:lang w:eastAsia="hu-HU"/>
        </w:rPr>
        <w:t>A</w:t>
      </w:r>
      <w:r w:rsidRPr="00E20C14">
        <w:rPr>
          <w:rFonts w:ascii="Times New Roman" w:eastAsia="Times New Roman" w:hAnsi="Times New Roman" w:cs="Times New Roman"/>
          <w:b/>
          <w:bCs/>
          <w:sz w:val="26"/>
          <w:szCs w:val="20"/>
          <w:lang w:eastAsia="hu-HU"/>
        </w:rPr>
        <w:t xml:space="preserve"> kisadózók tételes adójából</w:t>
      </w:r>
      <w:r w:rsidRPr="00E20C14">
        <w:rPr>
          <w:rFonts w:ascii="Times New Roman" w:eastAsia="Times New Roman" w:hAnsi="Times New Roman" w:cs="Times New Roman"/>
          <w:sz w:val="26"/>
          <w:szCs w:val="20"/>
          <w:lang w:eastAsia="hu-HU"/>
        </w:rPr>
        <w:t xml:space="preserve"> 2026. első két hónapjában a költségvetésnek 12,4 milliárd forint bevétele keletkezett, amely 0,8 milliárd forinttal több az egy évvel korábbinál. Ennek oka az adónemet választók magasabb létszáma.</w:t>
      </w:r>
    </w:p>
    <w:p w14:paraId="0596309D" w14:textId="7CCBD11B" w:rsidR="00C33C0A" w:rsidRPr="00C33C0A" w:rsidRDefault="00E20C14" w:rsidP="00F708B2">
      <w:pPr>
        <w:jc w:val="both"/>
        <w:rPr>
          <w:rFonts w:ascii="Times New Roman" w:eastAsia="Times New Roman" w:hAnsi="Times New Roman" w:cs="Times New Roman"/>
          <w:sz w:val="26"/>
          <w:szCs w:val="26"/>
          <w:lang w:eastAsia="hu-HU"/>
        </w:rPr>
      </w:pPr>
      <w:r w:rsidRPr="00E20C14">
        <w:rPr>
          <w:rFonts w:ascii="Times New Roman" w:eastAsia="Times New Roman" w:hAnsi="Times New Roman" w:cs="Times New Roman"/>
          <w:bCs/>
          <w:sz w:val="26"/>
          <w:szCs w:val="20"/>
          <w:lang w:eastAsia="hu-HU"/>
        </w:rPr>
        <w:t>A</w:t>
      </w:r>
      <w:r w:rsidRPr="00E20C14">
        <w:rPr>
          <w:rFonts w:ascii="Times New Roman" w:eastAsia="Times New Roman" w:hAnsi="Times New Roman" w:cs="Times New Roman"/>
          <w:b/>
          <w:bCs/>
          <w:sz w:val="26"/>
          <w:szCs w:val="20"/>
          <w:lang w:eastAsia="hu-HU"/>
        </w:rPr>
        <w:t xml:space="preserve"> kisvállalati adóból</w:t>
      </w:r>
      <w:r w:rsidRPr="00E20C14">
        <w:rPr>
          <w:rFonts w:ascii="Times New Roman" w:eastAsia="Times New Roman" w:hAnsi="Times New Roman" w:cs="Times New Roman"/>
          <w:sz w:val="26"/>
          <w:szCs w:val="20"/>
          <w:lang w:eastAsia="hu-HU"/>
        </w:rPr>
        <w:t xml:space="preserve"> származó bevétel a 2026. év első két hónapjában 48,0 milliárd forint volt, amely 5,8 milliárd forinttal magasabb az előző év egyenlegénél. Ennek oka az adóalanyok számának jelentős mértékű bővülése. 2026 februárjában a KIVA alanyok száma 105,9 ezer</w:t>
      </w:r>
      <w:r w:rsidR="00793C75">
        <w:rPr>
          <w:rFonts w:ascii="Times New Roman" w:eastAsia="Times New Roman" w:hAnsi="Times New Roman" w:cs="Times New Roman"/>
          <w:sz w:val="26"/>
          <w:szCs w:val="20"/>
          <w:lang w:eastAsia="hu-HU"/>
        </w:rPr>
        <w:t xml:space="preserve"> volt</w:t>
      </w:r>
      <w:r w:rsidRPr="00E20C14">
        <w:rPr>
          <w:rFonts w:ascii="Times New Roman" w:eastAsia="Times New Roman" w:hAnsi="Times New Roman" w:cs="Times New Roman"/>
          <w:sz w:val="26"/>
          <w:szCs w:val="20"/>
          <w:lang w:eastAsia="hu-HU"/>
        </w:rPr>
        <w:t>.</w:t>
      </w:r>
    </w:p>
    <w:p w14:paraId="092B7669" w14:textId="1FCECCC8" w:rsidR="008E34AF" w:rsidRPr="00452639" w:rsidRDefault="4600C643" w:rsidP="00F708B2">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bányajáradék-bevétel</w:t>
      </w:r>
      <w:r w:rsidRPr="4600C643">
        <w:rPr>
          <w:rFonts w:ascii="Times New Roman" w:eastAsia="Times New Roman" w:hAnsi="Times New Roman" w:cs="Times New Roman"/>
          <w:sz w:val="26"/>
          <w:szCs w:val="26"/>
        </w:rPr>
        <w:t xml:space="preserve"> 2026 első két hónapjában 11,6 milliárd forint volt, amely 11,5 milliárd forinttal teljesült alacsonyabban az előző év azonos időszakához képest, amelynek fő oka a bányajáradék számításához kapcsolódó makroparaméterek (olajár, gázár, árfolyamok) alakulásának együttes eredője.</w:t>
      </w:r>
    </w:p>
    <w:p w14:paraId="70445E7D" w14:textId="77777777" w:rsidR="004A6F31" w:rsidRDefault="004A6F31" w:rsidP="00F708B2">
      <w:pPr>
        <w:jc w:val="both"/>
        <w:rPr>
          <w:rFonts w:ascii="Times New Roman" w:eastAsia="Times New Roman" w:hAnsi="Times New Roman" w:cs="Times New Roman"/>
          <w:sz w:val="26"/>
          <w:szCs w:val="26"/>
        </w:rPr>
      </w:pPr>
    </w:p>
    <w:p w14:paraId="5322C39E" w14:textId="7C4EA607" w:rsidR="72AFD5C4" w:rsidRPr="00452639" w:rsidRDefault="4600C643" w:rsidP="00F708B2">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lastRenderedPageBreak/>
        <w:t xml:space="preserve">Az </w:t>
      </w:r>
      <w:r w:rsidRPr="4600C643">
        <w:rPr>
          <w:rFonts w:ascii="Times New Roman" w:eastAsia="Times New Roman" w:hAnsi="Times New Roman" w:cs="Times New Roman"/>
          <w:b/>
          <w:bCs/>
          <w:sz w:val="26"/>
          <w:szCs w:val="26"/>
        </w:rPr>
        <w:t>útdíjakból származó bevétel</w:t>
      </w:r>
      <w:r w:rsidRPr="4600C643">
        <w:rPr>
          <w:rFonts w:ascii="Times New Roman" w:eastAsia="Times New Roman" w:hAnsi="Times New Roman" w:cs="Times New Roman"/>
          <w:sz w:val="26"/>
          <w:szCs w:val="26"/>
        </w:rPr>
        <w:t xml:space="preserve"> 2024-től külön mérlegsoron jelenik meg, mely az elektronikus útdíj rendszer és az időalapú útdíj rendszer bevételeinek együttes összegét tartalmazza. Az útdíjakból 2026 első két hónapjában 116,6 milliárd forint költségvetési bevétel teljesült ezen a mérlegsoron, amely 5,0 milliárd forinttal magasabb az előző év azonos időszakához viszonyítva.</w:t>
      </w:r>
    </w:p>
    <w:p w14:paraId="685BE235" w14:textId="120EA8E8" w:rsidR="008A66DB" w:rsidRPr="00671F24" w:rsidRDefault="4600C643" w:rsidP="00F708B2">
      <w:pPr>
        <w:jc w:val="both"/>
        <w:rPr>
          <w:rFonts w:ascii="Times New Roman" w:eastAsia="Times New Roman" w:hAnsi="Times New Roman" w:cs="Times New Roman"/>
          <w:sz w:val="26"/>
          <w:szCs w:val="26"/>
        </w:rPr>
      </w:pPr>
      <w:r w:rsidRPr="4600C643">
        <w:rPr>
          <w:rFonts w:ascii="Times New Roman" w:eastAsia="Times New Roman" w:hAnsi="Times New Roman" w:cs="Times New Roman"/>
          <w:b/>
          <w:bCs/>
          <w:sz w:val="26"/>
          <w:szCs w:val="26"/>
        </w:rPr>
        <w:t xml:space="preserve">Egyéb központosított bevételekből </w:t>
      </w:r>
      <w:r w:rsidRPr="4600C643">
        <w:rPr>
          <w:rFonts w:ascii="Times New Roman" w:eastAsia="Times New Roman" w:hAnsi="Times New Roman" w:cs="Times New Roman"/>
          <w:sz w:val="26"/>
          <w:szCs w:val="26"/>
        </w:rPr>
        <w:t xml:space="preserve">február végéig 41,7 milliárd forint bevétel teljesült, amely a törvényi előirányzat 22,9%-ának felel meg. Ezen belül kiemelhető </w:t>
      </w:r>
      <w:r w:rsidRPr="00C83323">
        <w:rPr>
          <w:rFonts w:ascii="Times New Roman" w:eastAsia="Times New Roman" w:hAnsi="Times New Roman" w:cs="Times New Roman"/>
          <w:sz w:val="26"/>
          <w:szCs w:val="26"/>
        </w:rPr>
        <w:t>a bírságbevételekből befolyt 14,1 milliárd forint.</w:t>
      </w:r>
    </w:p>
    <w:p w14:paraId="6C54325A" w14:textId="785D1FDF" w:rsidR="00E20C14" w:rsidRPr="00E20C14" w:rsidRDefault="00E20C14" w:rsidP="00F708B2">
      <w:pPr>
        <w:jc w:val="both"/>
        <w:rPr>
          <w:rFonts w:ascii="Times New Roman" w:eastAsia="Times New Roman" w:hAnsi="Times New Roman" w:cs="Times New Roman"/>
          <w:b/>
          <w:sz w:val="26"/>
          <w:szCs w:val="20"/>
          <w:highlight w:val="yellow"/>
          <w:lang w:eastAsia="hu-HU"/>
        </w:rPr>
      </w:pPr>
      <w:r w:rsidRPr="00E20C14">
        <w:rPr>
          <w:rFonts w:ascii="Times New Roman" w:eastAsia="Times New Roman" w:hAnsi="Times New Roman" w:cs="Times New Roman"/>
          <w:sz w:val="26"/>
          <w:szCs w:val="20"/>
          <w:lang w:eastAsia="hu-HU"/>
        </w:rPr>
        <w:t>Az</w:t>
      </w:r>
      <w:r w:rsidRPr="00E20C14">
        <w:rPr>
          <w:rFonts w:ascii="Times New Roman" w:eastAsia="Times New Roman" w:hAnsi="Times New Roman" w:cs="Times New Roman"/>
          <w:b/>
          <w:sz w:val="26"/>
          <w:szCs w:val="20"/>
          <w:lang w:eastAsia="hu-HU"/>
        </w:rPr>
        <w:t xml:space="preserve"> energia ágazat befizetései </w:t>
      </w:r>
      <w:r w:rsidRPr="00E20C14">
        <w:rPr>
          <w:rFonts w:ascii="Times New Roman" w:eastAsia="Times New Roman" w:hAnsi="Times New Roman" w:cs="Times New Roman"/>
          <w:sz w:val="26"/>
          <w:szCs w:val="20"/>
          <w:lang w:eastAsia="hu-HU"/>
        </w:rPr>
        <w:t xml:space="preserve">jogcímen </w:t>
      </w:r>
      <w:r w:rsidR="004A6F31">
        <w:rPr>
          <w:rFonts w:ascii="Times New Roman" w:eastAsia="Times New Roman" w:hAnsi="Times New Roman" w:cs="Times New Roman"/>
          <w:sz w:val="26"/>
          <w:szCs w:val="20"/>
          <w:lang w:eastAsia="hu-HU"/>
        </w:rPr>
        <w:t xml:space="preserve">a </w:t>
      </w:r>
      <w:r w:rsidRPr="00E20C14">
        <w:rPr>
          <w:rFonts w:ascii="Times New Roman" w:eastAsia="Times New Roman" w:hAnsi="Times New Roman" w:cs="Times New Roman"/>
          <w:sz w:val="26"/>
          <w:szCs w:val="20"/>
          <w:lang w:eastAsia="hu-HU"/>
        </w:rPr>
        <w:t>2026. év első két hónapjában 21,9 milliárd forint pénzforgalom teljesült, amely az előző év egyenlegétől 9,0 milliárd forinttal maradt el. A bázisévhez viszonyított eltérés az adókulcs csökkenéséhez és az Ural-</w:t>
      </w:r>
      <w:proofErr w:type="spellStart"/>
      <w:r w:rsidRPr="00E20C14">
        <w:rPr>
          <w:rFonts w:ascii="Times New Roman" w:eastAsia="Times New Roman" w:hAnsi="Times New Roman" w:cs="Times New Roman"/>
          <w:sz w:val="26"/>
          <w:szCs w:val="20"/>
          <w:lang w:eastAsia="hu-HU"/>
        </w:rPr>
        <w:t>Brent</w:t>
      </w:r>
      <w:proofErr w:type="spellEnd"/>
      <w:r w:rsidRPr="00E20C14">
        <w:rPr>
          <w:rFonts w:ascii="Times New Roman" w:eastAsia="Times New Roman" w:hAnsi="Times New Roman" w:cs="Times New Roman"/>
          <w:sz w:val="26"/>
          <w:szCs w:val="20"/>
          <w:lang w:eastAsia="hu-HU"/>
        </w:rPr>
        <w:t xml:space="preserve"> </w:t>
      </w:r>
      <w:proofErr w:type="spellStart"/>
      <w:r w:rsidRPr="00E20C14">
        <w:rPr>
          <w:rFonts w:ascii="Times New Roman" w:eastAsia="Times New Roman" w:hAnsi="Times New Roman" w:cs="Times New Roman"/>
          <w:sz w:val="26"/>
          <w:szCs w:val="20"/>
          <w:lang w:eastAsia="hu-HU"/>
        </w:rPr>
        <w:t>spread</w:t>
      </w:r>
      <w:proofErr w:type="spellEnd"/>
      <w:r w:rsidRPr="00E20C14">
        <w:rPr>
          <w:rFonts w:ascii="Times New Roman" w:eastAsia="Times New Roman" w:hAnsi="Times New Roman" w:cs="Times New Roman"/>
          <w:sz w:val="26"/>
          <w:szCs w:val="20"/>
          <w:lang w:eastAsia="hu-HU"/>
        </w:rPr>
        <w:t xml:space="preserve"> különadó bevételeinek elmaradásához köthető. </w:t>
      </w:r>
    </w:p>
    <w:p w14:paraId="751C8DF2" w14:textId="4138E147" w:rsidR="00E20C14" w:rsidRPr="00E20C14" w:rsidRDefault="00E20C14" w:rsidP="00F708B2">
      <w:pPr>
        <w:jc w:val="both"/>
        <w:rPr>
          <w:rFonts w:ascii="Times New Roman" w:eastAsia="Times New Roman" w:hAnsi="Times New Roman" w:cs="Times New Roman"/>
          <w:sz w:val="26"/>
          <w:szCs w:val="20"/>
          <w:lang w:eastAsia="hu-HU"/>
        </w:rPr>
      </w:pPr>
      <w:r w:rsidRPr="00E20C14">
        <w:rPr>
          <w:rFonts w:ascii="Times New Roman" w:eastAsia="Times New Roman" w:hAnsi="Times New Roman" w:cs="Times New Roman"/>
          <w:b/>
          <w:sz w:val="26"/>
          <w:szCs w:val="20"/>
          <w:lang w:eastAsia="hu-HU"/>
        </w:rPr>
        <w:t>K</w:t>
      </w:r>
      <w:r w:rsidRPr="00E20C14">
        <w:rPr>
          <w:rFonts w:ascii="Times New Roman" w:eastAsia="Times New Roman" w:hAnsi="Times New Roman" w:cs="Times New Roman"/>
          <w:b/>
          <w:bCs/>
          <w:sz w:val="26"/>
          <w:szCs w:val="20"/>
          <w:lang w:eastAsia="hu-HU"/>
        </w:rPr>
        <w:t xml:space="preserve">iskereskedelmi adó </w:t>
      </w:r>
      <w:r w:rsidRPr="00E20C14">
        <w:rPr>
          <w:rFonts w:ascii="Times New Roman" w:eastAsia="Times New Roman" w:hAnsi="Times New Roman" w:cs="Times New Roman"/>
          <w:sz w:val="26"/>
          <w:szCs w:val="20"/>
          <w:lang w:eastAsia="hu-HU"/>
        </w:rPr>
        <w:t xml:space="preserve">jogcímen </w:t>
      </w:r>
      <w:r w:rsidR="004A6F31">
        <w:rPr>
          <w:rFonts w:ascii="Times New Roman" w:eastAsia="Times New Roman" w:hAnsi="Times New Roman" w:cs="Times New Roman"/>
          <w:sz w:val="26"/>
          <w:szCs w:val="20"/>
          <w:lang w:eastAsia="hu-HU"/>
        </w:rPr>
        <w:t xml:space="preserve">a </w:t>
      </w:r>
      <w:r w:rsidRPr="00E20C14">
        <w:rPr>
          <w:rFonts w:ascii="Times New Roman" w:eastAsia="Times New Roman" w:hAnsi="Times New Roman" w:cs="Times New Roman"/>
          <w:sz w:val="26"/>
          <w:szCs w:val="20"/>
          <w:lang w:eastAsia="hu-HU"/>
        </w:rPr>
        <w:t>2026. év első két hónapjában 0,1 milliárd forint bevétel teljesült, amely a 2025. évi egyenlegénél 3,4 milliárd forinttal alacsonyabb. A bevételek alakulásának hátterében az elszámolásokhoz és önellenőrzésekhez köthető befizetések állnak.</w:t>
      </w:r>
    </w:p>
    <w:p w14:paraId="637E6271" w14:textId="7A4CBCEB" w:rsidR="00E20C14" w:rsidRPr="00E20C14" w:rsidRDefault="00E20C14" w:rsidP="00F708B2">
      <w:pPr>
        <w:widowControl w:val="0"/>
        <w:jc w:val="both"/>
        <w:rPr>
          <w:rFonts w:ascii="Times New Roman" w:eastAsia="Times New Roman" w:hAnsi="Times New Roman" w:cs="Times New Roman"/>
          <w:sz w:val="26"/>
          <w:szCs w:val="20"/>
          <w:highlight w:val="yellow"/>
          <w:lang w:eastAsia="hu-HU"/>
        </w:rPr>
      </w:pPr>
      <w:r w:rsidRPr="00E20C14">
        <w:rPr>
          <w:rFonts w:ascii="Times New Roman" w:eastAsia="Times New Roman" w:hAnsi="Times New Roman" w:cs="Times New Roman"/>
          <w:sz w:val="26"/>
          <w:szCs w:val="20"/>
          <w:lang w:eastAsia="hu-HU"/>
        </w:rPr>
        <w:t xml:space="preserve">A </w:t>
      </w:r>
      <w:r w:rsidRPr="00E20C14">
        <w:rPr>
          <w:rFonts w:ascii="Times New Roman" w:eastAsia="Times New Roman" w:hAnsi="Times New Roman" w:cs="Times New Roman"/>
          <w:b/>
          <w:bCs/>
          <w:sz w:val="26"/>
          <w:szCs w:val="20"/>
          <w:lang w:eastAsia="hu-HU"/>
        </w:rPr>
        <w:t xml:space="preserve">rehabilitációs hozzájárulásból </w:t>
      </w:r>
      <w:r w:rsidRPr="00E20C14">
        <w:rPr>
          <w:rFonts w:ascii="Times New Roman" w:eastAsia="Times New Roman" w:hAnsi="Times New Roman" w:cs="Times New Roman"/>
          <w:bCs/>
          <w:sz w:val="26"/>
          <w:szCs w:val="20"/>
          <w:lang w:eastAsia="hu-HU"/>
        </w:rPr>
        <w:t xml:space="preserve">származó bevétel 2026 első két hónapjában </w:t>
      </w:r>
      <w:r w:rsidRPr="00E20C14">
        <w:rPr>
          <w:rFonts w:ascii="Times New Roman" w:eastAsia="Times New Roman" w:hAnsi="Times New Roman" w:cs="Times New Roman"/>
          <w:sz w:val="26"/>
          <w:szCs w:val="20"/>
          <w:lang w:eastAsia="hu-HU"/>
        </w:rPr>
        <w:t>43,9 milliárd forint volt, amely 1,5 milliárd forinttal magasabb az egy évvel korábbi összegnél. Ennek oka a minimálbérnek, így az adó mértékének az emelkedése, valamint az éves elszámoláshoz köthető magas bázisidőszaki befizetések.</w:t>
      </w:r>
    </w:p>
    <w:p w14:paraId="029367B0" w14:textId="77777777" w:rsidR="00E20C14" w:rsidRDefault="00E20C14" w:rsidP="00F708B2">
      <w:pPr>
        <w:widowControl w:val="0"/>
        <w:tabs>
          <w:tab w:val="left" w:pos="3105"/>
        </w:tabs>
        <w:jc w:val="both"/>
        <w:rPr>
          <w:rFonts w:ascii="Times New Roman" w:eastAsia="Times New Roman" w:hAnsi="Times New Roman" w:cs="Times New Roman"/>
          <w:sz w:val="26"/>
          <w:szCs w:val="20"/>
          <w:lang w:eastAsia="hu-HU"/>
        </w:rPr>
      </w:pPr>
      <w:r w:rsidRPr="00E20C14">
        <w:rPr>
          <w:rFonts w:ascii="Times New Roman" w:eastAsia="Times New Roman" w:hAnsi="Times New Roman" w:cs="Times New Roman"/>
          <w:sz w:val="26"/>
          <w:szCs w:val="20"/>
          <w:lang w:eastAsia="hu-HU"/>
        </w:rPr>
        <w:t>Az év első két hónapjában az</w:t>
      </w:r>
      <w:r w:rsidRPr="00E20C14">
        <w:rPr>
          <w:rFonts w:ascii="Times New Roman" w:eastAsia="Times New Roman" w:hAnsi="Times New Roman" w:cs="Times New Roman"/>
          <w:b/>
          <w:bCs/>
          <w:sz w:val="26"/>
          <w:szCs w:val="20"/>
          <w:lang w:eastAsia="hu-HU"/>
        </w:rPr>
        <w:t xml:space="preserve"> általános forgalmi adóból</w:t>
      </w:r>
      <w:r w:rsidRPr="00E20C14">
        <w:rPr>
          <w:rFonts w:ascii="Times New Roman" w:eastAsia="Times New Roman" w:hAnsi="Times New Roman" w:cs="Times New Roman"/>
          <w:sz w:val="26"/>
          <w:szCs w:val="20"/>
          <w:lang w:eastAsia="hu-HU"/>
        </w:rPr>
        <w:t xml:space="preserve"> 1290,7</w:t>
      </w:r>
      <w:r w:rsidRPr="00E20C14">
        <w:rPr>
          <w:rFonts w:ascii="Times New Roman" w:eastAsia="Times New Roman" w:hAnsi="Times New Roman" w:cs="Times New Roman"/>
          <w:color w:val="000000"/>
          <w:sz w:val="26"/>
          <w:szCs w:val="20"/>
          <w:lang w:eastAsia="hu-HU"/>
        </w:rPr>
        <w:t> </w:t>
      </w:r>
      <w:r w:rsidRPr="00E20C14">
        <w:rPr>
          <w:rFonts w:ascii="Times New Roman" w:eastAsia="Times New Roman" w:hAnsi="Times New Roman" w:cs="Times New Roman"/>
          <w:sz w:val="26"/>
          <w:szCs w:val="20"/>
          <w:lang w:eastAsia="hu-HU"/>
        </w:rPr>
        <w:t>milliárd forint bevétele keletkezett a költségvetésnek, ami az egy évvel korábbi bevételt 42,9</w:t>
      </w:r>
      <w:r w:rsidRPr="00E20C14">
        <w:rPr>
          <w:rFonts w:ascii="Times New Roman" w:eastAsia="Times New Roman" w:hAnsi="Times New Roman" w:cs="Times New Roman"/>
          <w:color w:val="000000"/>
          <w:sz w:val="26"/>
          <w:szCs w:val="20"/>
          <w:lang w:eastAsia="hu-HU"/>
        </w:rPr>
        <w:t> </w:t>
      </w:r>
      <w:r w:rsidRPr="00E20C14">
        <w:rPr>
          <w:rFonts w:ascii="Times New Roman" w:eastAsia="Times New Roman" w:hAnsi="Times New Roman" w:cs="Times New Roman"/>
          <w:sz w:val="26"/>
          <w:szCs w:val="20"/>
          <w:lang w:eastAsia="hu-HU"/>
        </w:rPr>
        <w:t>milliárd forinttal haladja meg.</w:t>
      </w:r>
    </w:p>
    <w:tbl>
      <w:tblPr>
        <w:tblW w:w="6905" w:type="dxa"/>
        <w:jc w:val="center"/>
        <w:tblCellMar>
          <w:left w:w="70" w:type="dxa"/>
          <w:right w:w="70" w:type="dxa"/>
        </w:tblCellMar>
        <w:tblLook w:val="04A0" w:firstRow="1" w:lastRow="0" w:firstColumn="1" w:lastColumn="0" w:noHBand="0" w:noVBand="1"/>
      </w:tblPr>
      <w:tblGrid>
        <w:gridCol w:w="1537"/>
        <w:gridCol w:w="1724"/>
        <w:gridCol w:w="1700"/>
        <w:gridCol w:w="993"/>
        <w:gridCol w:w="951"/>
      </w:tblGrid>
      <w:tr w:rsidR="00BF54DD" w:rsidRPr="00C33C0A" w14:paraId="123D20EE" w14:textId="77777777" w:rsidTr="001024CD">
        <w:trPr>
          <w:trHeight w:val="255"/>
          <w:jc w:val="center"/>
        </w:trPr>
        <w:tc>
          <w:tcPr>
            <w:tcW w:w="6905" w:type="dxa"/>
            <w:gridSpan w:val="5"/>
            <w:tcBorders>
              <w:top w:val="nil"/>
              <w:left w:val="nil"/>
              <w:bottom w:val="nil"/>
              <w:right w:val="nil"/>
            </w:tcBorders>
            <w:noWrap/>
            <w:vAlign w:val="bottom"/>
            <w:hideMark/>
          </w:tcPr>
          <w:p w14:paraId="2C88AC0C" w14:textId="77777777" w:rsidR="00BF54DD" w:rsidRPr="00C33C0A" w:rsidRDefault="00BF54DD" w:rsidP="001024CD">
            <w:pPr>
              <w:widowControl w:val="0"/>
              <w:spacing w:before="120" w:after="12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Általános forgalmi adó bevétel alakulása (milliárd forint) </w:t>
            </w:r>
          </w:p>
        </w:tc>
      </w:tr>
      <w:tr w:rsidR="00BF54DD" w:rsidRPr="00C33C0A" w14:paraId="02438D1B" w14:textId="77777777" w:rsidTr="00BA6020">
        <w:trPr>
          <w:trHeight w:val="340"/>
          <w:jc w:val="center"/>
        </w:trPr>
        <w:tc>
          <w:tcPr>
            <w:tcW w:w="153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E24F266"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Megnevezés</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7405C6"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2025. </w:t>
            </w:r>
          </w:p>
          <w:p w14:paraId="500E6B26" w14:textId="105112DC"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w:t>
            </w:r>
            <w:r>
              <w:rPr>
                <w:rFonts w:ascii="Times New Roman" w:eastAsia="Times New Roman" w:hAnsi="Times New Roman" w:cs="Times New Roman"/>
                <w:b/>
                <w:bCs/>
                <w:szCs w:val="20"/>
                <w:lang w:eastAsia="hu-HU"/>
              </w:rPr>
              <w:t>-II</w:t>
            </w:r>
            <w:r w:rsidRPr="00C33C0A">
              <w:rPr>
                <w:rFonts w:ascii="Times New Roman" w:eastAsia="Times New Roman" w:hAnsi="Times New Roman" w:cs="Times New Roman"/>
                <w:b/>
                <w:bCs/>
                <w:szCs w:val="20"/>
                <w:lang w:eastAsia="hu-HU"/>
              </w:rPr>
              <w:t>. hó</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317223"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2026. </w:t>
            </w:r>
          </w:p>
          <w:p w14:paraId="07F480AF" w14:textId="057CC7E9"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w:t>
            </w:r>
            <w:r>
              <w:rPr>
                <w:rFonts w:ascii="Times New Roman" w:eastAsia="Times New Roman" w:hAnsi="Times New Roman" w:cs="Times New Roman"/>
                <w:b/>
                <w:bCs/>
                <w:szCs w:val="20"/>
                <w:lang w:eastAsia="hu-HU"/>
              </w:rPr>
              <w:t>-II</w:t>
            </w:r>
            <w:r w:rsidRPr="00C33C0A">
              <w:rPr>
                <w:rFonts w:ascii="Times New Roman" w:eastAsia="Times New Roman" w:hAnsi="Times New Roman" w:cs="Times New Roman"/>
                <w:b/>
                <w:bCs/>
                <w:szCs w:val="20"/>
                <w:lang w:eastAsia="hu-HU"/>
              </w:rPr>
              <w:t>. hó</w:t>
            </w:r>
          </w:p>
        </w:tc>
        <w:tc>
          <w:tcPr>
            <w:tcW w:w="194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9F9767E"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Eltérés</w:t>
            </w:r>
          </w:p>
        </w:tc>
      </w:tr>
      <w:tr w:rsidR="00BF54DD" w:rsidRPr="00C33C0A" w14:paraId="6914D43C" w14:textId="77777777" w:rsidTr="00BA6020">
        <w:trPr>
          <w:trHeight w:val="340"/>
          <w:jc w:val="center"/>
        </w:trPr>
        <w:tc>
          <w:tcPr>
            <w:tcW w:w="153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488E34D" w14:textId="77777777" w:rsidR="00BF54DD" w:rsidRPr="00C33C0A" w:rsidRDefault="00BF54DD" w:rsidP="001024CD">
            <w:pPr>
              <w:spacing w:after="0" w:line="240" w:lineRule="auto"/>
              <w:jc w:val="both"/>
              <w:rPr>
                <w:rFonts w:ascii="Times New Roman" w:eastAsia="Times New Roman" w:hAnsi="Times New Roman" w:cs="Times New Roman"/>
                <w:b/>
                <w:bCs/>
                <w:szCs w:val="20"/>
                <w:lang w:eastAsia="hu-HU"/>
              </w:rPr>
            </w:pPr>
          </w:p>
        </w:tc>
        <w:tc>
          <w:tcPr>
            <w:tcW w:w="172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84FE68" w14:textId="77777777" w:rsidR="00BF54DD" w:rsidRPr="00C33C0A" w:rsidRDefault="00BF54DD" w:rsidP="001024CD">
            <w:pPr>
              <w:spacing w:after="0" w:line="240" w:lineRule="auto"/>
              <w:jc w:val="both"/>
              <w:rPr>
                <w:rFonts w:ascii="Times New Roman" w:eastAsia="Times New Roman" w:hAnsi="Times New Roman" w:cs="Times New Roman"/>
                <w:b/>
                <w:bCs/>
                <w:szCs w:val="20"/>
                <w:lang w:eastAsia="hu-HU"/>
              </w:rPr>
            </w:pPr>
          </w:p>
        </w:tc>
        <w:tc>
          <w:tcPr>
            <w:tcW w:w="170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320A8E3" w14:textId="77777777" w:rsidR="00BF54DD" w:rsidRPr="00C33C0A" w:rsidRDefault="00BF54DD" w:rsidP="001024CD">
            <w:pPr>
              <w:spacing w:after="0" w:line="240" w:lineRule="auto"/>
              <w:jc w:val="both"/>
              <w:rPr>
                <w:rFonts w:ascii="Times New Roman" w:eastAsia="Times New Roman" w:hAnsi="Times New Roman" w:cs="Times New Roman"/>
                <w:b/>
                <w:bCs/>
                <w:szCs w:val="20"/>
                <w:lang w:eastAsia="hu-HU"/>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6FBBC6C"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Mrd Ft</w:t>
            </w:r>
          </w:p>
        </w:tc>
        <w:tc>
          <w:tcPr>
            <w:tcW w:w="95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278384D"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w:t>
            </w:r>
          </w:p>
        </w:tc>
      </w:tr>
      <w:tr w:rsidR="00BF54DD" w:rsidRPr="00C33C0A" w14:paraId="56EF11E9" w14:textId="77777777" w:rsidTr="001024CD">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5F1F0213" w14:textId="77777777" w:rsidR="00BF54DD" w:rsidRPr="00C33C0A" w:rsidRDefault="00BF54DD" w:rsidP="00BF54DD">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Befizetés</w:t>
            </w:r>
          </w:p>
        </w:tc>
        <w:tc>
          <w:tcPr>
            <w:tcW w:w="1724" w:type="dxa"/>
            <w:tcBorders>
              <w:top w:val="single" w:sz="4" w:space="0" w:color="auto"/>
              <w:left w:val="single" w:sz="4" w:space="0" w:color="auto"/>
              <w:bottom w:val="single" w:sz="4" w:space="0" w:color="auto"/>
              <w:right w:val="single" w:sz="4" w:space="0" w:color="auto"/>
            </w:tcBorders>
            <w:noWrap/>
            <w:vAlign w:val="center"/>
          </w:tcPr>
          <w:p w14:paraId="439F6B8B" w14:textId="29E09F7C"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2270,3</w:t>
            </w:r>
          </w:p>
        </w:tc>
        <w:tc>
          <w:tcPr>
            <w:tcW w:w="1700" w:type="dxa"/>
            <w:tcBorders>
              <w:top w:val="single" w:sz="4" w:space="0" w:color="auto"/>
              <w:left w:val="single" w:sz="4" w:space="0" w:color="auto"/>
              <w:bottom w:val="single" w:sz="4" w:space="0" w:color="auto"/>
              <w:right w:val="single" w:sz="4" w:space="0" w:color="auto"/>
            </w:tcBorders>
            <w:noWrap/>
            <w:vAlign w:val="center"/>
          </w:tcPr>
          <w:p w14:paraId="55ED88C3" w14:textId="72891E5D"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2358,0</w:t>
            </w:r>
          </w:p>
        </w:tc>
        <w:tc>
          <w:tcPr>
            <w:tcW w:w="993" w:type="dxa"/>
            <w:tcBorders>
              <w:top w:val="single" w:sz="4" w:space="0" w:color="auto"/>
              <w:left w:val="single" w:sz="4" w:space="0" w:color="auto"/>
              <w:bottom w:val="single" w:sz="4" w:space="0" w:color="auto"/>
              <w:right w:val="single" w:sz="4" w:space="0" w:color="auto"/>
            </w:tcBorders>
            <w:noWrap/>
            <w:vAlign w:val="center"/>
          </w:tcPr>
          <w:p w14:paraId="14A495CE" w14:textId="7F58103D"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87,7</w:t>
            </w:r>
          </w:p>
        </w:tc>
        <w:tc>
          <w:tcPr>
            <w:tcW w:w="951" w:type="dxa"/>
            <w:tcBorders>
              <w:top w:val="single" w:sz="4" w:space="0" w:color="auto"/>
              <w:left w:val="single" w:sz="4" w:space="0" w:color="auto"/>
              <w:bottom w:val="single" w:sz="4" w:space="0" w:color="auto"/>
              <w:right w:val="single" w:sz="4" w:space="0" w:color="auto"/>
            </w:tcBorders>
            <w:noWrap/>
            <w:vAlign w:val="center"/>
          </w:tcPr>
          <w:p w14:paraId="0913C812" w14:textId="2AA08F0D"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103,9</w:t>
            </w:r>
          </w:p>
        </w:tc>
      </w:tr>
      <w:tr w:rsidR="00BF54DD" w:rsidRPr="00C33C0A" w14:paraId="5CD9AEAB" w14:textId="77777777" w:rsidTr="001024CD">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2C8EFA67" w14:textId="77777777" w:rsidR="00BF54DD" w:rsidRPr="00C33C0A" w:rsidRDefault="00BF54DD" w:rsidP="00BF54DD">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Kiutalás</w:t>
            </w:r>
          </w:p>
        </w:tc>
        <w:tc>
          <w:tcPr>
            <w:tcW w:w="1724" w:type="dxa"/>
            <w:tcBorders>
              <w:top w:val="single" w:sz="4" w:space="0" w:color="auto"/>
              <w:left w:val="single" w:sz="4" w:space="0" w:color="auto"/>
              <w:bottom w:val="single" w:sz="4" w:space="0" w:color="auto"/>
              <w:right w:val="single" w:sz="4" w:space="0" w:color="auto"/>
            </w:tcBorders>
            <w:noWrap/>
            <w:vAlign w:val="center"/>
          </w:tcPr>
          <w:p w14:paraId="04290455" w14:textId="4FCD7E44"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1022,5</w:t>
            </w:r>
          </w:p>
        </w:tc>
        <w:tc>
          <w:tcPr>
            <w:tcW w:w="1700" w:type="dxa"/>
            <w:tcBorders>
              <w:top w:val="single" w:sz="4" w:space="0" w:color="auto"/>
              <w:left w:val="single" w:sz="4" w:space="0" w:color="auto"/>
              <w:bottom w:val="single" w:sz="4" w:space="0" w:color="auto"/>
              <w:right w:val="single" w:sz="4" w:space="0" w:color="auto"/>
            </w:tcBorders>
            <w:noWrap/>
            <w:vAlign w:val="center"/>
          </w:tcPr>
          <w:p w14:paraId="3497EC39" w14:textId="3FCA259D"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1067,3</w:t>
            </w:r>
          </w:p>
        </w:tc>
        <w:tc>
          <w:tcPr>
            <w:tcW w:w="993" w:type="dxa"/>
            <w:tcBorders>
              <w:top w:val="single" w:sz="4" w:space="0" w:color="auto"/>
              <w:left w:val="single" w:sz="4" w:space="0" w:color="auto"/>
              <w:bottom w:val="single" w:sz="4" w:space="0" w:color="auto"/>
              <w:right w:val="single" w:sz="4" w:space="0" w:color="auto"/>
            </w:tcBorders>
            <w:noWrap/>
            <w:vAlign w:val="center"/>
          </w:tcPr>
          <w:p w14:paraId="434E1B27" w14:textId="4D0C0045"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44,8</w:t>
            </w:r>
          </w:p>
        </w:tc>
        <w:tc>
          <w:tcPr>
            <w:tcW w:w="951" w:type="dxa"/>
            <w:tcBorders>
              <w:top w:val="single" w:sz="4" w:space="0" w:color="auto"/>
              <w:left w:val="single" w:sz="4" w:space="0" w:color="auto"/>
              <w:bottom w:val="single" w:sz="4" w:space="0" w:color="auto"/>
              <w:right w:val="single" w:sz="4" w:space="0" w:color="auto"/>
            </w:tcBorders>
            <w:noWrap/>
            <w:vAlign w:val="center"/>
          </w:tcPr>
          <w:p w14:paraId="267475D8" w14:textId="3D7B8DB7"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color w:val="000000"/>
                <w:lang w:eastAsia="hu-HU"/>
              </w:rPr>
              <w:t>104,4</w:t>
            </w:r>
          </w:p>
        </w:tc>
      </w:tr>
      <w:tr w:rsidR="00BF54DD" w:rsidRPr="00C33C0A" w14:paraId="182EBB08" w14:textId="77777777" w:rsidTr="001024CD">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260EAFBD" w14:textId="77777777" w:rsidR="00BF54DD" w:rsidRPr="00C33C0A" w:rsidRDefault="00BF54DD" w:rsidP="00BF54DD">
            <w:pPr>
              <w:spacing w:after="0" w:line="240" w:lineRule="auto"/>
              <w:jc w:val="both"/>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Egyenleg</w:t>
            </w:r>
          </w:p>
        </w:tc>
        <w:tc>
          <w:tcPr>
            <w:tcW w:w="1724" w:type="dxa"/>
            <w:tcBorders>
              <w:top w:val="single" w:sz="4" w:space="0" w:color="auto"/>
              <w:left w:val="single" w:sz="4" w:space="0" w:color="auto"/>
              <w:bottom w:val="single" w:sz="4" w:space="0" w:color="auto"/>
              <w:right w:val="single" w:sz="4" w:space="0" w:color="auto"/>
            </w:tcBorders>
            <w:noWrap/>
            <w:vAlign w:val="center"/>
          </w:tcPr>
          <w:p w14:paraId="1C78A26E" w14:textId="1FF7A3F8" w:rsidR="00BF54DD" w:rsidRPr="00C33C0A" w:rsidRDefault="00BF54DD" w:rsidP="00BF54DD">
            <w:pPr>
              <w:spacing w:after="0" w:line="240" w:lineRule="auto"/>
              <w:jc w:val="right"/>
              <w:rPr>
                <w:rFonts w:ascii="Times New Roman" w:eastAsia="Times New Roman" w:hAnsi="Times New Roman" w:cs="Times New Roman"/>
                <w:b/>
                <w:bCs/>
                <w:szCs w:val="20"/>
                <w:highlight w:val="yellow"/>
                <w:lang w:eastAsia="hu-HU"/>
              </w:rPr>
            </w:pPr>
            <w:r w:rsidRPr="00E20C14">
              <w:rPr>
                <w:rFonts w:ascii="Times New Roman" w:eastAsia="Times New Roman" w:hAnsi="Times New Roman" w:cs="Times New Roman"/>
                <w:b/>
                <w:bCs/>
                <w:color w:val="000000"/>
                <w:lang w:eastAsia="hu-HU"/>
              </w:rPr>
              <w:t>1247,8</w:t>
            </w:r>
          </w:p>
        </w:tc>
        <w:tc>
          <w:tcPr>
            <w:tcW w:w="1700" w:type="dxa"/>
            <w:tcBorders>
              <w:top w:val="single" w:sz="4" w:space="0" w:color="auto"/>
              <w:left w:val="single" w:sz="4" w:space="0" w:color="auto"/>
              <w:bottom w:val="single" w:sz="4" w:space="0" w:color="auto"/>
              <w:right w:val="single" w:sz="4" w:space="0" w:color="auto"/>
            </w:tcBorders>
            <w:noWrap/>
            <w:vAlign w:val="center"/>
          </w:tcPr>
          <w:p w14:paraId="5AFC1559" w14:textId="6DA2ED66" w:rsidR="00BF54DD" w:rsidRPr="00C33C0A" w:rsidRDefault="00BF54DD" w:rsidP="00BF54DD">
            <w:pPr>
              <w:spacing w:after="0" w:line="240" w:lineRule="auto"/>
              <w:jc w:val="right"/>
              <w:rPr>
                <w:rFonts w:ascii="Times New Roman" w:eastAsia="Times New Roman" w:hAnsi="Times New Roman" w:cs="Times New Roman"/>
                <w:b/>
                <w:bCs/>
                <w:szCs w:val="20"/>
                <w:highlight w:val="yellow"/>
                <w:lang w:eastAsia="hu-HU"/>
              </w:rPr>
            </w:pPr>
            <w:r w:rsidRPr="00E20C14">
              <w:rPr>
                <w:rFonts w:ascii="Times New Roman" w:eastAsia="Times New Roman" w:hAnsi="Times New Roman" w:cs="Times New Roman"/>
                <w:b/>
                <w:bCs/>
                <w:color w:val="000000"/>
                <w:lang w:eastAsia="hu-HU"/>
              </w:rPr>
              <w:t>1290,7</w:t>
            </w:r>
          </w:p>
        </w:tc>
        <w:tc>
          <w:tcPr>
            <w:tcW w:w="993" w:type="dxa"/>
            <w:tcBorders>
              <w:top w:val="single" w:sz="4" w:space="0" w:color="auto"/>
              <w:left w:val="single" w:sz="4" w:space="0" w:color="auto"/>
              <w:bottom w:val="single" w:sz="4" w:space="0" w:color="auto"/>
              <w:right w:val="single" w:sz="4" w:space="0" w:color="auto"/>
            </w:tcBorders>
            <w:noWrap/>
            <w:vAlign w:val="center"/>
          </w:tcPr>
          <w:p w14:paraId="13CBEACD" w14:textId="53D400DE"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b/>
                <w:bCs/>
                <w:color w:val="000000"/>
                <w:lang w:eastAsia="hu-HU"/>
              </w:rPr>
              <w:t>42,9</w:t>
            </w:r>
          </w:p>
        </w:tc>
        <w:tc>
          <w:tcPr>
            <w:tcW w:w="951" w:type="dxa"/>
            <w:tcBorders>
              <w:top w:val="single" w:sz="4" w:space="0" w:color="auto"/>
              <w:left w:val="single" w:sz="4" w:space="0" w:color="auto"/>
              <w:bottom w:val="single" w:sz="4" w:space="0" w:color="auto"/>
              <w:right w:val="single" w:sz="4" w:space="0" w:color="auto"/>
            </w:tcBorders>
            <w:noWrap/>
            <w:vAlign w:val="center"/>
          </w:tcPr>
          <w:p w14:paraId="10FB6A6E" w14:textId="28BA13BB" w:rsidR="00BF54DD" w:rsidRPr="00C33C0A" w:rsidRDefault="00BF54DD" w:rsidP="00BF54DD">
            <w:pPr>
              <w:spacing w:after="0" w:line="240" w:lineRule="auto"/>
              <w:jc w:val="right"/>
              <w:rPr>
                <w:rFonts w:ascii="Times New Roman" w:eastAsia="Times New Roman" w:hAnsi="Times New Roman" w:cs="Times New Roman"/>
                <w:szCs w:val="20"/>
                <w:highlight w:val="yellow"/>
                <w:lang w:eastAsia="hu-HU"/>
              </w:rPr>
            </w:pPr>
            <w:r w:rsidRPr="00E20C14">
              <w:rPr>
                <w:rFonts w:ascii="Times New Roman" w:eastAsia="Times New Roman" w:hAnsi="Times New Roman" w:cs="Times New Roman"/>
                <w:b/>
                <w:bCs/>
                <w:color w:val="000000"/>
                <w:lang w:eastAsia="hu-HU"/>
              </w:rPr>
              <w:t>103,4</w:t>
            </w:r>
          </w:p>
        </w:tc>
      </w:tr>
    </w:tbl>
    <w:p w14:paraId="44D04C53" w14:textId="3E7C9A52" w:rsidR="00E20C14" w:rsidRPr="00E20C14" w:rsidRDefault="00E20C14" w:rsidP="004A6F31">
      <w:pPr>
        <w:spacing w:before="240"/>
        <w:jc w:val="both"/>
        <w:rPr>
          <w:rFonts w:ascii="Times New Roman" w:eastAsia="Times New Roman" w:hAnsi="Times New Roman" w:cs="Times New Roman"/>
          <w:sz w:val="26"/>
          <w:szCs w:val="20"/>
          <w:lang w:eastAsia="hu-HU"/>
        </w:rPr>
      </w:pPr>
      <w:r w:rsidRPr="00E20C14">
        <w:rPr>
          <w:rFonts w:ascii="Times New Roman" w:eastAsia="Times New Roman" w:hAnsi="Times New Roman" w:cs="Times New Roman"/>
          <w:sz w:val="26"/>
          <w:szCs w:val="20"/>
          <w:lang w:eastAsia="hu-HU"/>
        </w:rPr>
        <w:t>A belföldi befizetések, valamint az import</w:t>
      </w:r>
      <w:r w:rsidR="00966B20">
        <w:rPr>
          <w:rFonts w:ascii="Times New Roman" w:eastAsia="Times New Roman" w:hAnsi="Times New Roman" w:cs="Times New Roman"/>
          <w:sz w:val="26"/>
          <w:szCs w:val="20"/>
          <w:lang w:eastAsia="hu-HU"/>
        </w:rPr>
        <w:t>-</w:t>
      </w:r>
      <w:r w:rsidRPr="00E20C14">
        <w:rPr>
          <w:rFonts w:ascii="Times New Roman" w:eastAsia="Times New Roman" w:hAnsi="Times New Roman" w:cs="Times New Roman"/>
          <w:sz w:val="26"/>
          <w:szCs w:val="20"/>
          <w:lang w:eastAsia="hu-HU"/>
        </w:rPr>
        <w:t xml:space="preserve"> és a dohánytermékek utáni áfabevételek is növekedtek. A belföldi befizetések növekedése elsősorban a kereskedelem ágazathoz köthető. Az import utáni befizetések növekedése hátterében a forgalom alakulása áll. A</w:t>
      </w:r>
      <w:r w:rsidR="00BF54DD">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0"/>
          <w:lang w:eastAsia="hu-HU"/>
        </w:rPr>
        <w:t>dohánytermékek utáni bevételek magasabb teljesülését a 2026. januári jövedéki adómérték-emelés magyarázza. A kiutalások alakulását a köztes ágazatok befizetése befolyásolja.</w:t>
      </w:r>
    </w:p>
    <w:p w14:paraId="5D4A6DEA" w14:textId="0D2E506E" w:rsidR="00C33C0A" w:rsidRPr="00C33C0A" w:rsidRDefault="00C33C0A" w:rsidP="4600C643">
      <w:pPr>
        <w:spacing w:before="240"/>
        <w:jc w:val="both"/>
        <w:rPr>
          <w:rFonts w:ascii="Times New Roman" w:eastAsia="Times New Roman" w:hAnsi="Times New Roman" w:cs="Times New Roman"/>
          <w:sz w:val="26"/>
          <w:szCs w:val="26"/>
          <w:lang w:eastAsia="hu-HU"/>
        </w:rPr>
      </w:pPr>
    </w:p>
    <w:p w14:paraId="6A4419C7" w14:textId="7CE5A928" w:rsidR="00CF551C" w:rsidRPr="00945E04" w:rsidRDefault="00BF54DD" w:rsidP="009F5DC5">
      <w:pPr>
        <w:pStyle w:val="NormlWeb"/>
        <w:spacing w:before="0" w:beforeAutospacing="0" w:after="0" w:afterAutospacing="0"/>
        <w:jc w:val="center"/>
        <w:rPr>
          <w:sz w:val="22"/>
        </w:rPr>
      </w:pPr>
      <w:r w:rsidRPr="00BF54DD">
        <w:rPr>
          <w:noProof/>
          <w:sz w:val="22"/>
        </w:rPr>
        <w:lastRenderedPageBreak/>
        <w:drawing>
          <wp:inline distT="0" distB="0" distL="0" distR="0" wp14:anchorId="119765C3" wp14:editId="5F459E02">
            <wp:extent cx="5188747" cy="3381775"/>
            <wp:effectExtent l="0" t="0" r="0" b="9525"/>
            <wp:docPr id="1667291436" name="Kép 1" descr="A képen szöveg, sor, Diagram, szá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91436" name="Kép 1" descr="A képen szöveg, sor, Diagram, szám látható&#10;&#10;Előfordulhat, hogy a mesterséges intelligencia által létrehozott tartalom helytelen."/>
                    <pic:cNvPicPr/>
                  </pic:nvPicPr>
                  <pic:blipFill rotWithShape="1">
                    <a:blip r:embed="rId15"/>
                    <a:srcRect l="3824" t="-313" b="313"/>
                    <a:stretch/>
                  </pic:blipFill>
                  <pic:spPr bwMode="auto">
                    <a:xfrm>
                      <a:off x="0" y="0"/>
                      <a:ext cx="5220603" cy="3402537"/>
                    </a:xfrm>
                    <a:prstGeom prst="rect">
                      <a:avLst/>
                    </a:prstGeom>
                    <a:ln>
                      <a:noFill/>
                    </a:ln>
                    <a:extLst>
                      <a:ext uri="{53640926-AAD7-44D8-BBD7-CCE9431645EC}">
                        <a14:shadowObscured xmlns:a14="http://schemas.microsoft.com/office/drawing/2010/main"/>
                      </a:ext>
                    </a:extLst>
                  </pic:spPr>
                </pic:pic>
              </a:graphicData>
            </a:graphic>
          </wp:inline>
        </w:drawing>
      </w:r>
    </w:p>
    <w:p w14:paraId="54D7C308" w14:textId="3039D581" w:rsidR="00C33C0A" w:rsidRDefault="00E20C14" w:rsidP="00966B20">
      <w:pPr>
        <w:spacing w:before="120" w:after="120"/>
        <w:jc w:val="both"/>
        <w:rPr>
          <w:rFonts w:ascii="Arial" w:eastAsia="Times New Roman" w:hAnsi="Arial" w:cs="Arial"/>
          <w:sz w:val="26"/>
          <w:szCs w:val="20"/>
          <w:lang w:eastAsia="hu-HU"/>
        </w:rPr>
      </w:pPr>
      <w:r w:rsidRPr="00E20C14">
        <w:rPr>
          <w:rFonts w:ascii="Times New Roman" w:eastAsia="Times New Roman" w:hAnsi="Times New Roman" w:cs="Times New Roman"/>
          <w:sz w:val="26"/>
          <w:szCs w:val="20"/>
          <w:lang w:eastAsia="hu-HU"/>
        </w:rPr>
        <w:t xml:space="preserve">A </w:t>
      </w:r>
      <w:r w:rsidRPr="00E20C14">
        <w:rPr>
          <w:rFonts w:ascii="Times New Roman" w:eastAsia="Times New Roman" w:hAnsi="Times New Roman" w:cs="Times New Roman"/>
          <w:b/>
          <w:sz w:val="26"/>
          <w:szCs w:val="20"/>
          <w:lang w:eastAsia="hu-HU"/>
        </w:rPr>
        <w:t>jövedéki adóból</w:t>
      </w:r>
      <w:r w:rsidRPr="00E20C14">
        <w:rPr>
          <w:rFonts w:ascii="Times New Roman" w:eastAsia="Times New Roman" w:hAnsi="Times New Roman" w:cs="Times New Roman"/>
          <w:sz w:val="26"/>
          <w:szCs w:val="20"/>
          <w:lang w:eastAsia="hu-HU"/>
        </w:rPr>
        <w:t xml:space="preserve"> származó bevétel a 2026. év első két hónapjában 273,9 milliárd forintot tett ki, amely 28,5 milliárd forinttal magasabb az egy évvel korábbi bevételnél. Az</w:t>
      </w:r>
      <w:r w:rsidR="00966B20">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0"/>
          <w:lang w:eastAsia="hu-HU"/>
        </w:rPr>
        <w:t>üzemanyagok utáni bevételek növekedését a magasabb forgalom magyarázza.  A</w:t>
      </w:r>
      <w:r w:rsidR="00966B20">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0"/>
          <w:lang w:eastAsia="hu-HU"/>
        </w:rPr>
        <w:t>dohánytermékek utáni bevételek jelentős növekedésének hátterében a 2026. januári adómérték-emelésre adott piaci reakció, nagymértékű készletezési hatás áll. A</w:t>
      </w:r>
      <w:r w:rsidR="00966B20">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0"/>
          <w:lang w:eastAsia="hu-HU"/>
        </w:rPr>
        <w:t>szeszesitalok és egyéb termékek esetében a bevételek alakulását a 2026. januári adómérték</w:t>
      </w:r>
      <w:r w:rsidR="00966B20">
        <w:rPr>
          <w:rFonts w:ascii="Times New Roman" w:eastAsia="Times New Roman" w:hAnsi="Times New Roman" w:cs="Times New Roman"/>
          <w:sz w:val="26"/>
          <w:szCs w:val="20"/>
          <w:lang w:eastAsia="hu-HU"/>
        </w:rPr>
        <w:t xml:space="preserve"> </w:t>
      </w:r>
      <w:r w:rsidRPr="00E20C14">
        <w:rPr>
          <w:rFonts w:ascii="Times New Roman" w:eastAsia="Times New Roman" w:hAnsi="Times New Roman" w:cs="Times New Roman"/>
          <w:sz w:val="26"/>
          <w:szCs w:val="20"/>
          <w:lang w:eastAsia="hu-HU"/>
        </w:rPr>
        <w:t>emelés, valamint a piaci reakciók magyarázzák. Az energiaadó bevételek csökkenése adónem</w:t>
      </w:r>
      <w:r w:rsidR="00966B20">
        <w:rPr>
          <w:rFonts w:ascii="Times New Roman" w:eastAsia="Times New Roman" w:hAnsi="Times New Roman" w:cs="Times New Roman"/>
          <w:sz w:val="26"/>
          <w:szCs w:val="20"/>
          <w:lang w:eastAsia="hu-HU"/>
        </w:rPr>
        <w:t>-</w:t>
      </w:r>
      <w:r w:rsidRPr="00E20C14">
        <w:rPr>
          <w:rFonts w:ascii="Times New Roman" w:eastAsia="Times New Roman" w:hAnsi="Times New Roman" w:cs="Times New Roman"/>
          <w:sz w:val="26"/>
          <w:szCs w:val="20"/>
          <w:lang w:eastAsia="hu-HU"/>
        </w:rPr>
        <w:t>elszámoláshoz köthető</w:t>
      </w:r>
      <w:r w:rsidRPr="00E20C14">
        <w:rPr>
          <w:rFonts w:ascii="Arial" w:eastAsia="Times New Roman" w:hAnsi="Arial" w:cs="Arial"/>
          <w:sz w:val="26"/>
          <w:szCs w:val="20"/>
          <w:lang w:eastAsia="hu-HU"/>
        </w:rPr>
        <w:t>.</w:t>
      </w:r>
    </w:p>
    <w:tbl>
      <w:tblPr>
        <w:tblW w:w="7938" w:type="dxa"/>
        <w:jc w:val="center"/>
        <w:tblCellMar>
          <w:left w:w="70" w:type="dxa"/>
          <w:right w:w="70" w:type="dxa"/>
        </w:tblCellMar>
        <w:tblLook w:val="04A0" w:firstRow="1" w:lastRow="0" w:firstColumn="1" w:lastColumn="0" w:noHBand="0" w:noVBand="1"/>
      </w:tblPr>
      <w:tblGrid>
        <w:gridCol w:w="3402"/>
        <w:gridCol w:w="1134"/>
        <w:gridCol w:w="1134"/>
        <w:gridCol w:w="1134"/>
        <w:gridCol w:w="1134"/>
      </w:tblGrid>
      <w:tr w:rsidR="00BF54DD" w:rsidRPr="00C33C0A" w14:paraId="10AE477F" w14:textId="77777777" w:rsidTr="001024CD">
        <w:trPr>
          <w:trHeight w:val="255"/>
          <w:jc w:val="center"/>
        </w:trPr>
        <w:tc>
          <w:tcPr>
            <w:tcW w:w="7938" w:type="dxa"/>
            <w:gridSpan w:val="5"/>
            <w:tcBorders>
              <w:top w:val="nil"/>
              <w:left w:val="nil"/>
              <w:bottom w:val="single" w:sz="4" w:space="0" w:color="auto"/>
              <w:right w:val="nil"/>
            </w:tcBorders>
            <w:noWrap/>
            <w:vAlign w:val="bottom"/>
            <w:hideMark/>
          </w:tcPr>
          <w:p w14:paraId="0BCB48A3" w14:textId="77777777" w:rsidR="00BF54DD" w:rsidRPr="00C33C0A" w:rsidRDefault="00BF54DD" w:rsidP="001024CD">
            <w:pPr>
              <w:spacing w:before="120" w:after="120" w:line="240" w:lineRule="auto"/>
              <w:jc w:val="center"/>
              <w:rPr>
                <w:rFonts w:ascii="Times New Roman" w:eastAsia="Times New Roman" w:hAnsi="Times New Roman" w:cs="Times New Roman"/>
                <w:b/>
                <w:bCs/>
                <w:sz w:val="26"/>
                <w:szCs w:val="20"/>
                <w:lang w:eastAsia="hu-HU"/>
              </w:rPr>
            </w:pPr>
            <w:r w:rsidRPr="00C33C0A">
              <w:rPr>
                <w:rFonts w:ascii="Times New Roman" w:eastAsia="Times New Roman" w:hAnsi="Times New Roman" w:cs="Times New Roman"/>
                <w:b/>
                <w:bCs/>
                <w:szCs w:val="20"/>
                <w:lang w:eastAsia="hu-HU"/>
              </w:rPr>
              <w:t>Jövedéki adó bevétel alakulása (milliárd forint)</w:t>
            </w:r>
          </w:p>
        </w:tc>
      </w:tr>
      <w:tr w:rsidR="00BF54DD" w:rsidRPr="00C33C0A" w14:paraId="0135B3E7" w14:textId="77777777" w:rsidTr="00BA6020">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8F9820C"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Megnevezés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6FEAE98"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2025.</w:t>
            </w:r>
          </w:p>
          <w:p w14:paraId="537CEBD0" w14:textId="3F4CE67E"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w:t>
            </w:r>
            <w:r>
              <w:rPr>
                <w:rFonts w:ascii="Times New Roman" w:eastAsia="Times New Roman" w:hAnsi="Times New Roman" w:cs="Times New Roman"/>
                <w:b/>
                <w:bCs/>
                <w:szCs w:val="20"/>
                <w:lang w:eastAsia="hu-HU"/>
              </w:rPr>
              <w:t>-II</w:t>
            </w:r>
            <w:r w:rsidRPr="00C33C0A">
              <w:rPr>
                <w:rFonts w:ascii="Times New Roman" w:eastAsia="Times New Roman" w:hAnsi="Times New Roman" w:cs="Times New Roman"/>
                <w:b/>
                <w:bCs/>
                <w:szCs w:val="20"/>
                <w:lang w:eastAsia="hu-HU"/>
              </w:rPr>
              <w:t>. hó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6F684B"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2026.</w:t>
            </w:r>
          </w:p>
          <w:p w14:paraId="1F010E5E" w14:textId="0A61F306"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w:t>
            </w:r>
            <w:r>
              <w:rPr>
                <w:rFonts w:ascii="Times New Roman" w:eastAsia="Times New Roman" w:hAnsi="Times New Roman" w:cs="Times New Roman"/>
                <w:b/>
                <w:bCs/>
                <w:szCs w:val="20"/>
                <w:lang w:eastAsia="hu-HU"/>
              </w:rPr>
              <w:t>-II</w:t>
            </w:r>
            <w:r w:rsidRPr="00C33C0A">
              <w:rPr>
                <w:rFonts w:ascii="Times New Roman" w:eastAsia="Times New Roman" w:hAnsi="Times New Roman" w:cs="Times New Roman"/>
                <w:b/>
                <w:bCs/>
                <w:szCs w:val="20"/>
                <w:lang w:eastAsia="hu-HU"/>
              </w:rPr>
              <w:t>. hó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690EF37"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Eltérés</w:t>
            </w:r>
          </w:p>
        </w:tc>
      </w:tr>
      <w:tr w:rsidR="00BF54DD" w:rsidRPr="00C33C0A" w14:paraId="42F2F3BB" w14:textId="77777777" w:rsidTr="00BA6020">
        <w:trPr>
          <w:trHeight w:val="340"/>
          <w:jc w:val="center"/>
        </w:trPr>
        <w:tc>
          <w:tcPr>
            <w:tcW w:w="340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4434AC3" w14:textId="77777777" w:rsidR="00BF54DD" w:rsidRPr="00C33C0A" w:rsidRDefault="00BF54DD" w:rsidP="001024CD">
            <w:pPr>
              <w:spacing w:after="0" w:line="240" w:lineRule="auto"/>
              <w:jc w:val="both"/>
              <w:rPr>
                <w:rFonts w:ascii="Times New Roman" w:eastAsia="Times New Roman" w:hAnsi="Times New Roman" w:cs="Times New Roman"/>
                <w:b/>
                <w:bCs/>
                <w:szCs w:val="20"/>
                <w:lang w:eastAsia="hu-HU"/>
              </w:rPr>
            </w:pPr>
          </w:p>
        </w:tc>
        <w:tc>
          <w:tcPr>
            <w:tcW w:w="113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97C3E7"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p>
        </w:tc>
        <w:tc>
          <w:tcPr>
            <w:tcW w:w="113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434891"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943E6D0"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Mrd Ft</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CFA8CA8" w14:textId="77777777" w:rsidR="00BF54DD" w:rsidRPr="00C33C0A" w:rsidRDefault="00BF54DD" w:rsidP="001024CD">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w:t>
            </w:r>
          </w:p>
        </w:tc>
      </w:tr>
      <w:tr w:rsidR="00BF54DD" w:rsidRPr="00C33C0A" w14:paraId="5390E32E" w14:textId="77777777" w:rsidTr="001024C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D7D1995" w14:textId="77777777" w:rsidR="00BF54DD" w:rsidRPr="00C33C0A" w:rsidRDefault="00BF54DD" w:rsidP="00BF54DD">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Üzemanyag jövedéki 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434B625D" w14:textId="26D21CD7" w:rsidR="00BF54DD" w:rsidRPr="00C33C0A" w:rsidRDefault="00BF54DD" w:rsidP="00BF54DD">
            <w:pPr>
              <w:spacing w:after="0" w:line="240" w:lineRule="auto"/>
              <w:jc w:val="right"/>
              <w:rPr>
                <w:rFonts w:ascii="Times New Roman" w:eastAsia="Times New Roman" w:hAnsi="Times New Roman" w:cs="Times New Roman"/>
                <w:color w:val="000000"/>
                <w:lang w:eastAsia="hu-HU"/>
              </w:rPr>
            </w:pPr>
            <w:r w:rsidRPr="00E20C14">
              <w:rPr>
                <w:rFonts w:ascii="Times New Roman" w:eastAsia="Times New Roman" w:hAnsi="Times New Roman" w:cs="Times New Roman"/>
                <w:color w:val="000000"/>
                <w:lang w:eastAsia="hu-HU"/>
              </w:rPr>
              <w:t>136,9</w:t>
            </w:r>
          </w:p>
        </w:tc>
        <w:tc>
          <w:tcPr>
            <w:tcW w:w="1134" w:type="dxa"/>
            <w:tcBorders>
              <w:top w:val="single" w:sz="4" w:space="0" w:color="auto"/>
              <w:left w:val="single" w:sz="4" w:space="0" w:color="auto"/>
              <w:bottom w:val="single" w:sz="4" w:space="0" w:color="auto"/>
              <w:right w:val="single" w:sz="4" w:space="0" w:color="auto"/>
            </w:tcBorders>
            <w:noWrap/>
            <w:vAlign w:val="center"/>
          </w:tcPr>
          <w:p w14:paraId="3E095FBA" w14:textId="28BD1E75"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137,8</w:t>
            </w:r>
          </w:p>
        </w:tc>
        <w:tc>
          <w:tcPr>
            <w:tcW w:w="1134" w:type="dxa"/>
            <w:tcBorders>
              <w:top w:val="single" w:sz="4" w:space="0" w:color="auto"/>
              <w:left w:val="single" w:sz="4" w:space="0" w:color="auto"/>
              <w:bottom w:val="single" w:sz="4" w:space="0" w:color="auto"/>
              <w:right w:val="single" w:sz="4" w:space="0" w:color="auto"/>
            </w:tcBorders>
            <w:noWrap/>
            <w:vAlign w:val="center"/>
          </w:tcPr>
          <w:p w14:paraId="08AA4987" w14:textId="74A2D187"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0,9</w:t>
            </w:r>
          </w:p>
        </w:tc>
        <w:tc>
          <w:tcPr>
            <w:tcW w:w="1134" w:type="dxa"/>
            <w:tcBorders>
              <w:top w:val="single" w:sz="4" w:space="0" w:color="auto"/>
              <w:left w:val="single" w:sz="4" w:space="0" w:color="auto"/>
              <w:bottom w:val="single" w:sz="4" w:space="0" w:color="auto"/>
              <w:right w:val="single" w:sz="4" w:space="0" w:color="auto"/>
            </w:tcBorders>
            <w:noWrap/>
            <w:vAlign w:val="center"/>
          </w:tcPr>
          <w:p w14:paraId="07D36330" w14:textId="35C091E0"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100,7</w:t>
            </w:r>
          </w:p>
        </w:tc>
      </w:tr>
      <w:tr w:rsidR="00BF54DD" w:rsidRPr="00C33C0A" w14:paraId="69AE117C" w14:textId="77777777" w:rsidTr="001024C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8684522" w14:textId="77777777" w:rsidR="00BF54DD" w:rsidRPr="00C33C0A" w:rsidRDefault="00BF54DD" w:rsidP="00BF54DD">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Dohánygyártmány jövedéki 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533118FE" w14:textId="62925746" w:rsidR="00BF54DD" w:rsidRPr="00C33C0A" w:rsidRDefault="00BF54DD" w:rsidP="00BF54DD">
            <w:pPr>
              <w:spacing w:after="0" w:line="240" w:lineRule="auto"/>
              <w:jc w:val="right"/>
              <w:rPr>
                <w:rFonts w:ascii="Times New Roman" w:eastAsia="Times New Roman" w:hAnsi="Times New Roman" w:cs="Times New Roman"/>
                <w:color w:val="000000"/>
                <w:lang w:eastAsia="hu-HU"/>
              </w:rPr>
            </w:pPr>
            <w:r w:rsidRPr="00E20C14">
              <w:rPr>
                <w:rFonts w:ascii="Times New Roman" w:eastAsia="Times New Roman" w:hAnsi="Times New Roman" w:cs="Times New Roman"/>
                <w:color w:val="000000"/>
                <w:lang w:eastAsia="hu-HU"/>
              </w:rPr>
              <w:t>83,0</w:t>
            </w:r>
          </w:p>
        </w:tc>
        <w:tc>
          <w:tcPr>
            <w:tcW w:w="1134" w:type="dxa"/>
            <w:tcBorders>
              <w:top w:val="single" w:sz="4" w:space="0" w:color="auto"/>
              <w:left w:val="single" w:sz="4" w:space="0" w:color="auto"/>
              <w:bottom w:val="single" w:sz="4" w:space="0" w:color="auto"/>
              <w:right w:val="single" w:sz="4" w:space="0" w:color="auto"/>
            </w:tcBorders>
            <w:noWrap/>
            <w:vAlign w:val="center"/>
          </w:tcPr>
          <w:p w14:paraId="1D98BAFE" w14:textId="42522A97"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111,4</w:t>
            </w:r>
          </w:p>
        </w:tc>
        <w:tc>
          <w:tcPr>
            <w:tcW w:w="1134" w:type="dxa"/>
            <w:tcBorders>
              <w:top w:val="single" w:sz="4" w:space="0" w:color="auto"/>
              <w:left w:val="single" w:sz="4" w:space="0" w:color="auto"/>
              <w:bottom w:val="single" w:sz="4" w:space="0" w:color="auto"/>
              <w:right w:val="single" w:sz="4" w:space="0" w:color="auto"/>
            </w:tcBorders>
            <w:noWrap/>
            <w:vAlign w:val="center"/>
          </w:tcPr>
          <w:p w14:paraId="074A5946" w14:textId="4DF09BB9"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28,4</w:t>
            </w:r>
          </w:p>
        </w:tc>
        <w:tc>
          <w:tcPr>
            <w:tcW w:w="1134" w:type="dxa"/>
            <w:tcBorders>
              <w:top w:val="single" w:sz="4" w:space="0" w:color="auto"/>
              <w:left w:val="single" w:sz="4" w:space="0" w:color="auto"/>
              <w:bottom w:val="single" w:sz="4" w:space="0" w:color="auto"/>
              <w:right w:val="single" w:sz="4" w:space="0" w:color="auto"/>
            </w:tcBorders>
            <w:noWrap/>
            <w:vAlign w:val="center"/>
          </w:tcPr>
          <w:p w14:paraId="4A4F9258" w14:textId="37A91A50"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134,2</w:t>
            </w:r>
          </w:p>
        </w:tc>
      </w:tr>
      <w:tr w:rsidR="00BF54DD" w:rsidRPr="00C33C0A" w14:paraId="44F2E2BF" w14:textId="77777777" w:rsidTr="001024C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55E1A1E1" w14:textId="77777777" w:rsidR="00BF54DD" w:rsidRPr="00C33C0A" w:rsidRDefault="00BF54DD" w:rsidP="00BF54DD">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Egyéb termék jövedéki 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4C0C1ACA" w14:textId="2594E639" w:rsidR="00BF54DD" w:rsidRPr="00C33C0A" w:rsidRDefault="00BF54DD" w:rsidP="00BF54DD">
            <w:pPr>
              <w:spacing w:after="0" w:line="240" w:lineRule="auto"/>
              <w:jc w:val="right"/>
              <w:rPr>
                <w:rFonts w:ascii="Times New Roman" w:eastAsia="Times New Roman" w:hAnsi="Times New Roman" w:cs="Times New Roman"/>
                <w:color w:val="000000"/>
                <w:lang w:eastAsia="hu-HU"/>
              </w:rPr>
            </w:pPr>
            <w:r w:rsidRPr="00E20C14">
              <w:rPr>
                <w:rFonts w:ascii="Times New Roman" w:eastAsia="Times New Roman" w:hAnsi="Times New Roman" w:cs="Times New Roman"/>
                <w:color w:val="000000"/>
                <w:lang w:eastAsia="hu-HU"/>
              </w:rPr>
              <w:t>20,7</w:t>
            </w:r>
          </w:p>
        </w:tc>
        <w:tc>
          <w:tcPr>
            <w:tcW w:w="1134" w:type="dxa"/>
            <w:tcBorders>
              <w:top w:val="single" w:sz="4" w:space="0" w:color="auto"/>
              <w:left w:val="single" w:sz="4" w:space="0" w:color="auto"/>
              <w:bottom w:val="single" w:sz="4" w:space="0" w:color="auto"/>
              <w:right w:val="single" w:sz="4" w:space="0" w:color="auto"/>
            </w:tcBorders>
            <w:noWrap/>
            <w:vAlign w:val="center"/>
          </w:tcPr>
          <w:p w14:paraId="076CA05C" w14:textId="26BDEA52"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20,2</w:t>
            </w:r>
          </w:p>
        </w:tc>
        <w:tc>
          <w:tcPr>
            <w:tcW w:w="1134" w:type="dxa"/>
            <w:tcBorders>
              <w:top w:val="single" w:sz="4" w:space="0" w:color="auto"/>
              <w:left w:val="single" w:sz="4" w:space="0" w:color="auto"/>
              <w:bottom w:val="single" w:sz="4" w:space="0" w:color="auto"/>
              <w:right w:val="single" w:sz="4" w:space="0" w:color="auto"/>
            </w:tcBorders>
            <w:noWrap/>
            <w:vAlign w:val="center"/>
          </w:tcPr>
          <w:p w14:paraId="6D50AF41" w14:textId="6207694F"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-0,5</w:t>
            </w:r>
          </w:p>
        </w:tc>
        <w:tc>
          <w:tcPr>
            <w:tcW w:w="1134" w:type="dxa"/>
            <w:tcBorders>
              <w:top w:val="single" w:sz="4" w:space="0" w:color="auto"/>
              <w:left w:val="single" w:sz="4" w:space="0" w:color="auto"/>
              <w:bottom w:val="single" w:sz="4" w:space="0" w:color="auto"/>
              <w:right w:val="single" w:sz="4" w:space="0" w:color="auto"/>
            </w:tcBorders>
            <w:noWrap/>
            <w:vAlign w:val="center"/>
          </w:tcPr>
          <w:p w14:paraId="4B60358B" w14:textId="6D634407"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97,6</w:t>
            </w:r>
          </w:p>
        </w:tc>
      </w:tr>
      <w:tr w:rsidR="00BF54DD" w:rsidRPr="00C33C0A" w14:paraId="64122DD8" w14:textId="77777777" w:rsidTr="001024C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34F19DA4" w14:textId="77777777" w:rsidR="00BF54DD" w:rsidRPr="00C33C0A" w:rsidRDefault="00BF54DD" w:rsidP="00BF54DD">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Import jövedéki adó és energiaadó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343977C4" w14:textId="3D0EEDA8" w:rsidR="00BF54DD" w:rsidRPr="00C33C0A" w:rsidRDefault="00BF54DD" w:rsidP="00BF54DD">
            <w:pPr>
              <w:spacing w:after="0" w:line="240" w:lineRule="auto"/>
              <w:jc w:val="right"/>
              <w:rPr>
                <w:rFonts w:ascii="Times New Roman" w:eastAsia="Times New Roman" w:hAnsi="Times New Roman" w:cs="Times New Roman"/>
                <w:color w:val="000000"/>
                <w:lang w:eastAsia="hu-HU"/>
              </w:rPr>
            </w:pPr>
            <w:r w:rsidRPr="00E20C14">
              <w:rPr>
                <w:rFonts w:ascii="Times New Roman" w:eastAsia="Times New Roman" w:hAnsi="Times New Roman" w:cs="Times New Roman"/>
                <w:color w:val="000000"/>
                <w:lang w:eastAsia="hu-HU"/>
              </w:rPr>
              <w:t>4,8</w:t>
            </w:r>
          </w:p>
        </w:tc>
        <w:tc>
          <w:tcPr>
            <w:tcW w:w="1134" w:type="dxa"/>
            <w:tcBorders>
              <w:top w:val="single" w:sz="4" w:space="0" w:color="auto"/>
              <w:left w:val="single" w:sz="4" w:space="0" w:color="auto"/>
              <w:bottom w:val="single" w:sz="4" w:space="0" w:color="auto"/>
              <w:right w:val="single" w:sz="4" w:space="0" w:color="auto"/>
            </w:tcBorders>
            <w:noWrap/>
            <w:vAlign w:val="center"/>
          </w:tcPr>
          <w:p w14:paraId="1BB47638" w14:textId="64518E2B"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4,5</w:t>
            </w:r>
          </w:p>
        </w:tc>
        <w:tc>
          <w:tcPr>
            <w:tcW w:w="1134" w:type="dxa"/>
            <w:tcBorders>
              <w:top w:val="single" w:sz="4" w:space="0" w:color="auto"/>
              <w:left w:val="single" w:sz="4" w:space="0" w:color="auto"/>
              <w:bottom w:val="single" w:sz="4" w:space="0" w:color="auto"/>
              <w:right w:val="single" w:sz="4" w:space="0" w:color="auto"/>
            </w:tcBorders>
            <w:noWrap/>
            <w:vAlign w:val="center"/>
          </w:tcPr>
          <w:p w14:paraId="7527F7EA" w14:textId="3A3E07B6"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-0,3</w:t>
            </w:r>
          </w:p>
        </w:tc>
        <w:tc>
          <w:tcPr>
            <w:tcW w:w="1134" w:type="dxa"/>
            <w:tcBorders>
              <w:top w:val="single" w:sz="4" w:space="0" w:color="auto"/>
              <w:left w:val="single" w:sz="4" w:space="0" w:color="auto"/>
              <w:bottom w:val="single" w:sz="4" w:space="0" w:color="auto"/>
              <w:right w:val="single" w:sz="4" w:space="0" w:color="auto"/>
            </w:tcBorders>
            <w:noWrap/>
            <w:vAlign w:val="center"/>
          </w:tcPr>
          <w:p w14:paraId="195EC758" w14:textId="1435C000" w:rsidR="00BF54DD" w:rsidRPr="00C33C0A" w:rsidRDefault="00BF54DD" w:rsidP="00BF54DD">
            <w:pPr>
              <w:spacing w:after="0" w:line="240" w:lineRule="auto"/>
              <w:jc w:val="right"/>
              <w:rPr>
                <w:rFonts w:ascii="Times New Roman" w:eastAsia="Times New Roman" w:hAnsi="Times New Roman" w:cs="Times New Roman"/>
                <w:color w:val="000000"/>
                <w:highlight w:val="yellow"/>
                <w:lang w:eastAsia="hu-HU"/>
              </w:rPr>
            </w:pPr>
            <w:r w:rsidRPr="00E20C14">
              <w:rPr>
                <w:rFonts w:ascii="Times New Roman" w:eastAsia="Times New Roman" w:hAnsi="Times New Roman" w:cs="Times New Roman"/>
                <w:color w:val="000000"/>
                <w:lang w:eastAsia="hu-HU"/>
              </w:rPr>
              <w:t>93,8</w:t>
            </w:r>
          </w:p>
        </w:tc>
      </w:tr>
      <w:tr w:rsidR="00BF54DD" w:rsidRPr="00C33C0A" w14:paraId="57EA3024" w14:textId="77777777" w:rsidTr="001024CD">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28759E1F" w14:textId="77777777" w:rsidR="00BF54DD" w:rsidRPr="00C33C0A" w:rsidRDefault="00BF54DD" w:rsidP="00BF54DD">
            <w:pPr>
              <w:spacing w:after="0" w:line="240" w:lineRule="auto"/>
              <w:jc w:val="both"/>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Jövedéki adók összesen</w:t>
            </w:r>
          </w:p>
        </w:tc>
        <w:tc>
          <w:tcPr>
            <w:tcW w:w="1134" w:type="dxa"/>
            <w:tcBorders>
              <w:top w:val="single" w:sz="4" w:space="0" w:color="auto"/>
              <w:left w:val="single" w:sz="4" w:space="0" w:color="auto"/>
              <w:bottom w:val="single" w:sz="4" w:space="0" w:color="auto"/>
              <w:right w:val="single" w:sz="4" w:space="0" w:color="auto"/>
            </w:tcBorders>
            <w:noWrap/>
            <w:vAlign w:val="center"/>
          </w:tcPr>
          <w:p w14:paraId="433FDF42" w14:textId="79508BA3" w:rsidR="00BF54DD" w:rsidRPr="00C33C0A" w:rsidRDefault="00BF54DD" w:rsidP="00BF54DD">
            <w:pPr>
              <w:spacing w:after="0" w:line="240" w:lineRule="auto"/>
              <w:jc w:val="right"/>
              <w:rPr>
                <w:rFonts w:ascii="Times New Roman" w:eastAsia="Times New Roman" w:hAnsi="Times New Roman" w:cs="Times New Roman"/>
                <w:b/>
                <w:bCs/>
                <w:color w:val="000000"/>
                <w:lang w:eastAsia="hu-HU"/>
              </w:rPr>
            </w:pPr>
            <w:r w:rsidRPr="00E20C14">
              <w:rPr>
                <w:rFonts w:ascii="Times New Roman" w:eastAsia="Times New Roman" w:hAnsi="Times New Roman" w:cs="Times New Roman"/>
                <w:b/>
                <w:bCs/>
                <w:color w:val="000000"/>
                <w:lang w:eastAsia="hu-HU"/>
              </w:rPr>
              <w:t>245,4</w:t>
            </w:r>
          </w:p>
        </w:tc>
        <w:tc>
          <w:tcPr>
            <w:tcW w:w="1134" w:type="dxa"/>
            <w:tcBorders>
              <w:top w:val="single" w:sz="4" w:space="0" w:color="auto"/>
              <w:left w:val="single" w:sz="4" w:space="0" w:color="auto"/>
              <w:bottom w:val="single" w:sz="4" w:space="0" w:color="auto"/>
              <w:right w:val="single" w:sz="4" w:space="0" w:color="auto"/>
            </w:tcBorders>
            <w:noWrap/>
            <w:vAlign w:val="center"/>
          </w:tcPr>
          <w:p w14:paraId="0464B235" w14:textId="6E38FF39" w:rsidR="00BF54DD" w:rsidRPr="00C33C0A" w:rsidRDefault="00BF54DD" w:rsidP="00BF54DD">
            <w:pPr>
              <w:spacing w:after="0" w:line="240" w:lineRule="auto"/>
              <w:jc w:val="right"/>
              <w:rPr>
                <w:rFonts w:ascii="Times New Roman" w:eastAsia="Times New Roman" w:hAnsi="Times New Roman" w:cs="Times New Roman"/>
                <w:b/>
                <w:bCs/>
                <w:color w:val="000000"/>
                <w:highlight w:val="yellow"/>
                <w:lang w:eastAsia="hu-HU"/>
              </w:rPr>
            </w:pPr>
            <w:r w:rsidRPr="00E20C14">
              <w:rPr>
                <w:rFonts w:ascii="Times New Roman" w:eastAsia="Times New Roman" w:hAnsi="Times New Roman" w:cs="Times New Roman"/>
                <w:b/>
                <w:bCs/>
                <w:color w:val="000000"/>
                <w:lang w:eastAsia="hu-HU"/>
              </w:rPr>
              <w:t>273,9</w:t>
            </w:r>
          </w:p>
        </w:tc>
        <w:tc>
          <w:tcPr>
            <w:tcW w:w="1134" w:type="dxa"/>
            <w:tcBorders>
              <w:top w:val="single" w:sz="4" w:space="0" w:color="auto"/>
              <w:left w:val="single" w:sz="4" w:space="0" w:color="auto"/>
              <w:bottom w:val="single" w:sz="4" w:space="0" w:color="auto"/>
              <w:right w:val="single" w:sz="4" w:space="0" w:color="auto"/>
            </w:tcBorders>
            <w:noWrap/>
            <w:vAlign w:val="center"/>
          </w:tcPr>
          <w:p w14:paraId="26155CD1" w14:textId="2355C1BA" w:rsidR="00BF54DD" w:rsidRPr="00C33C0A" w:rsidRDefault="00BF54DD" w:rsidP="00BF54DD">
            <w:pPr>
              <w:spacing w:after="0" w:line="240" w:lineRule="auto"/>
              <w:jc w:val="right"/>
              <w:rPr>
                <w:rFonts w:ascii="Times New Roman" w:eastAsia="Times New Roman" w:hAnsi="Times New Roman" w:cs="Times New Roman"/>
                <w:b/>
                <w:bCs/>
                <w:color w:val="000000"/>
                <w:highlight w:val="yellow"/>
                <w:lang w:eastAsia="hu-HU"/>
              </w:rPr>
            </w:pPr>
            <w:r w:rsidRPr="00E20C14">
              <w:rPr>
                <w:rFonts w:ascii="Times New Roman" w:eastAsia="Times New Roman" w:hAnsi="Times New Roman" w:cs="Times New Roman"/>
                <w:b/>
                <w:bCs/>
                <w:color w:val="000000"/>
                <w:lang w:eastAsia="hu-HU"/>
              </w:rPr>
              <w:t>28,</w:t>
            </w:r>
            <w:r w:rsidR="00791AF3">
              <w:rPr>
                <w:rFonts w:ascii="Times New Roman" w:eastAsia="Times New Roman" w:hAnsi="Times New Roman" w:cs="Times New Roman"/>
                <w:b/>
                <w:bCs/>
                <w:color w:val="000000"/>
                <w:lang w:eastAsia="hu-HU"/>
              </w:rPr>
              <w:t>5</w:t>
            </w:r>
          </w:p>
        </w:tc>
        <w:tc>
          <w:tcPr>
            <w:tcW w:w="1134" w:type="dxa"/>
            <w:tcBorders>
              <w:top w:val="single" w:sz="4" w:space="0" w:color="auto"/>
              <w:left w:val="single" w:sz="4" w:space="0" w:color="auto"/>
              <w:bottom w:val="single" w:sz="4" w:space="0" w:color="auto"/>
              <w:right w:val="single" w:sz="4" w:space="0" w:color="auto"/>
            </w:tcBorders>
            <w:noWrap/>
            <w:vAlign w:val="center"/>
          </w:tcPr>
          <w:p w14:paraId="1C96954B" w14:textId="6D13726D" w:rsidR="00BF54DD" w:rsidRPr="00C33C0A" w:rsidRDefault="00BF54DD" w:rsidP="00BF54DD">
            <w:pPr>
              <w:spacing w:after="0" w:line="240" w:lineRule="auto"/>
              <w:jc w:val="right"/>
              <w:rPr>
                <w:rFonts w:ascii="Times New Roman" w:eastAsia="Times New Roman" w:hAnsi="Times New Roman" w:cs="Times New Roman"/>
                <w:b/>
                <w:bCs/>
                <w:color w:val="000000"/>
                <w:highlight w:val="yellow"/>
                <w:lang w:eastAsia="hu-HU"/>
              </w:rPr>
            </w:pPr>
            <w:r w:rsidRPr="00E20C14">
              <w:rPr>
                <w:rFonts w:ascii="Times New Roman" w:eastAsia="Times New Roman" w:hAnsi="Times New Roman" w:cs="Times New Roman"/>
                <w:b/>
                <w:bCs/>
                <w:color w:val="000000"/>
                <w:lang w:eastAsia="hu-HU"/>
              </w:rPr>
              <w:t>111,6</w:t>
            </w:r>
          </w:p>
        </w:tc>
      </w:tr>
    </w:tbl>
    <w:p w14:paraId="51F7D191" w14:textId="401FE422" w:rsidR="00E20C14" w:rsidRPr="00E20C14" w:rsidRDefault="00E20C14" w:rsidP="00966B20">
      <w:pPr>
        <w:spacing w:before="240" w:after="120"/>
        <w:jc w:val="both"/>
        <w:rPr>
          <w:rFonts w:ascii="Times New Roman" w:eastAsia="Times New Roman" w:hAnsi="Times New Roman" w:cs="Times New Roman"/>
          <w:sz w:val="26"/>
          <w:szCs w:val="20"/>
          <w:lang w:eastAsia="hu-HU"/>
        </w:rPr>
      </w:pPr>
      <w:r w:rsidRPr="00E20C14">
        <w:rPr>
          <w:rFonts w:ascii="Times New Roman" w:eastAsia="Times New Roman" w:hAnsi="Times New Roman" w:cs="Times New Roman"/>
          <w:b/>
          <w:sz w:val="26"/>
          <w:szCs w:val="20"/>
          <w:lang w:eastAsia="hu-HU"/>
        </w:rPr>
        <w:t>Pénzügyi tranzakciós illetékből</w:t>
      </w:r>
      <w:r w:rsidRPr="00E20C14">
        <w:rPr>
          <w:rFonts w:ascii="Times New Roman" w:eastAsia="Times New Roman" w:hAnsi="Times New Roman" w:cs="Times New Roman"/>
          <w:sz w:val="26"/>
          <w:szCs w:val="20"/>
          <w:lang w:eastAsia="hu-HU"/>
        </w:rPr>
        <w:t xml:space="preserve"> 2026 első két hónapjában 101,4 milliárd forint bevétele keletkezett a költségvetésnek, ami 2,0 milliárd forinttal maradt el az egy évvel korábbi összegnél. </w:t>
      </w:r>
    </w:p>
    <w:p w14:paraId="2B2F7A9F" w14:textId="65230AEF" w:rsidR="00E20C14" w:rsidRPr="00E20C14" w:rsidRDefault="00E20C14" w:rsidP="00966B20">
      <w:pPr>
        <w:spacing w:before="120" w:after="120"/>
        <w:jc w:val="both"/>
        <w:rPr>
          <w:rFonts w:ascii="Times New Roman" w:eastAsia="Times New Roman" w:hAnsi="Times New Roman" w:cs="Times New Roman"/>
          <w:sz w:val="26"/>
          <w:szCs w:val="20"/>
          <w:highlight w:val="yellow"/>
          <w:lang w:eastAsia="hu-HU"/>
        </w:rPr>
      </w:pPr>
      <w:r w:rsidRPr="00E20C14">
        <w:rPr>
          <w:rFonts w:ascii="Times New Roman" w:eastAsia="Times New Roman" w:hAnsi="Times New Roman" w:cs="Times New Roman"/>
          <w:sz w:val="26"/>
          <w:szCs w:val="20"/>
          <w:lang w:eastAsia="hu-HU"/>
        </w:rPr>
        <w:t xml:space="preserve">A </w:t>
      </w:r>
      <w:r w:rsidRPr="00E20C14">
        <w:rPr>
          <w:rFonts w:ascii="Times New Roman" w:eastAsia="Times New Roman" w:hAnsi="Times New Roman" w:cs="Times New Roman"/>
          <w:b/>
          <w:sz w:val="26"/>
          <w:szCs w:val="20"/>
          <w:lang w:eastAsia="hu-HU"/>
        </w:rPr>
        <w:t xml:space="preserve">biztosítási adóból </w:t>
      </w:r>
      <w:r w:rsidRPr="00E20C14">
        <w:rPr>
          <w:rFonts w:ascii="Times New Roman" w:eastAsia="Times New Roman" w:hAnsi="Times New Roman" w:cs="Times New Roman"/>
          <w:sz w:val="26"/>
          <w:szCs w:val="20"/>
          <w:lang w:eastAsia="hu-HU"/>
        </w:rPr>
        <w:t>származó bevétel 2026 első két hónapjában 37,0 milliárd forintot tett ki, amely 3,4 milliárd forinttal alacsonyabb az egy évvel korábbi bevételnél. A</w:t>
      </w:r>
      <w:r w:rsidR="00BF54DD">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0"/>
          <w:lang w:eastAsia="hu-HU"/>
        </w:rPr>
        <w:t xml:space="preserve">bevételek előző évhez viszonyított alacsonyabb teljesülését az okozza, hogy a 2024. évi biztosítási pótadó-kötelezettség 2025. januári elszámolása a bázisévben magasabb bevételt </w:t>
      </w:r>
      <w:r w:rsidRPr="00E20C14">
        <w:rPr>
          <w:rFonts w:ascii="Times New Roman" w:eastAsia="Times New Roman" w:hAnsi="Times New Roman" w:cs="Times New Roman"/>
          <w:sz w:val="26"/>
          <w:szCs w:val="20"/>
          <w:lang w:eastAsia="hu-HU"/>
        </w:rPr>
        <w:lastRenderedPageBreak/>
        <w:t>eredményezett, mint a 2025. évi biztosítási pótadó-kötelezettség 2026. január</w:t>
      </w:r>
      <w:r w:rsidR="007F0495">
        <w:rPr>
          <w:rFonts w:ascii="Times New Roman" w:eastAsia="Times New Roman" w:hAnsi="Times New Roman" w:cs="Times New Roman"/>
          <w:sz w:val="26"/>
          <w:szCs w:val="20"/>
          <w:lang w:eastAsia="hu-HU"/>
        </w:rPr>
        <w:t>i</w:t>
      </w:r>
      <w:r w:rsidRPr="00E20C14">
        <w:rPr>
          <w:rFonts w:ascii="Times New Roman" w:eastAsia="Times New Roman" w:hAnsi="Times New Roman" w:cs="Times New Roman"/>
          <w:sz w:val="26"/>
          <w:szCs w:val="20"/>
          <w:lang w:eastAsia="hu-HU"/>
        </w:rPr>
        <w:t xml:space="preserve"> és februári elszámolása a tárgyévben.</w:t>
      </w:r>
    </w:p>
    <w:p w14:paraId="2004CA8C" w14:textId="0C6750CA" w:rsidR="00E20C14" w:rsidRPr="00E20C14" w:rsidRDefault="00E20C14" w:rsidP="00966B20">
      <w:pPr>
        <w:spacing w:before="120" w:after="120"/>
        <w:jc w:val="both"/>
        <w:rPr>
          <w:rFonts w:ascii="Times New Roman" w:eastAsia="Times New Roman" w:hAnsi="Times New Roman" w:cs="Times New Roman"/>
          <w:color w:val="000000"/>
          <w:sz w:val="26"/>
          <w:szCs w:val="20"/>
          <w:lang w:eastAsia="hu-HU"/>
        </w:rPr>
      </w:pPr>
      <w:r w:rsidRPr="00E20C14">
        <w:rPr>
          <w:rFonts w:ascii="Times New Roman" w:eastAsia="Times New Roman" w:hAnsi="Times New Roman" w:cs="Times New Roman"/>
          <w:color w:val="000000"/>
          <w:sz w:val="26"/>
          <w:szCs w:val="20"/>
          <w:lang w:eastAsia="hu-HU"/>
        </w:rPr>
        <w:t xml:space="preserve">A </w:t>
      </w:r>
      <w:r w:rsidRPr="00E20C14">
        <w:rPr>
          <w:rFonts w:ascii="Times New Roman" w:eastAsia="Times New Roman" w:hAnsi="Times New Roman" w:cs="Times New Roman"/>
          <w:b/>
          <w:bCs/>
          <w:color w:val="000000"/>
          <w:sz w:val="26"/>
          <w:szCs w:val="20"/>
          <w:lang w:eastAsia="hu-HU"/>
        </w:rPr>
        <w:t>személyi jövedelemadó</w:t>
      </w:r>
      <w:r w:rsidRPr="00E20C14">
        <w:rPr>
          <w:rFonts w:ascii="Times New Roman" w:eastAsia="Times New Roman" w:hAnsi="Times New Roman" w:cs="Times New Roman"/>
          <w:color w:val="000000"/>
          <w:sz w:val="26"/>
          <w:szCs w:val="20"/>
          <w:lang w:eastAsia="hu-HU"/>
        </w:rPr>
        <w:t xml:space="preserve"> bevétele 2026 első két hónapjában 938,6</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color w:val="000000"/>
          <w:sz w:val="26"/>
          <w:szCs w:val="20"/>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color w:val="000000"/>
          <w:sz w:val="26"/>
          <w:szCs w:val="20"/>
          <w:lang w:eastAsia="hu-HU"/>
        </w:rPr>
        <w:t>forint volt, amely 77,8</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color w:val="000000"/>
          <w:sz w:val="26"/>
          <w:szCs w:val="20"/>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color w:val="000000"/>
          <w:sz w:val="26"/>
          <w:szCs w:val="20"/>
          <w:lang w:eastAsia="hu-HU"/>
        </w:rPr>
        <w:t xml:space="preserve">forinttal magasabb az egy évvel korábbi összegnél. </w:t>
      </w:r>
      <w:bookmarkStart w:id="0" w:name="_Hlk224053963"/>
      <w:r w:rsidRPr="00E20C14">
        <w:rPr>
          <w:rFonts w:ascii="Times New Roman" w:eastAsia="Times New Roman" w:hAnsi="Times New Roman" w:cs="Times New Roman"/>
          <w:color w:val="000000"/>
          <w:sz w:val="26"/>
          <w:szCs w:val="20"/>
          <w:lang w:eastAsia="hu-HU"/>
        </w:rPr>
        <w:t xml:space="preserve">Ennek oka a </w:t>
      </w:r>
      <w:bookmarkStart w:id="1" w:name="_Hlk224054592"/>
      <w:r w:rsidRPr="00E20C14">
        <w:rPr>
          <w:rFonts w:ascii="Times New Roman" w:eastAsia="Times New Roman" w:hAnsi="Times New Roman" w:cs="Times New Roman"/>
          <w:color w:val="000000"/>
          <w:sz w:val="26"/>
          <w:szCs w:val="20"/>
          <w:lang w:eastAsia="hu-HU"/>
        </w:rPr>
        <w:t>bértömeg növekedésének, a családi kedvezmények kiterjesztésének és az egyszeri kifizetésekhez kapcsolódó befizetéseknek az együttes hatása.</w:t>
      </w:r>
      <w:bookmarkEnd w:id="0"/>
      <w:bookmarkEnd w:id="1"/>
    </w:p>
    <w:p w14:paraId="00A5B237" w14:textId="77777777" w:rsidR="00C33C0A" w:rsidRPr="00C33C0A" w:rsidRDefault="4600C643" w:rsidP="4600C643">
      <w:pPr>
        <w:keepNext/>
        <w:keepLines/>
        <w:spacing w:before="120" w:after="12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 xml:space="preserve">Személyi jövedelemadó bevétel alakulása (milliárd forint) </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9"/>
        <w:gridCol w:w="1645"/>
        <w:gridCol w:w="1701"/>
        <w:gridCol w:w="992"/>
        <w:gridCol w:w="992"/>
      </w:tblGrid>
      <w:tr w:rsidR="00E20C14" w:rsidRPr="00E20C14" w14:paraId="44A9753D" w14:textId="77777777" w:rsidTr="00BA6020">
        <w:trPr>
          <w:trHeight w:val="283"/>
          <w:jc w:val="center"/>
        </w:trPr>
        <w:tc>
          <w:tcPr>
            <w:tcW w:w="1469" w:type="dxa"/>
            <w:vMerge w:val="restart"/>
            <w:shd w:val="clear" w:color="auto" w:fill="BDD6EE" w:themeFill="accent1" w:themeFillTint="66"/>
            <w:noWrap/>
            <w:vAlign w:val="center"/>
            <w:hideMark/>
          </w:tcPr>
          <w:p w14:paraId="5051BA39" w14:textId="77777777" w:rsidR="00E20C14" w:rsidRPr="00E20C14" w:rsidRDefault="00E20C14" w:rsidP="00E20C14">
            <w:pPr>
              <w:keepNext/>
              <w:keepLines/>
              <w:spacing w:after="0" w:line="240" w:lineRule="auto"/>
              <w:jc w:val="center"/>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Megnevezés</w:t>
            </w:r>
          </w:p>
        </w:tc>
        <w:tc>
          <w:tcPr>
            <w:tcW w:w="1645" w:type="dxa"/>
            <w:vMerge w:val="restart"/>
            <w:shd w:val="clear" w:color="auto" w:fill="BDD6EE" w:themeFill="accent1" w:themeFillTint="66"/>
            <w:vAlign w:val="center"/>
            <w:hideMark/>
          </w:tcPr>
          <w:p w14:paraId="6A61F3EC" w14:textId="77777777" w:rsidR="00E20C14" w:rsidRPr="00E20C14" w:rsidRDefault="00E20C14" w:rsidP="00E20C14">
            <w:pPr>
              <w:spacing w:after="0" w:line="240" w:lineRule="auto"/>
              <w:jc w:val="center"/>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 xml:space="preserve">2025. </w:t>
            </w:r>
            <w:r w:rsidRPr="00E20C14">
              <w:rPr>
                <w:rFonts w:ascii="Times New Roman" w:eastAsia="Times New Roman" w:hAnsi="Times New Roman" w:cs="Times New Roman"/>
                <w:b/>
                <w:bCs/>
                <w:szCs w:val="20"/>
                <w:lang w:eastAsia="hu-HU"/>
              </w:rPr>
              <w:br/>
              <w:t>I-II. hó</w:t>
            </w:r>
          </w:p>
        </w:tc>
        <w:tc>
          <w:tcPr>
            <w:tcW w:w="1701" w:type="dxa"/>
            <w:vMerge w:val="restart"/>
            <w:shd w:val="clear" w:color="auto" w:fill="BDD6EE" w:themeFill="accent1" w:themeFillTint="66"/>
            <w:vAlign w:val="center"/>
            <w:hideMark/>
          </w:tcPr>
          <w:p w14:paraId="4AD78F0F" w14:textId="77777777" w:rsidR="00E20C14" w:rsidRPr="00E20C14" w:rsidRDefault="00E20C14" w:rsidP="00E20C14">
            <w:pPr>
              <w:spacing w:after="0" w:line="240" w:lineRule="auto"/>
              <w:jc w:val="center"/>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2026.</w:t>
            </w:r>
            <w:r w:rsidRPr="00E20C14">
              <w:rPr>
                <w:rFonts w:ascii="Times New Roman" w:eastAsia="Times New Roman" w:hAnsi="Times New Roman" w:cs="Times New Roman"/>
                <w:b/>
                <w:bCs/>
                <w:szCs w:val="20"/>
                <w:lang w:eastAsia="hu-HU"/>
              </w:rPr>
              <w:br/>
              <w:t>I-II. hó</w:t>
            </w:r>
          </w:p>
        </w:tc>
        <w:tc>
          <w:tcPr>
            <w:tcW w:w="1984" w:type="dxa"/>
            <w:gridSpan w:val="2"/>
            <w:shd w:val="clear" w:color="auto" w:fill="BDD6EE" w:themeFill="accent1" w:themeFillTint="66"/>
            <w:vAlign w:val="center"/>
            <w:hideMark/>
          </w:tcPr>
          <w:p w14:paraId="4A98029F" w14:textId="77777777" w:rsidR="00E20C14" w:rsidRPr="00E20C14" w:rsidRDefault="00E20C14" w:rsidP="00E20C14">
            <w:pPr>
              <w:keepNext/>
              <w:keepLines/>
              <w:spacing w:after="0" w:line="240" w:lineRule="auto"/>
              <w:jc w:val="center"/>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Eltérés</w:t>
            </w:r>
          </w:p>
        </w:tc>
      </w:tr>
      <w:tr w:rsidR="00E20C14" w:rsidRPr="00E20C14" w14:paraId="1050C245" w14:textId="77777777" w:rsidTr="00BA6020">
        <w:trPr>
          <w:trHeight w:val="283"/>
          <w:jc w:val="center"/>
        </w:trPr>
        <w:tc>
          <w:tcPr>
            <w:tcW w:w="1469" w:type="dxa"/>
            <w:vMerge/>
            <w:shd w:val="clear" w:color="auto" w:fill="BDD6EE" w:themeFill="accent1" w:themeFillTint="66"/>
            <w:noWrap/>
            <w:vAlign w:val="center"/>
          </w:tcPr>
          <w:p w14:paraId="34037915" w14:textId="77777777" w:rsidR="00E20C14" w:rsidRPr="00E20C14" w:rsidRDefault="00E20C14" w:rsidP="00E20C14">
            <w:pPr>
              <w:keepNext/>
              <w:keepLines/>
              <w:spacing w:after="0" w:line="240" w:lineRule="auto"/>
              <w:jc w:val="center"/>
              <w:rPr>
                <w:rFonts w:ascii="Times New Roman" w:eastAsia="Times New Roman" w:hAnsi="Times New Roman" w:cs="Times New Roman"/>
                <w:b/>
                <w:bCs/>
                <w:szCs w:val="20"/>
                <w:lang w:eastAsia="hu-HU"/>
              </w:rPr>
            </w:pPr>
          </w:p>
        </w:tc>
        <w:tc>
          <w:tcPr>
            <w:tcW w:w="1645" w:type="dxa"/>
            <w:vMerge/>
            <w:shd w:val="clear" w:color="auto" w:fill="BDD6EE" w:themeFill="accent1" w:themeFillTint="66"/>
            <w:vAlign w:val="center"/>
          </w:tcPr>
          <w:p w14:paraId="0448DEE4" w14:textId="77777777" w:rsidR="00E20C14" w:rsidRPr="00E20C14" w:rsidRDefault="00E20C14" w:rsidP="00E20C14">
            <w:pPr>
              <w:spacing w:after="0" w:line="240" w:lineRule="auto"/>
              <w:jc w:val="center"/>
              <w:rPr>
                <w:rFonts w:ascii="Times New Roman" w:eastAsia="Times New Roman" w:hAnsi="Times New Roman" w:cs="Times New Roman"/>
                <w:b/>
                <w:bCs/>
                <w:szCs w:val="20"/>
                <w:lang w:eastAsia="hu-HU"/>
              </w:rPr>
            </w:pPr>
          </w:p>
        </w:tc>
        <w:tc>
          <w:tcPr>
            <w:tcW w:w="1701" w:type="dxa"/>
            <w:vMerge/>
            <w:shd w:val="clear" w:color="auto" w:fill="BDD6EE" w:themeFill="accent1" w:themeFillTint="66"/>
            <w:vAlign w:val="center"/>
          </w:tcPr>
          <w:p w14:paraId="7A9B9682" w14:textId="77777777" w:rsidR="00E20C14" w:rsidRPr="00E20C14" w:rsidRDefault="00E20C14" w:rsidP="00E20C14">
            <w:pPr>
              <w:spacing w:after="0" w:line="240" w:lineRule="auto"/>
              <w:jc w:val="center"/>
              <w:rPr>
                <w:rFonts w:ascii="Times New Roman" w:eastAsia="Times New Roman" w:hAnsi="Times New Roman" w:cs="Times New Roman"/>
                <w:b/>
                <w:bCs/>
                <w:szCs w:val="20"/>
                <w:lang w:eastAsia="hu-HU"/>
              </w:rPr>
            </w:pPr>
          </w:p>
        </w:tc>
        <w:tc>
          <w:tcPr>
            <w:tcW w:w="992" w:type="dxa"/>
            <w:shd w:val="clear" w:color="auto" w:fill="BDD6EE" w:themeFill="accent1" w:themeFillTint="66"/>
            <w:vAlign w:val="center"/>
          </w:tcPr>
          <w:p w14:paraId="3DE9F695" w14:textId="77777777" w:rsidR="00E20C14" w:rsidRPr="00E20C14" w:rsidRDefault="00E20C14" w:rsidP="00E20C14">
            <w:pPr>
              <w:keepNext/>
              <w:keepLines/>
              <w:spacing w:after="0" w:line="240" w:lineRule="auto"/>
              <w:jc w:val="center"/>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Mrd Ft</w:t>
            </w:r>
          </w:p>
        </w:tc>
        <w:tc>
          <w:tcPr>
            <w:tcW w:w="992" w:type="dxa"/>
            <w:shd w:val="clear" w:color="auto" w:fill="BDD6EE" w:themeFill="accent1" w:themeFillTint="66"/>
          </w:tcPr>
          <w:p w14:paraId="53A5879F" w14:textId="77777777" w:rsidR="00E20C14" w:rsidRPr="00E20C14" w:rsidRDefault="00E20C14" w:rsidP="00E20C14">
            <w:pPr>
              <w:keepNext/>
              <w:keepLines/>
              <w:spacing w:after="0" w:line="240" w:lineRule="auto"/>
              <w:jc w:val="center"/>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w:t>
            </w:r>
          </w:p>
        </w:tc>
      </w:tr>
      <w:tr w:rsidR="00E20C14" w:rsidRPr="00E20C14" w14:paraId="7F290335" w14:textId="77777777" w:rsidTr="00BE083B">
        <w:trPr>
          <w:trHeight w:val="340"/>
          <w:jc w:val="center"/>
        </w:trPr>
        <w:tc>
          <w:tcPr>
            <w:tcW w:w="1469" w:type="dxa"/>
            <w:noWrap/>
            <w:vAlign w:val="center"/>
            <w:hideMark/>
          </w:tcPr>
          <w:p w14:paraId="05398CF0" w14:textId="77777777" w:rsidR="00E20C14" w:rsidRPr="00E20C14" w:rsidRDefault="00E20C14" w:rsidP="00E20C14">
            <w:pPr>
              <w:keepNext/>
              <w:keepLines/>
              <w:spacing w:after="0" w:line="240" w:lineRule="auto"/>
              <w:jc w:val="both"/>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Befizetés</w:t>
            </w:r>
          </w:p>
        </w:tc>
        <w:tc>
          <w:tcPr>
            <w:tcW w:w="1645" w:type="dxa"/>
            <w:noWrap/>
            <w:vAlign w:val="center"/>
          </w:tcPr>
          <w:p w14:paraId="0BE08BB0"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867,9</w:t>
            </w:r>
          </w:p>
        </w:tc>
        <w:tc>
          <w:tcPr>
            <w:tcW w:w="1701" w:type="dxa"/>
            <w:noWrap/>
            <w:vAlign w:val="center"/>
          </w:tcPr>
          <w:p w14:paraId="405B90C4"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946,3</w:t>
            </w:r>
          </w:p>
        </w:tc>
        <w:tc>
          <w:tcPr>
            <w:tcW w:w="992" w:type="dxa"/>
            <w:noWrap/>
            <w:vAlign w:val="center"/>
          </w:tcPr>
          <w:p w14:paraId="13CD8107"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78,4</w:t>
            </w:r>
          </w:p>
        </w:tc>
        <w:tc>
          <w:tcPr>
            <w:tcW w:w="992" w:type="dxa"/>
            <w:vAlign w:val="center"/>
          </w:tcPr>
          <w:p w14:paraId="4DDBAA81"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109,0</w:t>
            </w:r>
          </w:p>
        </w:tc>
      </w:tr>
      <w:tr w:rsidR="00E20C14" w:rsidRPr="00E20C14" w14:paraId="1F8F0759" w14:textId="77777777" w:rsidTr="00BE083B">
        <w:trPr>
          <w:trHeight w:val="340"/>
          <w:jc w:val="center"/>
        </w:trPr>
        <w:tc>
          <w:tcPr>
            <w:tcW w:w="1469" w:type="dxa"/>
            <w:noWrap/>
            <w:vAlign w:val="center"/>
            <w:hideMark/>
          </w:tcPr>
          <w:p w14:paraId="636CFB1E" w14:textId="77777777" w:rsidR="00E20C14" w:rsidRPr="00E20C14" w:rsidRDefault="00E20C14" w:rsidP="00E20C14">
            <w:pPr>
              <w:keepNext/>
              <w:keepLines/>
              <w:spacing w:after="0" w:line="240" w:lineRule="auto"/>
              <w:jc w:val="both"/>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Kiutalás</w:t>
            </w:r>
          </w:p>
        </w:tc>
        <w:tc>
          <w:tcPr>
            <w:tcW w:w="1645" w:type="dxa"/>
            <w:noWrap/>
            <w:vAlign w:val="center"/>
          </w:tcPr>
          <w:p w14:paraId="66EA9945"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7,1</w:t>
            </w:r>
          </w:p>
        </w:tc>
        <w:tc>
          <w:tcPr>
            <w:tcW w:w="1701" w:type="dxa"/>
            <w:noWrap/>
            <w:vAlign w:val="center"/>
          </w:tcPr>
          <w:p w14:paraId="5106D112"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7,7</w:t>
            </w:r>
          </w:p>
        </w:tc>
        <w:tc>
          <w:tcPr>
            <w:tcW w:w="992" w:type="dxa"/>
            <w:noWrap/>
            <w:vAlign w:val="center"/>
          </w:tcPr>
          <w:p w14:paraId="0D8F73B0"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0,6</w:t>
            </w:r>
          </w:p>
        </w:tc>
        <w:tc>
          <w:tcPr>
            <w:tcW w:w="992" w:type="dxa"/>
            <w:vAlign w:val="center"/>
          </w:tcPr>
          <w:p w14:paraId="5355D9BD" w14:textId="77777777" w:rsidR="00E20C14" w:rsidRPr="00E20C14" w:rsidRDefault="00E20C14" w:rsidP="00E20C14">
            <w:pPr>
              <w:keepNext/>
              <w:keepLines/>
              <w:spacing w:after="0" w:line="240" w:lineRule="auto"/>
              <w:jc w:val="right"/>
              <w:rPr>
                <w:rFonts w:ascii="Times New Roman" w:eastAsia="Times New Roman" w:hAnsi="Times New Roman" w:cs="Times New Roman"/>
                <w:szCs w:val="20"/>
                <w:lang w:eastAsia="hu-HU"/>
              </w:rPr>
            </w:pPr>
            <w:r w:rsidRPr="00E20C14">
              <w:rPr>
                <w:rFonts w:ascii="Times New Roman" w:eastAsia="Times New Roman" w:hAnsi="Times New Roman" w:cs="Times New Roman"/>
                <w:szCs w:val="20"/>
                <w:lang w:eastAsia="hu-HU"/>
              </w:rPr>
              <w:t>108,5</w:t>
            </w:r>
          </w:p>
        </w:tc>
      </w:tr>
      <w:tr w:rsidR="00E20C14" w:rsidRPr="00E20C14" w14:paraId="39D799AA" w14:textId="77777777" w:rsidTr="00BE083B">
        <w:trPr>
          <w:trHeight w:val="340"/>
          <w:jc w:val="center"/>
        </w:trPr>
        <w:tc>
          <w:tcPr>
            <w:tcW w:w="1469" w:type="dxa"/>
            <w:noWrap/>
            <w:vAlign w:val="center"/>
            <w:hideMark/>
          </w:tcPr>
          <w:p w14:paraId="4D199315" w14:textId="77777777" w:rsidR="00E20C14" w:rsidRPr="00E20C14" w:rsidRDefault="00E20C14" w:rsidP="00E20C14">
            <w:pPr>
              <w:widowControl w:val="0"/>
              <w:spacing w:after="0" w:line="240" w:lineRule="auto"/>
              <w:jc w:val="both"/>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Egyenleg</w:t>
            </w:r>
          </w:p>
        </w:tc>
        <w:tc>
          <w:tcPr>
            <w:tcW w:w="1645" w:type="dxa"/>
            <w:noWrap/>
            <w:vAlign w:val="center"/>
          </w:tcPr>
          <w:p w14:paraId="692C7DD8" w14:textId="77777777" w:rsidR="00E20C14" w:rsidRPr="00E20C14" w:rsidRDefault="00E20C14" w:rsidP="00E20C14">
            <w:pPr>
              <w:widowControl w:val="0"/>
              <w:spacing w:after="0" w:line="240" w:lineRule="auto"/>
              <w:jc w:val="right"/>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860,8</w:t>
            </w:r>
          </w:p>
        </w:tc>
        <w:tc>
          <w:tcPr>
            <w:tcW w:w="1701" w:type="dxa"/>
            <w:noWrap/>
            <w:vAlign w:val="center"/>
          </w:tcPr>
          <w:p w14:paraId="6AE4B2EA" w14:textId="77777777" w:rsidR="00E20C14" w:rsidRPr="00E20C14" w:rsidRDefault="00E20C14" w:rsidP="00E20C14">
            <w:pPr>
              <w:widowControl w:val="0"/>
              <w:spacing w:after="0" w:line="240" w:lineRule="auto"/>
              <w:jc w:val="right"/>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938,6</w:t>
            </w:r>
          </w:p>
        </w:tc>
        <w:tc>
          <w:tcPr>
            <w:tcW w:w="992" w:type="dxa"/>
            <w:noWrap/>
            <w:vAlign w:val="center"/>
          </w:tcPr>
          <w:p w14:paraId="62B0A6FA" w14:textId="77777777" w:rsidR="00E20C14" w:rsidRPr="00E20C14" w:rsidRDefault="00E20C14" w:rsidP="00E20C14">
            <w:pPr>
              <w:widowControl w:val="0"/>
              <w:spacing w:after="0" w:line="240" w:lineRule="auto"/>
              <w:jc w:val="right"/>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77,8</w:t>
            </w:r>
          </w:p>
        </w:tc>
        <w:tc>
          <w:tcPr>
            <w:tcW w:w="992" w:type="dxa"/>
            <w:vAlign w:val="center"/>
          </w:tcPr>
          <w:p w14:paraId="2E02BB49" w14:textId="77777777" w:rsidR="00E20C14" w:rsidRPr="00E20C14" w:rsidRDefault="00E20C14" w:rsidP="00E20C14">
            <w:pPr>
              <w:widowControl w:val="0"/>
              <w:spacing w:after="0" w:line="240" w:lineRule="auto"/>
              <w:jc w:val="right"/>
              <w:rPr>
                <w:rFonts w:ascii="Times New Roman" w:eastAsia="Times New Roman" w:hAnsi="Times New Roman" w:cs="Times New Roman"/>
                <w:b/>
                <w:bCs/>
                <w:szCs w:val="20"/>
                <w:lang w:eastAsia="hu-HU"/>
              </w:rPr>
            </w:pPr>
            <w:r w:rsidRPr="00E20C14">
              <w:rPr>
                <w:rFonts w:ascii="Times New Roman" w:eastAsia="Times New Roman" w:hAnsi="Times New Roman" w:cs="Times New Roman"/>
                <w:b/>
                <w:bCs/>
                <w:szCs w:val="20"/>
                <w:lang w:eastAsia="hu-HU"/>
              </w:rPr>
              <w:t>109,0</w:t>
            </w:r>
          </w:p>
        </w:tc>
      </w:tr>
    </w:tbl>
    <w:p w14:paraId="54234F12" w14:textId="03ACCA7E" w:rsidR="123EFD2F" w:rsidRPr="00381A54" w:rsidRDefault="4600C643" w:rsidP="4600C643">
      <w:pPr>
        <w:spacing w:before="240"/>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Központi Maradványelszámolási Alapba</w:t>
      </w:r>
      <w:r w:rsidRPr="4600C643">
        <w:rPr>
          <w:rFonts w:ascii="Times New Roman" w:eastAsia="Times New Roman" w:hAnsi="Times New Roman" w:cs="Times New Roman"/>
          <w:sz w:val="26"/>
          <w:szCs w:val="26"/>
        </w:rPr>
        <w:t xml:space="preserve"> </w:t>
      </w:r>
      <w:r w:rsidRPr="4600C643">
        <w:rPr>
          <w:rFonts w:ascii="Times New Roman" w:eastAsia="Times New Roman" w:hAnsi="Times New Roman" w:cs="Times New Roman"/>
          <w:b/>
          <w:bCs/>
          <w:sz w:val="26"/>
          <w:szCs w:val="26"/>
        </w:rPr>
        <w:t>történő befizetések</w:t>
      </w:r>
      <w:r w:rsidRPr="4600C643">
        <w:rPr>
          <w:rFonts w:ascii="Times New Roman" w:eastAsia="Times New Roman" w:hAnsi="Times New Roman" w:cs="Times New Roman"/>
          <w:sz w:val="26"/>
          <w:szCs w:val="26"/>
        </w:rPr>
        <w:t xml:space="preserve"> mérlegsorra az év első két hónapjában 268,5 milliárd forint maradvány került befizetésre, szemben az előző év azonos időszakában befolyt 1,7 milliárd forintos összeggel.</w:t>
      </w:r>
    </w:p>
    <w:p w14:paraId="25C427CE" w14:textId="72930050" w:rsidR="029C2633" w:rsidRPr="00381A54" w:rsidRDefault="4600C643" w:rsidP="4600C643">
      <w:pPr>
        <w:jc w:val="both"/>
        <w:rPr>
          <w:rFonts w:ascii="Times New Roman" w:eastAsia="Times New Roman" w:hAnsi="Times New Roman" w:cs="Times New Roman"/>
          <w:b/>
          <w:bCs/>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 xml:space="preserve">állami vagyonnal kapcsolatos befizetések </w:t>
      </w:r>
      <w:r w:rsidRPr="4600C643">
        <w:rPr>
          <w:rFonts w:ascii="Times New Roman" w:eastAsia="Times New Roman" w:hAnsi="Times New Roman" w:cs="Times New Roman"/>
          <w:sz w:val="26"/>
          <w:szCs w:val="26"/>
        </w:rPr>
        <w:t>februári összege 39,8 milliárd forint, amelynek meghatározó tétele a kvótaértékesítés volt.</w:t>
      </w:r>
      <w:r w:rsidRPr="4600C643">
        <w:rPr>
          <w:rFonts w:ascii="Times New Roman" w:eastAsia="Times New Roman" w:hAnsi="Times New Roman" w:cs="Times New Roman"/>
          <w:b/>
          <w:bCs/>
          <w:sz w:val="26"/>
          <w:szCs w:val="26"/>
        </w:rPr>
        <w:t xml:space="preserve"> </w:t>
      </w:r>
    </w:p>
    <w:p w14:paraId="0D0F2783" w14:textId="52B41848" w:rsidR="009D55B4" w:rsidRPr="00377D59" w:rsidRDefault="009B2CCB" w:rsidP="009D55B4">
      <w:pPr>
        <w:jc w:val="center"/>
        <w:rPr>
          <w:rFonts w:ascii="Times New Roman" w:eastAsia="Times New Roman" w:hAnsi="Times New Roman" w:cs="Times New Roman"/>
          <w:sz w:val="26"/>
          <w:szCs w:val="26"/>
        </w:rPr>
      </w:pPr>
      <w:r w:rsidRPr="009B2CCB">
        <w:rPr>
          <w:rFonts w:ascii="Times New Roman" w:eastAsia="Times New Roman" w:hAnsi="Times New Roman" w:cs="Times New Roman"/>
          <w:noProof/>
          <w:sz w:val="26"/>
          <w:szCs w:val="26"/>
        </w:rPr>
        <w:drawing>
          <wp:inline distT="0" distB="0" distL="0" distR="0" wp14:anchorId="62145B78" wp14:editId="7F97AAF5">
            <wp:extent cx="5724930" cy="3257488"/>
            <wp:effectExtent l="0" t="0" r="0" b="635"/>
            <wp:docPr id="771634425"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34425" name="Kép 1" descr="A képen szöveg, képernyőkép, sor, Diagram látható&#10;&#10;Előfordulhat, hogy a mesterséges intelligencia által létrehozott tartalom helytelen."/>
                    <pic:cNvPicPr/>
                  </pic:nvPicPr>
                  <pic:blipFill>
                    <a:blip r:embed="rId16"/>
                    <a:stretch>
                      <a:fillRect/>
                    </a:stretch>
                  </pic:blipFill>
                  <pic:spPr>
                    <a:xfrm>
                      <a:off x="0" y="0"/>
                      <a:ext cx="5729284" cy="3259965"/>
                    </a:xfrm>
                    <a:prstGeom prst="rect">
                      <a:avLst/>
                    </a:prstGeom>
                  </pic:spPr>
                </pic:pic>
              </a:graphicData>
            </a:graphic>
          </wp:inline>
        </w:drawing>
      </w:r>
    </w:p>
    <w:p w14:paraId="23623F4E" w14:textId="0A14C2A7" w:rsidR="5B67C7D7" w:rsidRPr="00920F4D" w:rsidRDefault="4600C643" w:rsidP="00966B20">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költségvetés XLV. </w:t>
      </w:r>
      <w:r w:rsidRPr="4600C643">
        <w:rPr>
          <w:rFonts w:ascii="Times New Roman" w:eastAsia="Times New Roman" w:hAnsi="Times New Roman" w:cs="Times New Roman"/>
          <w:b/>
          <w:bCs/>
          <w:sz w:val="26"/>
          <w:szCs w:val="26"/>
        </w:rPr>
        <w:t>Állami beruházások</w:t>
      </w:r>
      <w:r w:rsidRPr="4600C643">
        <w:rPr>
          <w:rFonts w:ascii="Times New Roman" w:eastAsia="Times New Roman" w:hAnsi="Times New Roman" w:cs="Times New Roman"/>
          <w:sz w:val="26"/>
          <w:szCs w:val="26"/>
        </w:rPr>
        <w:t xml:space="preserve"> fejezetének bevételei 2026</w:t>
      </w:r>
      <w:r w:rsidR="007A3FE5">
        <w:rPr>
          <w:rFonts w:ascii="Times New Roman" w:eastAsia="Times New Roman" w:hAnsi="Times New Roman" w:cs="Times New Roman"/>
          <w:sz w:val="26"/>
          <w:szCs w:val="26"/>
        </w:rPr>
        <w:t>.</w:t>
      </w:r>
      <w:r w:rsidRPr="4600C643">
        <w:rPr>
          <w:rFonts w:ascii="Times New Roman" w:eastAsia="Times New Roman" w:hAnsi="Times New Roman" w:cs="Times New Roman"/>
          <w:sz w:val="26"/>
          <w:szCs w:val="26"/>
        </w:rPr>
        <w:t xml:space="preserve"> február végéig 51,4 milliárd forintot tettek ki.</w:t>
      </w:r>
    </w:p>
    <w:p w14:paraId="1A94A750" w14:textId="7BEB1E0B" w:rsidR="00D32B0C" w:rsidRPr="00377D59" w:rsidRDefault="4600C643" w:rsidP="00966B20">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Az uniós bevételek főszabály szerint a XLII. A költségvetés közvetlen bevételei és kiadásai fejezetbe érkeznek, ezek kimutatására szolgál az </w:t>
      </w:r>
      <w:r w:rsidRPr="4600C643">
        <w:rPr>
          <w:rFonts w:ascii="Times New Roman" w:eastAsia="Times New Roman" w:hAnsi="Times New Roman" w:cs="Times New Roman"/>
          <w:b/>
          <w:bCs/>
          <w:sz w:val="26"/>
          <w:szCs w:val="26"/>
        </w:rPr>
        <w:t>Uniós programok bevételei</w:t>
      </w:r>
      <w:r w:rsidRPr="4600C643">
        <w:rPr>
          <w:rFonts w:ascii="Times New Roman" w:eastAsia="Times New Roman" w:hAnsi="Times New Roman" w:cs="Times New Roman"/>
          <w:sz w:val="26"/>
          <w:szCs w:val="26"/>
        </w:rPr>
        <w:t xml:space="preserve">, az </w:t>
      </w:r>
      <w:r w:rsidRPr="4600C643">
        <w:rPr>
          <w:rFonts w:ascii="Times New Roman" w:eastAsia="Times New Roman" w:hAnsi="Times New Roman" w:cs="Times New Roman"/>
          <w:b/>
          <w:bCs/>
          <w:sz w:val="26"/>
          <w:szCs w:val="26"/>
        </w:rPr>
        <w:t>Egyéb uniós bevételek</w:t>
      </w:r>
      <w:r w:rsidRPr="4600C643">
        <w:rPr>
          <w:rFonts w:ascii="Times New Roman" w:eastAsia="Times New Roman" w:hAnsi="Times New Roman" w:cs="Times New Roman"/>
          <w:sz w:val="26"/>
          <w:szCs w:val="26"/>
        </w:rPr>
        <w:t xml:space="preserve">, valamint az </w:t>
      </w:r>
      <w:r w:rsidRPr="4600C643">
        <w:rPr>
          <w:rFonts w:ascii="Times New Roman" w:eastAsia="Times New Roman" w:hAnsi="Times New Roman" w:cs="Times New Roman"/>
          <w:b/>
          <w:bCs/>
          <w:sz w:val="26"/>
          <w:szCs w:val="26"/>
        </w:rPr>
        <w:t>Uniós támogatások utólagos megtérülése</w:t>
      </w:r>
      <w:r w:rsidRPr="4600C643">
        <w:rPr>
          <w:rFonts w:ascii="Times New Roman" w:eastAsia="Times New Roman" w:hAnsi="Times New Roman" w:cs="Times New Roman"/>
          <w:sz w:val="26"/>
          <w:szCs w:val="26"/>
        </w:rPr>
        <w:t xml:space="preserve"> mérlegsor.</w:t>
      </w:r>
    </w:p>
    <w:p w14:paraId="3C3A66C8" w14:textId="71BFFCC1" w:rsidR="74B9DF17" w:rsidRDefault="4600C643" w:rsidP="00966B20">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Uniós programok bevételei</w:t>
      </w:r>
      <w:r w:rsidRPr="4600C643">
        <w:rPr>
          <w:rFonts w:ascii="Times New Roman" w:eastAsia="Times New Roman" w:hAnsi="Times New Roman" w:cs="Times New Roman"/>
          <w:sz w:val="26"/>
          <w:szCs w:val="26"/>
        </w:rPr>
        <w:t xml:space="preserve"> mérlegsoron 2026. február végéig 363,7 milliárd forint bevétel keletkezett. Ez az összeg a törvényi előirányzat (1894,0 milliárd forint) 19,2%-át </w:t>
      </w:r>
      <w:r w:rsidRPr="4600C643">
        <w:rPr>
          <w:rFonts w:ascii="Times New Roman" w:eastAsia="Times New Roman" w:hAnsi="Times New Roman" w:cs="Times New Roman"/>
          <w:sz w:val="26"/>
          <w:szCs w:val="26"/>
        </w:rPr>
        <w:lastRenderedPageBreak/>
        <w:t>teszi ki. A teljesült bevételből 343,4 milliárd forint az uniós, 10,3 milliárd forint az egyéb bevételekhez, illetve 10</w:t>
      </w:r>
      <w:r w:rsidR="00581259">
        <w:rPr>
          <w:rFonts w:ascii="Times New Roman" w:eastAsia="Times New Roman" w:hAnsi="Times New Roman" w:cs="Times New Roman"/>
          <w:sz w:val="26"/>
          <w:szCs w:val="26"/>
        </w:rPr>
        <w:t>,0</w:t>
      </w:r>
      <w:r w:rsidRPr="4600C643">
        <w:rPr>
          <w:rFonts w:ascii="Times New Roman" w:eastAsia="Times New Roman" w:hAnsi="Times New Roman" w:cs="Times New Roman"/>
          <w:sz w:val="26"/>
          <w:szCs w:val="26"/>
        </w:rPr>
        <w:t xml:space="preserve"> milliárd forint az uniós támogatások utólagos megtérüléséhez tartozik.</w:t>
      </w:r>
    </w:p>
    <w:p w14:paraId="040E2327" w14:textId="27C5B179" w:rsidR="74B9DF17" w:rsidRPr="00FE12D5" w:rsidRDefault="4600C643" w:rsidP="00966B20">
      <w:pPr>
        <w:jc w:val="both"/>
        <w:rPr>
          <w:rFonts w:ascii="Times New Roman" w:hAnsi="Times New Roman" w:cs="Times New Roman"/>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 xml:space="preserve">vámbeszedési költség megtérítése </w:t>
      </w:r>
      <w:r w:rsidRPr="4600C643">
        <w:rPr>
          <w:rFonts w:ascii="Times New Roman" w:eastAsia="Times New Roman" w:hAnsi="Times New Roman" w:cs="Times New Roman"/>
          <w:sz w:val="26"/>
          <w:szCs w:val="26"/>
        </w:rPr>
        <w:t>mérlegsoron 7,4 milliárd forint bevétel jelentkezett 2026. február végéig. Ez az összeg a törvényi előirányzat 21,4%-a</w:t>
      </w:r>
      <w:r w:rsidR="00581259">
        <w:rPr>
          <w:rFonts w:ascii="Times New Roman" w:eastAsia="Times New Roman" w:hAnsi="Times New Roman" w:cs="Times New Roman"/>
          <w:sz w:val="26"/>
          <w:szCs w:val="26"/>
        </w:rPr>
        <w:t>,</w:t>
      </w:r>
      <w:r w:rsidRPr="4600C643">
        <w:rPr>
          <w:rFonts w:ascii="Times New Roman" w:eastAsia="Times New Roman" w:hAnsi="Times New Roman" w:cs="Times New Roman"/>
          <w:sz w:val="26"/>
          <w:szCs w:val="26"/>
        </w:rPr>
        <w:t xml:space="preserve"> és 2</w:t>
      </w:r>
      <w:r w:rsidR="00581259">
        <w:rPr>
          <w:rFonts w:ascii="Times New Roman" w:eastAsia="Times New Roman" w:hAnsi="Times New Roman" w:cs="Times New Roman"/>
          <w:sz w:val="26"/>
          <w:szCs w:val="26"/>
        </w:rPr>
        <w:t>,0</w:t>
      </w:r>
      <w:r w:rsidRPr="4600C643">
        <w:rPr>
          <w:rFonts w:ascii="Times New Roman" w:eastAsia="Times New Roman" w:hAnsi="Times New Roman" w:cs="Times New Roman"/>
          <w:sz w:val="26"/>
          <w:szCs w:val="26"/>
        </w:rPr>
        <w:t xml:space="preserve"> milliárd forinttal haladja meg a 2025. év azonos időszakában keletkezett bevételt.</w:t>
      </w:r>
    </w:p>
    <w:p w14:paraId="01FB956A" w14:textId="0E6F2807" w:rsidR="00E20C14" w:rsidRPr="00E20C14" w:rsidRDefault="00E20C14" w:rsidP="00966B20">
      <w:pPr>
        <w:jc w:val="both"/>
        <w:rPr>
          <w:rFonts w:ascii="Times New Roman" w:eastAsia="Calibri" w:hAnsi="Times New Roman" w:cs="Times New Roman"/>
          <w:sz w:val="26"/>
          <w:szCs w:val="26"/>
          <w:highlight w:val="yellow"/>
          <w:lang w:eastAsia="hu-HU"/>
        </w:rPr>
      </w:pPr>
      <w:r w:rsidRPr="00E20C14">
        <w:rPr>
          <w:rFonts w:ascii="Times New Roman" w:eastAsia="Calibri" w:hAnsi="Times New Roman" w:cs="Times New Roman"/>
          <w:sz w:val="26"/>
          <w:szCs w:val="26"/>
          <w:lang w:eastAsia="hu-HU"/>
        </w:rPr>
        <w:t>A befizetett társadalombiztosítási járulék 8,1%-át az állami adóhatóság a foglalkoztatási programokkal kapcsolatos elkülönített állami pénzalapnak utalja át. 2026 első két</w:t>
      </w:r>
      <w:r w:rsidR="00581259">
        <w:rPr>
          <w:rFonts w:ascii="Times New Roman" w:eastAsia="Calibri" w:hAnsi="Times New Roman" w:cs="Times New Roman"/>
          <w:sz w:val="26"/>
          <w:szCs w:val="26"/>
          <w:lang w:eastAsia="hu-HU"/>
        </w:rPr>
        <w:t> </w:t>
      </w:r>
      <w:r w:rsidRPr="00E20C14">
        <w:rPr>
          <w:rFonts w:ascii="Times New Roman" w:eastAsia="Calibri" w:hAnsi="Times New Roman" w:cs="Times New Roman"/>
          <w:sz w:val="26"/>
          <w:szCs w:val="26"/>
          <w:lang w:eastAsia="hu-HU"/>
        </w:rPr>
        <w:t xml:space="preserve">hónapjában a </w:t>
      </w:r>
      <w:r w:rsidRPr="00E20C14">
        <w:rPr>
          <w:rFonts w:ascii="Times New Roman" w:eastAsia="Calibri" w:hAnsi="Times New Roman" w:cs="Times New Roman"/>
          <w:b/>
          <w:bCs/>
          <w:sz w:val="26"/>
          <w:szCs w:val="26"/>
          <w:lang w:eastAsia="hu-HU"/>
        </w:rPr>
        <w:t xml:space="preserve">társadalombiztosítási járulék </w:t>
      </w:r>
      <w:r w:rsidRPr="00E20C14">
        <w:rPr>
          <w:rFonts w:ascii="Times New Roman" w:eastAsia="Times New Roman" w:hAnsi="Times New Roman" w:cs="Times New Roman"/>
          <w:b/>
          <w:bCs/>
          <w:sz w:val="26"/>
          <w:szCs w:val="26"/>
          <w:lang w:eastAsia="hu-HU"/>
        </w:rPr>
        <w:t xml:space="preserve">Nemzeti Foglalkoztatási </w:t>
      </w:r>
      <w:r w:rsidRPr="00E20C14">
        <w:rPr>
          <w:rFonts w:ascii="Times New Roman" w:eastAsia="Calibri" w:hAnsi="Times New Roman" w:cs="Times New Roman"/>
          <w:b/>
          <w:bCs/>
          <w:sz w:val="26"/>
          <w:szCs w:val="26"/>
          <w:lang w:eastAsia="hu-HU"/>
        </w:rPr>
        <w:t xml:space="preserve">Alapot megillető része </w:t>
      </w:r>
      <w:r w:rsidRPr="00E20C14">
        <w:rPr>
          <w:rFonts w:ascii="Times New Roman" w:eastAsia="Calibri" w:hAnsi="Times New Roman" w:cs="Times New Roman"/>
          <w:bCs/>
          <w:sz w:val="26"/>
          <w:szCs w:val="26"/>
          <w:lang w:eastAsia="hu-HU"/>
        </w:rPr>
        <w:t>83,3</w:t>
      </w:r>
      <w:r w:rsidRPr="00E20C14">
        <w:rPr>
          <w:rFonts w:ascii="Times New Roman" w:eastAsia="Calibri" w:hAnsi="Times New Roman" w:cs="Times New Roman"/>
          <w:sz w:val="26"/>
          <w:szCs w:val="26"/>
          <w:lang w:eastAsia="hu-HU"/>
        </w:rPr>
        <w:t> milliárd</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forintban teljesült, amely az előző év azonos időszakában befolyt bevételt 11,4</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 xml:space="preserve">forinttal haladta meg. </w:t>
      </w:r>
      <w:bookmarkStart w:id="2" w:name="_Hlk224054089"/>
      <w:r w:rsidRPr="00E20C14">
        <w:rPr>
          <w:rFonts w:ascii="Times New Roman" w:eastAsia="Calibri" w:hAnsi="Times New Roman" w:cs="Times New Roman"/>
          <w:sz w:val="26"/>
          <w:szCs w:val="26"/>
          <w:lang w:eastAsia="hu-HU"/>
        </w:rPr>
        <w:t>A bevételnövekedés oka a</w:t>
      </w:r>
      <w:r w:rsidR="006F2787">
        <w:rPr>
          <w:rFonts w:ascii="Times New Roman" w:eastAsia="Calibri" w:hAnsi="Times New Roman" w:cs="Times New Roman"/>
          <w:sz w:val="26"/>
          <w:szCs w:val="26"/>
          <w:lang w:eastAsia="hu-HU"/>
        </w:rPr>
        <w:t> </w:t>
      </w:r>
      <w:r w:rsidRPr="00E20C14">
        <w:rPr>
          <w:rFonts w:ascii="Times New Roman" w:eastAsia="Calibri" w:hAnsi="Times New Roman" w:cs="Times New Roman"/>
          <w:sz w:val="26"/>
          <w:szCs w:val="26"/>
          <w:lang w:eastAsia="hu-HU"/>
        </w:rPr>
        <w:t>járulékköteles bértömeg növekedésének, a családi kedvezmények kiterjesztésének és az</w:t>
      </w:r>
      <w:r w:rsidR="006F2787">
        <w:rPr>
          <w:rFonts w:ascii="Times New Roman" w:eastAsia="Calibri" w:hAnsi="Times New Roman" w:cs="Times New Roman"/>
          <w:sz w:val="26"/>
          <w:szCs w:val="26"/>
          <w:lang w:eastAsia="hu-HU"/>
        </w:rPr>
        <w:t> </w:t>
      </w:r>
      <w:r w:rsidRPr="00E20C14">
        <w:rPr>
          <w:rFonts w:ascii="Times New Roman" w:eastAsia="Calibri" w:hAnsi="Times New Roman" w:cs="Times New Roman"/>
          <w:sz w:val="26"/>
          <w:szCs w:val="26"/>
          <w:lang w:eastAsia="hu-HU"/>
        </w:rPr>
        <w:t>egyszeri kifizetésekhez kapcsolódó befizetéseknek az együttes hatása.</w:t>
      </w:r>
    </w:p>
    <w:bookmarkEnd w:id="2"/>
    <w:p w14:paraId="2B9FAE98" w14:textId="1B42625F" w:rsidR="00E20C14" w:rsidRPr="00E20C14" w:rsidRDefault="00E20C14" w:rsidP="00966B20">
      <w:pPr>
        <w:jc w:val="both"/>
        <w:rPr>
          <w:rFonts w:ascii="Times New Roman" w:eastAsia="Times New Roman" w:hAnsi="Times New Roman" w:cs="Times New Roman"/>
          <w:sz w:val="26"/>
          <w:szCs w:val="26"/>
          <w:highlight w:val="yellow"/>
          <w:lang w:eastAsia="hu-HU"/>
        </w:rPr>
      </w:pPr>
      <w:r w:rsidRPr="00E20C14">
        <w:rPr>
          <w:rFonts w:ascii="Times New Roman" w:eastAsia="Times New Roman" w:hAnsi="Times New Roman" w:cs="Times New Roman"/>
          <w:sz w:val="26"/>
          <w:szCs w:val="26"/>
          <w:lang w:eastAsia="hu-HU"/>
        </w:rPr>
        <w:t xml:space="preserve">2026-ban a szociális hozzájárulási adó megfizetett összegének 82,81%-a </w:t>
      </w:r>
      <w:proofErr w:type="spellStart"/>
      <w:r w:rsidRPr="00E20C14">
        <w:rPr>
          <w:rFonts w:ascii="Times New Roman" w:eastAsia="Times New Roman" w:hAnsi="Times New Roman" w:cs="Times New Roman"/>
          <w:sz w:val="26"/>
          <w:szCs w:val="26"/>
          <w:lang w:eastAsia="hu-HU"/>
        </w:rPr>
        <w:t>a</w:t>
      </w:r>
      <w:proofErr w:type="spellEnd"/>
      <w:r w:rsidR="00581259">
        <w:rPr>
          <w:rFonts w:ascii="Times New Roman" w:eastAsia="Times New Roman" w:hAnsi="Times New Roman" w:cs="Times New Roman"/>
          <w:sz w:val="26"/>
          <w:szCs w:val="26"/>
          <w:lang w:eastAsia="hu-HU"/>
        </w:rPr>
        <w:t> </w:t>
      </w:r>
      <w:r w:rsidRPr="00E20C14">
        <w:rPr>
          <w:rFonts w:ascii="Times New Roman" w:eastAsia="Times New Roman" w:hAnsi="Times New Roman" w:cs="Times New Roman"/>
          <w:sz w:val="26"/>
          <w:szCs w:val="26"/>
          <w:lang w:eastAsia="hu-HU"/>
        </w:rPr>
        <w:t xml:space="preserve">Nyugdíjbiztosítási Alapot illeti meg. A </w:t>
      </w:r>
      <w:r w:rsidRPr="00E20C14">
        <w:rPr>
          <w:rFonts w:ascii="Times New Roman" w:eastAsia="Times New Roman" w:hAnsi="Times New Roman" w:cs="Times New Roman"/>
          <w:b/>
          <w:bCs/>
          <w:sz w:val="26"/>
          <w:szCs w:val="26"/>
          <w:lang w:eastAsia="hu-HU"/>
        </w:rPr>
        <w:t xml:space="preserve">szociális hozzájárulási adó Nyugdíjbiztosítási Alapot megillető része </w:t>
      </w:r>
      <w:r w:rsidRPr="00E20C14">
        <w:rPr>
          <w:rFonts w:ascii="Times New Roman" w:eastAsia="Times New Roman" w:hAnsi="Times New Roman" w:cs="Times New Roman"/>
          <w:bCs/>
          <w:sz w:val="26"/>
          <w:szCs w:val="26"/>
          <w:lang w:eastAsia="hu-HU"/>
        </w:rPr>
        <w:t>2026 első két hónapjában 555,6</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forintban teljesült, amely 61,6</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forinttal haladta meg az előző év</w:t>
      </w:r>
      <w:r w:rsidRPr="00E20C14">
        <w:rPr>
          <w:rFonts w:ascii="Times New Roman" w:eastAsia="Calibri" w:hAnsi="Times New Roman" w:cs="Times New Roman"/>
          <w:sz w:val="26"/>
          <w:szCs w:val="26"/>
          <w:lang w:eastAsia="hu-HU"/>
        </w:rPr>
        <w:t xml:space="preserve"> azonos időszakában </w:t>
      </w:r>
      <w:r w:rsidRPr="00E20C14">
        <w:rPr>
          <w:rFonts w:ascii="Times New Roman" w:eastAsia="Times New Roman" w:hAnsi="Times New Roman" w:cs="Times New Roman"/>
          <w:sz w:val="26"/>
          <w:szCs w:val="26"/>
          <w:lang w:eastAsia="hu-HU"/>
        </w:rPr>
        <w:t xml:space="preserve">befolyt bevételt. </w:t>
      </w:r>
      <w:bookmarkStart w:id="3" w:name="_Hlk224054676"/>
      <w:r w:rsidRPr="00E20C14">
        <w:rPr>
          <w:rFonts w:ascii="Times New Roman" w:eastAsia="Times New Roman" w:hAnsi="Times New Roman" w:cs="Times New Roman"/>
          <w:sz w:val="26"/>
          <w:szCs w:val="26"/>
          <w:lang w:eastAsia="hu-HU"/>
        </w:rPr>
        <w:t>A bevétel változása az adóköteles jövedelmek növekedésével és az alapok közötti megoszlási arány változásával</w:t>
      </w:r>
      <w:r w:rsidRPr="00E20C14">
        <w:rPr>
          <w:rFonts w:ascii="Times New Roman" w:eastAsia="Times New Roman" w:hAnsi="Times New Roman" w:cs="Times New Roman"/>
          <w:color w:val="000000"/>
          <w:sz w:val="26"/>
          <w:szCs w:val="20"/>
          <w:lang w:eastAsia="hu-HU"/>
        </w:rPr>
        <w:t xml:space="preserve"> magyarázható, valamint az egyszeri kifizetésekhez kapcsolódó befizetésekkel.</w:t>
      </w:r>
      <w:bookmarkEnd w:id="3"/>
    </w:p>
    <w:p w14:paraId="0F69A6EF" w14:textId="27F9C1B5" w:rsidR="00E20C14" w:rsidRDefault="00E20C14" w:rsidP="00966B20">
      <w:pPr>
        <w:jc w:val="both"/>
        <w:rPr>
          <w:rFonts w:ascii="Times New Roman" w:eastAsia="Calibri" w:hAnsi="Times New Roman" w:cs="Times New Roman"/>
          <w:sz w:val="26"/>
          <w:szCs w:val="26"/>
          <w:lang w:eastAsia="hu-HU"/>
        </w:rPr>
      </w:pPr>
      <w:r w:rsidRPr="00E20C14">
        <w:rPr>
          <w:rFonts w:ascii="Times New Roman" w:eastAsia="Times New Roman" w:hAnsi="Times New Roman" w:cs="Times New Roman"/>
          <w:sz w:val="26"/>
          <w:szCs w:val="26"/>
          <w:lang w:eastAsia="hu-HU"/>
        </w:rPr>
        <w:t xml:space="preserve">A befizetett társadalombiztosítási járulék 54%-át az állami adóhatóság a Nyugdíjbiztosítási Alapnak utalja át. A 2026. első két hónapjában a </w:t>
      </w:r>
      <w:r w:rsidRPr="00E20C14">
        <w:rPr>
          <w:rFonts w:ascii="Times New Roman" w:eastAsia="Times New Roman" w:hAnsi="Times New Roman" w:cs="Times New Roman"/>
          <w:b/>
          <w:bCs/>
          <w:sz w:val="26"/>
          <w:szCs w:val="26"/>
          <w:lang w:eastAsia="hu-HU"/>
        </w:rPr>
        <w:t>társadalombiztosítási járulék Nyugdíjbiztosítási Alapot megillető része és nyugdíjjárulék</w:t>
      </w:r>
      <w:r w:rsidRPr="00E20C14">
        <w:rPr>
          <w:rFonts w:ascii="Times New Roman" w:eastAsia="Times New Roman" w:hAnsi="Times New Roman" w:cs="Times New Roman"/>
          <w:sz w:val="26"/>
          <w:szCs w:val="26"/>
          <w:lang w:eastAsia="hu-HU"/>
        </w:rPr>
        <w:t xml:space="preserve"> 566,3</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 xml:space="preserve">forintban teljesült, amely az előző </w:t>
      </w:r>
      <w:r w:rsidRPr="00E20C14">
        <w:rPr>
          <w:rFonts w:ascii="Times New Roman" w:eastAsia="Calibri" w:hAnsi="Times New Roman" w:cs="Times New Roman"/>
          <w:sz w:val="26"/>
          <w:szCs w:val="26"/>
          <w:lang w:eastAsia="hu-HU"/>
        </w:rPr>
        <w:t>év azonos időszakában</w:t>
      </w:r>
      <w:r w:rsidRPr="00E20C14">
        <w:rPr>
          <w:rFonts w:ascii="Times New Roman" w:eastAsia="Times New Roman" w:hAnsi="Times New Roman" w:cs="Times New Roman"/>
          <w:sz w:val="26"/>
          <w:szCs w:val="26"/>
          <w:lang w:eastAsia="hu-HU"/>
        </w:rPr>
        <w:t xml:space="preserve"> befolyt bevételt 75,7</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Times New Roman" w:hAnsi="Times New Roman" w:cs="Times New Roman"/>
          <w:sz w:val="26"/>
          <w:szCs w:val="26"/>
          <w:lang w:eastAsia="hu-HU"/>
        </w:rPr>
        <w:t xml:space="preserve">forinttal haladta meg. </w:t>
      </w:r>
      <w:r w:rsidRPr="00E20C14">
        <w:rPr>
          <w:rFonts w:ascii="Times New Roman" w:eastAsia="Calibri" w:hAnsi="Times New Roman" w:cs="Times New Roman"/>
          <w:sz w:val="26"/>
          <w:szCs w:val="26"/>
          <w:lang w:eastAsia="hu-HU"/>
        </w:rPr>
        <w:t>A bevételnövekedés oka a járulékköteles bértömeg növekedésének, a családi kedvezmények kiterjesztésének és az egyszeri kifizetésekhez kapcsolódó befizetéseknek az együttes hatása.</w:t>
      </w:r>
    </w:p>
    <w:p w14:paraId="0858CB79" w14:textId="70588816" w:rsidR="00A76FE3" w:rsidRDefault="4600C643" w:rsidP="00966B20">
      <w:pPr>
        <w:jc w:val="both"/>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Nyugdíjbiztosítási Alap</w:t>
      </w:r>
      <w:r w:rsidRPr="4600C643">
        <w:rPr>
          <w:rFonts w:ascii="Times New Roman" w:eastAsia="Times New Roman" w:hAnsi="Times New Roman" w:cs="Times New Roman"/>
          <w:sz w:val="26"/>
          <w:szCs w:val="26"/>
        </w:rPr>
        <w:t xml:space="preserve"> 2026. évi költségvetése az ellátási kiadások támogatására 626,0 milliárd forint </w:t>
      </w:r>
      <w:r w:rsidRPr="4600C643">
        <w:rPr>
          <w:rFonts w:ascii="Times New Roman" w:eastAsia="Times New Roman" w:hAnsi="Times New Roman" w:cs="Times New Roman"/>
          <w:b/>
          <w:bCs/>
          <w:sz w:val="26"/>
          <w:szCs w:val="26"/>
        </w:rPr>
        <w:t>központi költségvetési hozzájárulás</w:t>
      </w:r>
      <w:r w:rsidRPr="006E4416">
        <w:rPr>
          <w:rFonts w:ascii="Times New Roman" w:eastAsia="Times New Roman" w:hAnsi="Times New Roman" w:cs="Times New Roman"/>
          <w:b/>
          <w:bCs/>
          <w:sz w:val="26"/>
          <w:szCs w:val="26"/>
        </w:rPr>
        <w:t>t</w:t>
      </w:r>
      <w:r w:rsidRPr="4600C643">
        <w:rPr>
          <w:rFonts w:ascii="Times New Roman" w:eastAsia="Times New Roman" w:hAnsi="Times New Roman" w:cs="Times New Roman"/>
          <w:sz w:val="26"/>
          <w:szCs w:val="26"/>
        </w:rPr>
        <w:t xml:space="preserve"> tartalmaz, ami 61,5 milliárd forinttal magasabb az előző évi előirányzat összegénél.</w:t>
      </w:r>
    </w:p>
    <w:p w14:paraId="6AC8A7EE" w14:textId="74176834" w:rsidR="00A76FE3" w:rsidRDefault="4600C643" w:rsidP="00966B20">
      <w:pPr>
        <w:jc w:val="both"/>
      </w:pPr>
      <w:r w:rsidRPr="4600C643">
        <w:rPr>
          <w:rFonts w:ascii="Times New Roman" w:eastAsia="Times New Roman" w:hAnsi="Times New Roman" w:cs="Times New Roman"/>
          <w:sz w:val="26"/>
          <w:szCs w:val="26"/>
        </w:rPr>
        <w:t>A költségvetési hozzájárulás előirányzataiból 70 milliárd forintot pénzeszközátadás útján biztosít az alap részére, és 556 milliárd forintot – a 13. havi nyugdíj, illetve a nyugdíjprémium fedezeteként – címzett támogatás formájában. A 13. havi nyugdíj és a nyugdíjprémium támogatásának előirányzatai év közben előirányzat-módosítás nélkül túlléphetők. A 14. havi egyheti nyugdíjnak a tárgyévben nincs címzett támogatása, a kiadások fedezetét az érintett előirányzatok automatikus túlteljesíthetősége biztosítja.</w:t>
      </w:r>
    </w:p>
    <w:p w14:paraId="6BF2F156" w14:textId="4EB77418" w:rsidR="00A76FE3" w:rsidRDefault="4600C643" w:rsidP="00966B20">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Nyugdíjbiztosítási Alap</w:t>
      </w:r>
      <w:r w:rsidRPr="4600C643">
        <w:rPr>
          <w:rFonts w:ascii="Times New Roman" w:eastAsia="Times New Roman" w:hAnsi="Times New Roman" w:cs="Times New Roman"/>
          <w:sz w:val="26"/>
          <w:szCs w:val="26"/>
        </w:rPr>
        <w:t xml:space="preserve"> részére 2026. február végéig a Magyar Államkincstár a költségvetési törvény előirányzatainak figyelembevételével jóváhagyásra benyújtott éves előirányzat-felhasználási terv ütemezésének megfelelően 11,7 milliárd forint </w:t>
      </w:r>
      <w:r w:rsidRPr="4600C643">
        <w:rPr>
          <w:rFonts w:ascii="Times New Roman" w:eastAsia="Times New Roman" w:hAnsi="Times New Roman" w:cs="Times New Roman"/>
          <w:b/>
          <w:bCs/>
          <w:sz w:val="26"/>
          <w:szCs w:val="26"/>
        </w:rPr>
        <w:t>központi támogatást</w:t>
      </w:r>
      <w:r w:rsidRPr="4600C643">
        <w:rPr>
          <w:rFonts w:ascii="Times New Roman" w:eastAsia="Times New Roman" w:hAnsi="Times New Roman" w:cs="Times New Roman"/>
          <w:sz w:val="26"/>
          <w:szCs w:val="26"/>
        </w:rPr>
        <w:t xml:space="preserve"> utalt át pénzeszköz-átadás jogcímen, ami az előző év azonos időszakában </w:t>
      </w:r>
      <w:r w:rsidRPr="4600C643">
        <w:rPr>
          <w:rFonts w:ascii="Times New Roman" w:eastAsia="Times New Roman" w:hAnsi="Times New Roman" w:cs="Times New Roman"/>
          <w:sz w:val="26"/>
          <w:szCs w:val="26"/>
        </w:rPr>
        <w:lastRenderedPageBreak/>
        <w:t>folyósított havi támogatás összegénél 1,2 milliárd forinttal kevesebb. A pénzeszköz-átadás az alap költségvetési egyensúlyának biztosítását szolgálja.</w:t>
      </w:r>
    </w:p>
    <w:p w14:paraId="62A2D78D" w14:textId="22F936C8" w:rsidR="560FAF85" w:rsidRDefault="4600C643" w:rsidP="00966B20">
      <w:pPr>
        <w:jc w:val="both"/>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13. havi nyugdíj kifizetésének</w:t>
      </w:r>
      <w:r w:rsidRPr="4600C643">
        <w:rPr>
          <w:rFonts w:ascii="Times New Roman" w:eastAsia="Times New Roman" w:hAnsi="Times New Roman" w:cs="Times New Roman"/>
          <w:sz w:val="26"/>
          <w:szCs w:val="26"/>
        </w:rPr>
        <w:t xml:space="preserve"> támogatására február hónapban 531,7 milliárd forint került átutalásra a Nyugdíjbiztosítási Alap részére, ami 44,6 milliárd forinttal haladja meg az előző év azonos időszakában ugyanezen a jogcímen nyújtott támogatás összegét.</w:t>
      </w:r>
    </w:p>
    <w:p w14:paraId="1E5039D7" w14:textId="681EF065" w:rsidR="475F3A1A" w:rsidRDefault="00A36AD4" w:rsidP="005861AE">
      <w:pPr>
        <w:jc w:val="center"/>
        <w:rPr>
          <w:rFonts w:ascii="Times New Roman" w:eastAsia="Times New Roman" w:hAnsi="Times New Roman" w:cs="Times New Roman"/>
          <w:sz w:val="26"/>
          <w:szCs w:val="26"/>
        </w:rPr>
      </w:pPr>
      <w:r w:rsidRPr="00A36AD4">
        <w:rPr>
          <w:rFonts w:ascii="Times New Roman" w:eastAsia="Times New Roman" w:hAnsi="Times New Roman" w:cs="Times New Roman"/>
          <w:noProof/>
          <w:sz w:val="26"/>
          <w:szCs w:val="26"/>
        </w:rPr>
        <w:drawing>
          <wp:inline distT="0" distB="0" distL="0" distR="0" wp14:anchorId="05F952F9" wp14:editId="4BFE4B0D">
            <wp:extent cx="5471769" cy="2330839"/>
            <wp:effectExtent l="0" t="0" r="0" b="0"/>
            <wp:docPr id="603669098" name="Kép 1" descr="A képen szöveg, diagram,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69098" name="Kép 1" descr="A képen szöveg, diagram, képernyőkép, kör látható&#10;&#10;Előfordulhat, hogy a mesterséges intelligencia által létrehozott tartalom helytelen."/>
                    <pic:cNvPicPr/>
                  </pic:nvPicPr>
                  <pic:blipFill>
                    <a:blip r:embed="rId17"/>
                    <a:stretch>
                      <a:fillRect/>
                    </a:stretch>
                  </pic:blipFill>
                  <pic:spPr>
                    <a:xfrm>
                      <a:off x="0" y="0"/>
                      <a:ext cx="5482732" cy="2335509"/>
                    </a:xfrm>
                    <a:prstGeom prst="rect">
                      <a:avLst/>
                    </a:prstGeom>
                  </pic:spPr>
                </pic:pic>
              </a:graphicData>
            </a:graphic>
          </wp:inline>
        </w:drawing>
      </w:r>
    </w:p>
    <w:p w14:paraId="7276B309" w14:textId="185F49BC" w:rsidR="00E20C14" w:rsidRPr="00E20C14" w:rsidRDefault="00E20C14" w:rsidP="00966B20">
      <w:pPr>
        <w:jc w:val="both"/>
        <w:rPr>
          <w:rFonts w:ascii="Times New Roman" w:eastAsia="Calibri" w:hAnsi="Times New Roman" w:cs="Times New Roman"/>
          <w:sz w:val="26"/>
          <w:szCs w:val="26"/>
          <w:lang w:eastAsia="hu-HU"/>
        </w:rPr>
      </w:pPr>
      <w:r w:rsidRPr="00E20C14">
        <w:rPr>
          <w:rFonts w:ascii="Times New Roman" w:eastAsia="Calibri" w:hAnsi="Times New Roman" w:cs="Times New Roman"/>
          <w:sz w:val="26"/>
          <w:szCs w:val="26"/>
          <w:lang w:eastAsia="hu-HU"/>
        </w:rPr>
        <w:t>2026-ban a szociális hozzájárulási adó megfizetett összegének 17,19%-a az</w:t>
      </w:r>
      <w:r w:rsidR="00A36AD4">
        <w:rPr>
          <w:rFonts w:ascii="Times New Roman" w:eastAsia="Calibri" w:hAnsi="Times New Roman" w:cs="Times New Roman"/>
          <w:sz w:val="26"/>
          <w:szCs w:val="26"/>
          <w:lang w:eastAsia="hu-HU"/>
        </w:rPr>
        <w:t> </w:t>
      </w:r>
      <w:r w:rsidRPr="00E20C14">
        <w:rPr>
          <w:rFonts w:ascii="Times New Roman" w:eastAsia="Calibri" w:hAnsi="Times New Roman" w:cs="Times New Roman"/>
          <w:sz w:val="26"/>
          <w:szCs w:val="26"/>
          <w:lang w:eastAsia="hu-HU"/>
        </w:rPr>
        <w:t xml:space="preserve">Egészségbiztosítási Alapot illeti meg. 2026 első két hónapjában évben a </w:t>
      </w:r>
      <w:r w:rsidRPr="00E20C14">
        <w:rPr>
          <w:rFonts w:ascii="Times New Roman" w:eastAsia="Calibri" w:hAnsi="Times New Roman" w:cs="Times New Roman"/>
          <w:b/>
          <w:bCs/>
          <w:sz w:val="26"/>
          <w:szCs w:val="26"/>
          <w:lang w:eastAsia="hu-HU"/>
        </w:rPr>
        <w:t>szociális hozzájárulási adó Egészségbiztosítási Alapot megillető része</w:t>
      </w:r>
      <w:r w:rsidRPr="00E20C14">
        <w:rPr>
          <w:rFonts w:ascii="Times New Roman" w:eastAsia="Calibri" w:hAnsi="Times New Roman" w:cs="Times New Roman"/>
          <w:sz w:val="26"/>
          <w:szCs w:val="26"/>
          <w:lang w:eastAsia="hu-HU"/>
        </w:rPr>
        <w:t xml:space="preserve"> 115,4</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forintban teljesült, amely 41,3</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 xml:space="preserve">forinttal </w:t>
      </w:r>
      <w:r w:rsidRPr="00E20C14">
        <w:rPr>
          <w:rFonts w:ascii="Times New Roman" w:eastAsia="Times New Roman" w:hAnsi="Times New Roman" w:cs="Times New Roman"/>
          <w:sz w:val="26"/>
          <w:szCs w:val="26"/>
          <w:lang w:eastAsia="hu-HU"/>
        </w:rPr>
        <w:t xml:space="preserve">haladta meg az előző </w:t>
      </w:r>
      <w:r w:rsidRPr="00E20C14">
        <w:rPr>
          <w:rFonts w:ascii="Times New Roman" w:eastAsia="Calibri" w:hAnsi="Times New Roman" w:cs="Times New Roman"/>
          <w:sz w:val="26"/>
          <w:szCs w:val="26"/>
          <w:lang w:eastAsia="hu-HU"/>
        </w:rPr>
        <w:t>év azonos időszakában</w:t>
      </w:r>
      <w:r w:rsidRPr="00E20C14">
        <w:rPr>
          <w:rFonts w:ascii="Times New Roman" w:eastAsia="Times New Roman" w:hAnsi="Times New Roman" w:cs="Times New Roman"/>
          <w:sz w:val="26"/>
          <w:szCs w:val="26"/>
          <w:lang w:eastAsia="hu-HU"/>
        </w:rPr>
        <w:t xml:space="preserve"> befolyt bevételt.</w:t>
      </w:r>
      <w:r w:rsidRPr="00E20C14">
        <w:rPr>
          <w:rFonts w:ascii="Times New Roman" w:eastAsia="Times New Roman" w:hAnsi="Times New Roman" w:cs="Times New Roman"/>
          <w:sz w:val="26"/>
          <w:szCs w:val="20"/>
          <w:lang w:eastAsia="hu-HU"/>
        </w:rPr>
        <w:t xml:space="preserve"> </w:t>
      </w:r>
      <w:r w:rsidRPr="00E20C14">
        <w:rPr>
          <w:rFonts w:ascii="Times New Roman" w:eastAsia="Calibri" w:hAnsi="Times New Roman" w:cs="Times New Roman"/>
          <w:sz w:val="26"/>
          <w:szCs w:val="26"/>
          <w:lang w:eastAsia="hu-HU"/>
        </w:rPr>
        <w:t>A bevétel változása az adóköteles jövedelmek növekedésével és az alapok közötti megoszlási arány változásával magyarázható, valamint az egyszeri kifizetésekhez kapcsolódó befizetésekkel.</w:t>
      </w:r>
    </w:p>
    <w:p w14:paraId="287ED0DA" w14:textId="231BA7F5" w:rsidR="00C33C0A" w:rsidRDefault="00E20C14" w:rsidP="00966B20">
      <w:pPr>
        <w:jc w:val="both"/>
        <w:rPr>
          <w:rFonts w:ascii="Times New Roman" w:eastAsia="Calibri" w:hAnsi="Times New Roman" w:cs="Times New Roman"/>
          <w:sz w:val="26"/>
          <w:szCs w:val="26"/>
          <w:lang w:eastAsia="hu-HU"/>
        </w:rPr>
      </w:pPr>
      <w:r w:rsidRPr="00E20C14">
        <w:rPr>
          <w:rFonts w:ascii="Times New Roman" w:eastAsia="Calibri" w:hAnsi="Times New Roman" w:cs="Times New Roman"/>
          <w:sz w:val="26"/>
          <w:szCs w:val="26"/>
          <w:lang w:eastAsia="hu-HU"/>
        </w:rPr>
        <w:t xml:space="preserve">A befizetett társadalombiztosítási járulék 37,9%-át az állami adóhatóság az Egészségbiztosítási Alapnak utalja át. 2026 első két hónapjában a </w:t>
      </w:r>
      <w:r w:rsidRPr="00E20C14">
        <w:rPr>
          <w:rFonts w:ascii="Times New Roman" w:eastAsia="Calibri" w:hAnsi="Times New Roman" w:cs="Times New Roman"/>
          <w:b/>
          <w:bCs/>
          <w:sz w:val="26"/>
          <w:szCs w:val="26"/>
          <w:lang w:eastAsia="hu-HU"/>
        </w:rPr>
        <w:t>társadalombiztosítási járulék Egészségbiztosítási Alapot megillető része és egészségbiztosítási járulék</w:t>
      </w:r>
      <w:r w:rsidRPr="00E20C14">
        <w:rPr>
          <w:rFonts w:ascii="Times New Roman" w:eastAsia="Calibri" w:hAnsi="Times New Roman" w:cs="Times New Roman"/>
          <w:sz w:val="26"/>
          <w:szCs w:val="26"/>
          <w:lang w:eastAsia="hu-HU"/>
        </w:rPr>
        <w:t xml:space="preserve"> 387,3</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milliárd</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 xml:space="preserve">forintban teljesült, </w:t>
      </w:r>
      <w:r w:rsidRPr="00E20C14">
        <w:rPr>
          <w:rFonts w:ascii="Times New Roman" w:eastAsia="Times New Roman" w:hAnsi="Times New Roman" w:cs="Times New Roman"/>
          <w:sz w:val="26"/>
          <w:szCs w:val="26"/>
          <w:lang w:eastAsia="hu-HU"/>
        </w:rPr>
        <w:t xml:space="preserve">amely az előző </w:t>
      </w:r>
      <w:r w:rsidRPr="00E20C14">
        <w:rPr>
          <w:rFonts w:ascii="Times New Roman" w:eastAsia="Calibri" w:hAnsi="Times New Roman" w:cs="Times New Roman"/>
          <w:sz w:val="26"/>
          <w:szCs w:val="26"/>
          <w:lang w:eastAsia="hu-HU"/>
        </w:rPr>
        <w:t>év azonos időszakában</w:t>
      </w:r>
      <w:r w:rsidRPr="00E20C14">
        <w:rPr>
          <w:rFonts w:ascii="Times New Roman" w:eastAsia="Times New Roman" w:hAnsi="Times New Roman" w:cs="Times New Roman"/>
          <w:sz w:val="26"/>
          <w:szCs w:val="26"/>
          <w:lang w:eastAsia="hu-HU"/>
        </w:rPr>
        <w:t xml:space="preserve"> befolyt bevételt</w:t>
      </w:r>
      <w:r w:rsidRPr="00E20C14">
        <w:rPr>
          <w:rFonts w:ascii="Times New Roman" w:eastAsia="Calibri" w:hAnsi="Times New Roman" w:cs="Times New Roman"/>
          <w:sz w:val="26"/>
          <w:szCs w:val="26"/>
          <w:lang w:eastAsia="hu-HU"/>
        </w:rPr>
        <w:t xml:space="preserve"> 52,6 milliárd</w:t>
      </w:r>
      <w:r w:rsidRPr="00E20C14">
        <w:rPr>
          <w:rFonts w:ascii="Times New Roman" w:eastAsia="Times New Roman" w:hAnsi="Times New Roman" w:cs="Times New Roman"/>
          <w:sz w:val="26"/>
          <w:szCs w:val="20"/>
          <w:lang w:eastAsia="hu-HU"/>
        </w:rPr>
        <w:t> </w:t>
      </w:r>
      <w:r w:rsidRPr="00E20C14">
        <w:rPr>
          <w:rFonts w:ascii="Times New Roman" w:eastAsia="Calibri" w:hAnsi="Times New Roman" w:cs="Times New Roman"/>
          <w:sz w:val="26"/>
          <w:szCs w:val="26"/>
          <w:lang w:eastAsia="hu-HU"/>
        </w:rPr>
        <w:t>forinttal haladta meg. A bevételnövekedés oka a járulékköteles bértömeg növekedésének, a családi kedvezmények kiterjesztésének és az egyszeri kifizetésekhez kapcsolódó befizetéseknek az együttes hatása.</w:t>
      </w:r>
    </w:p>
    <w:p w14:paraId="52DBA44B" w14:textId="7CD87BBE" w:rsidR="00AB3A4C" w:rsidRDefault="070AFB42" w:rsidP="00966B20">
      <w:pPr>
        <w:jc w:val="both"/>
        <w:rPr>
          <w:rFonts w:ascii="Times New Roman" w:hAnsi="Times New Roman" w:cs="Times New Roman"/>
          <w:sz w:val="26"/>
          <w:szCs w:val="26"/>
        </w:rPr>
      </w:pPr>
      <w:r w:rsidRPr="070AFB42">
        <w:rPr>
          <w:rFonts w:ascii="Times New Roman" w:hAnsi="Times New Roman" w:cs="Times New Roman"/>
          <w:sz w:val="26"/>
          <w:szCs w:val="26"/>
        </w:rPr>
        <w:t xml:space="preserve">Az </w:t>
      </w:r>
      <w:r w:rsidRPr="070AFB42">
        <w:rPr>
          <w:rFonts w:ascii="Times New Roman" w:hAnsi="Times New Roman" w:cs="Times New Roman"/>
          <w:b/>
          <w:bCs/>
          <w:sz w:val="26"/>
          <w:szCs w:val="26"/>
        </w:rPr>
        <w:t>Egészségbiztosítási Alap költségvetési hozzájárulásai</w:t>
      </w:r>
      <w:r w:rsidRPr="070AFB42">
        <w:rPr>
          <w:rFonts w:ascii="Times New Roman" w:hAnsi="Times New Roman" w:cs="Times New Roman"/>
          <w:sz w:val="26"/>
          <w:szCs w:val="26"/>
        </w:rPr>
        <w:t xml:space="preserve"> 2026 első két hónapjában összesen 285,3 milliárd forintot tettek ki, amely 29,6 milliárd forinttal alacsonyabb, mint az előző év azonos időszakában átutalt összeg. 2026 február végéig az Egészségbiztosítási Alap járulék címen átvett pénzeszközként 121,7 milliárd forint támogatást kapott, szemben a tavalyi év első két hónapjában átutalt 115,4 milliárd forinttal. Az alap kiadásainak támogatására szolgáló tervezett pénzeszköz-átvétel és az egészségügyi feladatok ellátásával kapcsolatos hozzájárulás együttes összege 2026 február végéig 163,6 milliárd forintot tett ki, amely 35,9 milliárd forinttal elmarad az előző év ezen időszakában átutalt összegtől.</w:t>
      </w:r>
    </w:p>
    <w:p w14:paraId="51F08DF7" w14:textId="6FA8B559" w:rsidR="009E34AE" w:rsidRPr="00377D59" w:rsidRDefault="4600C643" w:rsidP="4600C643">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4600C643">
        <w:rPr>
          <w:rFonts w:ascii="Times New Roman" w:eastAsia="Times New Roman" w:hAnsi="Times New Roman" w:cs="Times New Roman"/>
          <w:b/>
          <w:bCs/>
          <w:smallCaps/>
          <w:sz w:val="28"/>
          <w:szCs w:val="28"/>
          <w:lang w:eastAsia="hu-HU"/>
        </w:rPr>
        <w:lastRenderedPageBreak/>
        <w:t xml:space="preserve">A főbb kiadások </w:t>
      </w:r>
    </w:p>
    <w:p w14:paraId="11333658" w14:textId="23636E35" w:rsidR="00671F24" w:rsidRPr="00671F24" w:rsidRDefault="4600C643" w:rsidP="00671F24">
      <w:pPr>
        <w:jc w:val="both"/>
        <w:rPr>
          <w:rFonts w:ascii="Times New Roman" w:eastAsia="Times New Roman" w:hAnsi="Times New Roman" w:cs="Times New Roman"/>
          <w:b/>
          <w:bCs/>
          <w:sz w:val="26"/>
          <w:szCs w:val="26"/>
          <w:lang w:eastAsia="hu-HU"/>
        </w:rPr>
      </w:pPr>
      <w:r w:rsidRPr="4600C643">
        <w:rPr>
          <w:rFonts w:ascii="Times New Roman" w:eastAsia="Times New Roman" w:hAnsi="Times New Roman" w:cs="Times New Roman"/>
          <w:b/>
          <w:bCs/>
          <w:sz w:val="26"/>
          <w:szCs w:val="26"/>
          <w:lang w:eastAsia="hu-HU"/>
        </w:rPr>
        <w:t xml:space="preserve">A központi alrendszer </w:t>
      </w:r>
      <w:r w:rsidR="00671F24" w:rsidRPr="00671F24">
        <w:rPr>
          <w:rFonts w:ascii="Times New Roman" w:eastAsia="Times New Roman" w:hAnsi="Times New Roman" w:cs="Times New Roman"/>
          <w:b/>
          <w:bCs/>
          <w:sz w:val="26"/>
          <w:szCs w:val="26"/>
          <w:lang w:eastAsia="hu-HU"/>
        </w:rPr>
        <w:t>február végi 9549,8 milliárd forint összegű kiadásai 1512,2</w:t>
      </w:r>
      <w:r w:rsidR="00671F24">
        <w:rPr>
          <w:rFonts w:ascii="Times New Roman" w:eastAsia="Times New Roman" w:hAnsi="Times New Roman" w:cs="Times New Roman"/>
          <w:b/>
          <w:bCs/>
          <w:sz w:val="26"/>
          <w:szCs w:val="26"/>
          <w:lang w:eastAsia="hu-HU"/>
        </w:rPr>
        <w:t> </w:t>
      </w:r>
      <w:r w:rsidR="00671F24" w:rsidRPr="00671F24">
        <w:rPr>
          <w:rFonts w:ascii="Times New Roman" w:eastAsia="Times New Roman" w:hAnsi="Times New Roman" w:cs="Times New Roman"/>
          <w:b/>
          <w:bCs/>
          <w:sz w:val="26"/>
          <w:szCs w:val="26"/>
          <w:lang w:eastAsia="hu-HU"/>
        </w:rPr>
        <w:t xml:space="preserve">milliárd forinttal, 18,8%-kal haladták meg az előző év azonos időszaki adatát. </w:t>
      </w:r>
    </w:p>
    <w:p w14:paraId="74B89A05" w14:textId="473ED2F9" w:rsidR="00671F24" w:rsidRPr="00671F24" w:rsidRDefault="00671F24" w:rsidP="00671F24">
      <w:pPr>
        <w:jc w:val="both"/>
        <w:rPr>
          <w:rFonts w:ascii="Times New Roman" w:eastAsia="Times New Roman" w:hAnsi="Times New Roman" w:cs="Times New Roman"/>
          <w:b/>
          <w:bCs/>
          <w:sz w:val="26"/>
          <w:szCs w:val="26"/>
          <w:lang w:eastAsia="hu-HU"/>
        </w:rPr>
      </w:pPr>
      <w:r w:rsidRPr="00671F24">
        <w:rPr>
          <w:rFonts w:ascii="Times New Roman" w:eastAsia="Times New Roman" w:hAnsi="Times New Roman" w:cs="Times New Roman"/>
          <w:b/>
          <w:bCs/>
          <w:sz w:val="26"/>
          <w:szCs w:val="26"/>
          <w:lang w:eastAsia="hu-HU"/>
        </w:rPr>
        <w:t>Magasabban teljesültek az egy évvel korábbihoz képest többek között a költségvetési szervek kiadásai, a szakmai fejezeti kezelésű előirányzatok kiadásai, a</w:t>
      </w:r>
      <w:r>
        <w:rPr>
          <w:rFonts w:ascii="Times New Roman" w:eastAsia="Times New Roman" w:hAnsi="Times New Roman" w:cs="Times New Roman"/>
          <w:b/>
          <w:bCs/>
          <w:sz w:val="26"/>
          <w:szCs w:val="26"/>
          <w:lang w:eastAsia="hu-HU"/>
        </w:rPr>
        <w:t> </w:t>
      </w:r>
      <w:r w:rsidRPr="00671F24">
        <w:rPr>
          <w:rFonts w:ascii="Times New Roman" w:eastAsia="Times New Roman" w:hAnsi="Times New Roman" w:cs="Times New Roman"/>
          <w:b/>
          <w:bCs/>
          <w:sz w:val="26"/>
          <w:szCs w:val="26"/>
          <w:lang w:eastAsia="hu-HU"/>
        </w:rPr>
        <w:t>lakástámogatások és az állami beruházási fejezet kiadásai.</w:t>
      </w:r>
    </w:p>
    <w:p w14:paraId="1660E392" w14:textId="7A8DAF26" w:rsidR="00F46F72" w:rsidRPr="00AA3374" w:rsidRDefault="00671F24" w:rsidP="00671F24">
      <w:pPr>
        <w:jc w:val="both"/>
        <w:rPr>
          <w:rFonts w:ascii="Times New Roman" w:hAnsi="Times New Roman" w:cs="Times New Roman"/>
          <w:b/>
          <w:bCs/>
          <w:sz w:val="26"/>
          <w:szCs w:val="26"/>
        </w:rPr>
      </w:pPr>
      <w:r w:rsidRPr="00671F24">
        <w:rPr>
          <w:rFonts w:ascii="Times New Roman" w:eastAsia="Times New Roman" w:hAnsi="Times New Roman" w:cs="Times New Roman"/>
          <w:b/>
          <w:bCs/>
          <w:sz w:val="26"/>
          <w:szCs w:val="26"/>
          <w:lang w:eastAsia="hu-HU"/>
        </w:rPr>
        <w:t xml:space="preserve">Meghaladták az egy évvel korábbi kifizetést a nyugellátásokra és a gyógyító-megelőző ellátásra fordított összegek is. Nyugellátásokra </w:t>
      </w:r>
      <w:r w:rsidR="00791AF3">
        <w:rPr>
          <w:rFonts w:ascii="Times New Roman" w:eastAsia="Times New Roman" w:hAnsi="Times New Roman" w:cs="Times New Roman"/>
          <w:b/>
          <w:bCs/>
          <w:sz w:val="26"/>
          <w:szCs w:val="26"/>
          <w:lang w:eastAsia="hu-HU"/>
        </w:rPr>
        <w:t xml:space="preserve">és nyugdíjszerű ellátásokra </w:t>
      </w:r>
      <w:r w:rsidRPr="00671F24">
        <w:rPr>
          <w:rFonts w:ascii="Times New Roman" w:eastAsia="Times New Roman" w:hAnsi="Times New Roman" w:cs="Times New Roman"/>
          <w:b/>
          <w:bCs/>
          <w:sz w:val="26"/>
          <w:szCs w:val="26"/>
          <w:lang w:eastAsia="hu-HU"/>
        </w:rPr>
        <w:t>1</w:t>
      </w:r>
      <w:r w:rsidR="00791AF3">
        <w:rPr>
          <w:rFonts w:ascii="Times New Roman" w:eastAsia="Times New Roman" w:hAnsi="Times New Roman" w:cs="Times New Roman"/>
          <w:b/>
          <w:bCs/>
          <w:sz w:val="26"/>
          <w:szCs w:val="26"/>
          <w:lang w:eastAsia="hu-HU"/>
        </w:rPr>
        <w:t>922,4 </w:t>
      </w:r>
      <w:r w:rsidRPr="00671F24">
        <w:rPr>
          <w:rFonts w:ascii="Times New Roman" w:eastAsia="Times New Roman" w:hAnsi="Times New Roman" w:cs="Times New Roman"/>
          <w:b/>
          <w:bCs/>
          <w:sz w:val="26"/>
          <w:szCs w:val="26"/>
          <w:lang w:eastAsia="hu-HU"/>
        </w:rPr>
        <w:t>milliárd forint, míg a gyógyító-megelőző ellátásra 537,1 milliárd forint került kifizetésre február végéig</w:t>
      </w:r>
      <w:r w:rsidR="4600C643" w:rsidRPr="4600C643">
        <w:rPr>
          <w:rFonts w:ascii="Times New Roman" w:hAnsi="Times New Roman" w:cs="Times New Roman"/>
          <w:b/>
          <w:bCs/>
          <w:sz w:val="26"/>
          <w:szCs w:val="26"/>
        </w:rPr>
        <w:t>.</w:t>
      </w:r>
    </w:p>
    <w:p w14:paraId="71AFDEF8" w14:textId="6C918185" w:rsidR="00C35E13" w:rsidRDefault="003434B6" w:rsidP="003415FE">
      <w:pPr>
        <w:pStyle w:val="NormlWeb"/>
        <w:spacing w:after="0" w:afterAutospacing="0"/>
        <w:jc w:val="center"/>
      </w:pPr>
      <w:r w:rsidRPr="003434B6">
        <w:rPr>
          <w:noProof/>
        </w:rPr>
        <w:drawing>
          <wp:inline distT="0" distB="0" distL="0" distR="0" wp14:anchorId="2522B9D6" wp14:editId="02FF0D91">
            <wp:extent cx="5727802" cy="2274374"/>
            <wp:effectExtent l="0" t="0" r="6350" b="0"/>
            <wp:docPr id="1642111621" name="Kép 1" descr="A képen szöveg, diagram, kör, képernyőkép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11621" name="Kép 1" descr="A képen szöveg, diagram, kör, képernyőkép látható&#10;&#10;Előfordulhat, hogy a mesterséges intelligencia által létrehozott tartalom helytelen."/>
                    <pic:cNvPicPr/>
                  </pic:nvPicPr>
                  <pic:blipFill>
                    <a:blip r:embed="rId18"/>
                    <a:stretch>
                      <a:fillRect/>
                    </a:stretch>
                  </pic:blipFill>
                  <pic:spPr>
                    <a:xfrm>
                      <a:off x="0" y="0"/>
                      <a:ext cx="5770966" cy="2291513"/>
                    </a:xfrm>
                    <a:prstGeom prst="rect">
                      <a:avLst/>
                    </a:prstGeom>
                  </pic:spPr>
                </pic:pic>
              </a:graphicData>
            </a:graphic>
          </wp:inline>
        </w:drawing>
      </w:r>
    </w:p>
    <w:p w14:paraId="53EF96F0" w14:textId="09CAA8E8" w:rsidR="00371825"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úthálózat rendelkezésre állási díjak</w:t>
      </w:r>
      <w:r w:rsidRPr="4600C643">
        <w:rPr>
          <w:rFonts w:ascii="Times New Roman" w:eastAsia="Times New Roman" w:hAnsi="Times New Roman" w:cs="Times New Roman"/>
          <w:sz w:val="26"/>
          <w:szCs w:val="26"/>
        </w:rPr>
        <w:t xml:space="preserve"> mérlegsor tartalmazza az M5, M6 autópálya rendelkezésre állási díjak, valamint a gyorsforgalmi úthálózat rendelkezésre állási díj előirányzatok kiadásait, amelynek összege 2026 első két hónapjában 63,4 milliárd forint volt, ami 2,6 milliárd forinttal alacsonyabban alakult a 2025. év azonos időszakához képest.</w:t>
      </w:r>
    </w:p>
    <w:p w14:paraId="182A3A7A" w14:textId="662EE7D9" w:rsidR="1EBF714E" w:rsidRPr="003772C6"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közösségi közlekedés költségtérítés és támogatás</w:t>
      </w:r>
      <w:r w:rsidRPr="4600C643">
        <w:rPr>
          <w:rFonts w:ascii="Times New Roman" w:eastAsia="Times New Roman" w:hAnsi="Times New Roman" w:cs="Times New Roman"/>
          <w:sz w:val="26"/>
          <w:szCs w:val="26"/>
        </w:rPr>
        <w:t xml:space="preserve"> mérlegsor kiadásai 2026. február végéig 87,5 milliárd forintot tettek ki, amelyek magasabb teljesítést mutatnak a megelőző év azonos időszakának adataival összevetve. Ennek oka, hogy az idei évben korábban kezdődött meg a közlekedési közszolgáltatások költségtérítésének folyósítása. A</w:t>
      </w:r>
      <w:r w:rsidR="00A36AD4">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mérlegsoron belül kifizetés a vasúti pályahálózat működtetésének költségtérítése, az</w:t>
      </w:r>
      <w:r w:rsidR="00A36AD4">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 xml:space="preserve">autóbusszal végzett személyszállítási közszolgáltatások </w:t>
      </w:r>
      <w:r w:rsidR="00A36AD4" w:rsidRPr="4600C643">
        <w:rPr>
          <w:rFonts w:ascii="Times New Roman" w:eastAsia="Times New Roman" w:hAnsi="Times New Roman" w:cs="Times New Roman"/>
          <w:sz w:val="26"/>
          <w:szCs w:val="26"/>
        </w:rPr>
        <w:t>ellentételezése,</w:t>
      </w:r>
      <w:r w:rsidRPr="4600C643">
        <w:rPr>
          <w:rFonts w:ascii="Times New Roman" w:eastAsia="Times New Roman" w:hAnsi="Times New Roman" w:cs="Times New Roman"/>
          <w:sz w:val="26"/>
          <w:szCs w:val="26"/>
        </w:rPr>
        <w:t xml:space="preserve"> valamint a</w:t>
      </w:r>
      <w:r w:rsidR="00A36AD4">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szociálpolitikai menetdíj támogatás vonatkozásában történt.</w:t>
      </w:r>
    </w:p>
    <w:p w14:paraId="3B52873E" w14:textId="54C2A376" w:rsidR="008D3E76"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közüzemi szolgáltatások támogatása</w:t>
      </w:r>
      <w:r w:rsidRPr="4600C643">
        <w:rPr>
          <w:rFonts w:ascii="Times New Roman" w:eastAsia="Times New Roman" w:hAnsi="Times New Roman" w:cs="Times New Roman"/>
          <w:sz w:val="26"/>
          <w:szCs w:val="26"/>
        </w:rPr>
        <w:t xml:space="preserve"> mérlegsor tartalmazza a lakossági energia rezsivédelmi szolgáltatás, a rezsivédelmi készletezési szolgáltatás és a távhőszolgáltatók kompenzációjával kapcsolatos kiadásokat, valamint a Víziközmű-fejlesztési és Ellentételezési Alap kiadásait is, illetve ezen a mérlegsoron jelennek meg a januári rezsitöbblet átvállalásának kiadásai is. A közüzemi szolgáltatások támogatására fordított kiadások 2026. február végéig 271,0 milliárd forintot tettek ki. A mérlegsor jelenlegi teljesítése 61,5 milliárd forinttal alacsonyabb, mint a 2025. év azonos időszakában </w:t>
      </w:r>
      <w:r w:rsidRPr="4600C643">
        <w:rPr>
          <w:rFonts w:ascii="Times New Roman" w:eastAsia="Times New Roman" w:hAnsi="Times New Roman" w:cs="Times New Roman"/>
          <w:sz w:val="26"/>
          <w:szCs w:val="26"/>
        </w:rPr>
        <w:lastRenderedPageBreak/>
        <w:t>a közüzemi szolgáltatások teljesítésére fordított 332,5 milliárd forint, amely a kifizetések eltérő ütemezéséből fakadt.</w:t>
      </w:r>
    </w:p>
    <w:p w14:paraId="79E44A54" w14:textId="6FC287C2" w:rsidR="0F03D9E1"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b/>
          <w:bCs/>
          <w:sz w:val="26"/>
          <w:szCs w:val="26"/>
          <w:lang w:eastAsia="hu-HU"/>
        </w:rPr>
        <w:t xml:space="preserve">Lakástámogatásokra </w:t>
      </w:r>
      <w:r w:rsidRPr="4600C643">
        <w:rPr>
          <w:rFonts w:ascii="Times New Roman" w:eastAsia="Times New Roman" w:hAnsi="Times New Roman" w:cs="Times New Roman"/>
          <w:sz w:val="26"/>
          <w:szCs w:val="26"/>
        </w:rPr>
        <w:t>fordított kiadások összege február végéig 121,7 milliárd forint volt, mely az előző év azonos időszakához viszonyítva 97,</w:t>
      </w:r>
      <w:r w:rsidR="00A035BA">
        <w:rPr>
          <w:rFonts w:ascii="Times New Roman" w:eastAsia="Times New Roman" w:hAnsi="Times New Roman" w:cs="Times New Roman"/>
          <w:sz w:val="26"/>
          <w:szCs w:val="26"/>
        </w:rPr>
        <w:t>2</w:t>
      </w:r>
      <w:r w:rsidRPr="4600C643">
        <w:rPr>
          <w:rFonts w:ascii="Times New Roman" w:eastAsia="Times New Roman" w:hAnsi="Times New Roman" w:cs="Times New Roman"/>
          <w:sz w:val="26"/>
          <w:szCs w:val="26"/>
        </w:rPr>
        <w:t> milliárd forinttal teljesült magasabban</w:t>
      </w:r>
      <w:r w:rsidR="00901E7D">
        <w:rPr>
          <w:rFonts w:ascii="Times New Roman" w:eastAsia="Times New Roman" w:hAnsi="Times New Roman" w:cs="Times New Roman"/>
          <w:sz w:val="26"/>
          <w:szCs w:val="26"/>
        </w:rPr>
        <w:t xml:space="preserve"> az otthontámogatásokhoz kapcsolódó kifizetések miatt</w:t>
      </w:r>
      <w:r w:rsidRPr="4600C643">
        <w:rPr>
          <w:rFonts w:ascii="Times New Roman" w:eastAsia="Times New Roman" w:hAnsi="Times New Roman" w:cs="Times New Roman"/>
          <w:sz w:val="26"/>
          <w:szCs w:val="26"/>
        </w:rPr>
        <w:t>.</w:t>
      </w:r>
    </w:p>
    <w:p w14:paraId="671B8652" w14:textId="0AECDBF2" w:rsidR="1D3ABBAA" w:rsidRDefault="4600C643" w:rsidP="1D3ABBAA">
      <w:pPr>
        <w:jc w:val="both"/>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Nemzeti Család- és Szociálpolitikai Alap</w:t>
      </w:r>
      <w:r w:rsidRPr="4600C643">
        <w:rPr>
          <w:rFonts w:ascii="Times New Roman" w:eastAsia="Times New Roman" w:hAnsi="Times New Roman" w:cs="Times New Roman"/>
          <w:sz w:val="26"/>
          <w:szCs w:val="26"/>
        </w:rPr>
        <w:t xml:space="preserve"> a családi támogatásokat, a korhatár alatti ellátásokat, a jövedelempótló és jövedelemkiegészítő szociális támogatásokat, valamint a különféle jogcímen adott térítéseket tartalmazza. A főbb támogatásokat a következő táblázat részletezi:</w:t>
      </w:r>
    </w:p>
    <w:p w14:paraId="46398944" w14:textId="2D482933" w:rsidR="00621840" w:rsidRDefault="4600C643" w:rsidP="4600C643">
      <w:pPr>
        <w:spacing w:after="240"/>
        <w:jc w:val="center"/>
        <w:rPr>
          <w:rFonts w:ascii="Times New Roman" w:hAnsi="Times New Roman" w:cs="Times New Roman"/>
          <w:b/>
          <w:bCs/>
          <w:color w:val="000000" w:themeColor="text1"/>
        </w:rPr>
      </w:pPr>
      <w:r w:rsidRPr="4600C643">
        <w:rPr>
          <w:rFonts w:ascii="Times New Roman" w:hAnsi="Times New Roman" w:cs="Times New Roman"/>
          <w:b/>
          <w:bCs/>
          <w:color w:val="000000" w:themeColor="text1"/>
        </w:rPr>
        <w:t>A Nemzeti Család- és Szociálpolitikai Alap kiadásainak alakulása (milliárd forint)</w:t>
      </w:r>
    </w:p>
    <w:tbl>
      <w:tblPr>
        <w:tblW w:w="9238" w:type="dxa"/>
        <w:tblInd w:w="-5" w:type="dxa"/>
        <w:tblCellMar>
          <w:left w:w="70" w:type="dxa"/>
          <w:right w:w="70" w:type="dxa"/>
        </w:tblCellMar>
        <w:tblLook w:val="04A0" w:firstRow="1" w:lastRow="0" w:firstColumn="1" w:lastColumn="0" w:noHBand="0" w:noVBand="1"/>
      </w:tblPr>
      <w:tblGrid>
        <w:gridCol w:w="5720"/>
        <w:gridCol w:w="944"/>
        <w:gridCol w:w="991"/>
        <w:gridCol w:w="850"/>
        <w:gridCol w:w="733"/>
      </w:tblGrid>
      <w:tr w:rsidR="002E70D5" w:rsidRPr="002E70D5" w14:paraId="39BECF1A" w14:textId="77777777" w:rsidTr="0E3D3F74">
        <w:trPr>
          <w:trHeight w:val="280"/>
        </w:trPr>
        <w:tc>
          <w:tcPr>
            <w:tcW w:w="57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CB091D6" w14:textId="77777777" w:rsidR="002E70D5" w:rsidRPr="002E70D5" w:rsidRDefault="4600C643" w:rsidP="4600C643">
            <w:pPr>
              <w:spacing w:after="0"/>
              <w:jc w:val="center"/>
              <w:rPr>
                <w:rFonts w:ascii="Times New Roman" w:hAnsi="Times New Roman" w:cs="Times New Roman"/>
                <w:b/>
                <w:bCs/>
                <w:color w:val="000000" w:themeColor="text1"/>
              </w:rPr>
            </w:pPr>
            <w:r w:rsidRPr="4600C643">
              <w:rPr>
                <w:rFonts w:ascii="Times New Roman" w:hAnsi="Times New Roman" w:cs="Times New Roman"/>
                <w:b/>
                <w:bCs/>
                <w:color w:val="000000" w:themeColor="text1"/>
              </w:rPr>
              <w:t>Megnevezés</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018B19" w14:textId="69784843" w:rsidR="002E70D5" w:rsidRPr="00BF0B23" w:rsidRDefault="4600C643" w:rsidP="1D3ABBAA">
            <w:pPr>
              <w:spacing w:after="0"/>
              <w:jc w:val="center"/>
            </w:pPr>
            <w:r w:rsidRPr="00BF0B23">
              <w:rPr>
                <w:rFonts w:ascii="Times New Roman" w:eastAsia="Times New Roman" w:hAnsi="Times New Roman" w:cs="Times New Roman"/>
                <w:b/>
                <w:bCs/>
              </w:rPr>
              <w:t xml:space="preserve">2025. </w:t>
            </w:r>
          </w:p>
          <w:p w14:paraId="3CD792E3" w14:textId="6DD9BBCA" w:rsidR="002E70D5" w:rsidRPr="00BF0B23" w:rsidRDefault="00A36AD4" w:rsidP="0E3D3F74">
            <w:pPr>
              <w:spacing w:after="0"/>
              <w:jc w:val="center"/>
              <w:rPr>
                <w:rFonts w:ascii="Times New Roman" w:hAnsi="Times New Roman" w:cs="Times New Roman"/>
                <w:b/>
                <w:bCs/>
                <w:color w:val="000000" w:themeColor="text1"/>
              </w:rPr>
            </w:pPr>
            <w:r w:rsidRPr="00BF0B23">
              <w:rPr>
                <w:rFonts w:ascii="Times New Roman" w:eastAsia="Times New Roman" w:hAnsi="Times New Roman" w:cs="Times New Roman"/>
                <w:b/>
                <w:bCs/>
              </w:rPr>
              <w:t>I-</w:t>
            </w:r>
            <w:r w:rsidR="0E3D3F74" w:rsidRPr="00BF0B23">
              <w:rPr>
                <w:rFonts w:ascii="Times New Roman" w:eastAsia="Times New Roman" w:hAnsi="Times New Roman" w:cs="Times New Roman"/>
                <w:b/>
                <w:bCs/>
              </w:rPr>
              <w:t>II. hó</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2AE7A1" w14:textId="65EEE059" w:rsidR="002E70D5" w:rsidRPr="00BF0B23" w:rsidRDefault="0E3D3F74" w:rsidP="0E3D3F74">
            <w:pPr>
              <w:spacing w:after="0"/>
              <w:jc w:val="center"/>
              <w:rPr>
                <w:rFonts w:ascii="Times New Roman" w:hAnsi="Times New Roman" w:cs="Times New Roman"/>
                <w:b/>
                <w:bCs/>
                <w:color w:val="000000" w:themeColor="text1"/>
              </w:rPr>
            </w:pPr>
            <w:r w:rsidRPr="00BF0B23">
              <w:rPr>
                <w:rFonts w:ascii="Times New Roman" w:eastAsia="Times New Roman" w:hAnsi="Times New Roman" w:cs="Times New Roman"/>
                <w:b/>
                <w:bCs/>
              </w:rPr>
              <w:t>2026.</w:t>
            </w:r>
            <w:r w:rsidR="4600C643" w:rsidRPr="00BF0B23">
              <w:br/>
            </w:r>
            <w:r w:rsidR="00A36AD4" w:rsidRPr="00BF0B23">
              <w:rPr>
                <w:rFonts w:ascii="Times New Roman" w:eastAsia="Times New Roman" w:hAnsi="Times New Roman" w:cs="Times New Roman"/>
                <w:b/>
                <w:bCs/>
              </w:rPr>
              <w:t>I-</w:t>
            </w:r>
            <w:r w:rsidRPr="00BF0B23">
              <w:rPr>
                <w:rFonts w:ascii="Times New Roman" w:eastAsia="Times New Roman" w:hAnsi="Times New Roman" w:cs="Times New Roman"/>
                <w:b/>
                <w:bCs/>
              </w:rPr>
              <w:t xml:space="preserve"> II. hó</w:t>
            </w:r>
          </w:p>
        </w:tc>
        <w:tc>
          <w:tcPr>
            <w:tcW w:w="1583"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A04EB2C" w14:textId="77777777" w:rsidR="002E70D5" w:rsidRPr="00BF0B23" w:rsidRDefault="4600C643" w:rsidP="4600C643">
            <w:pPr>
              <w:spacing w:after="0"/>
              <w:jc w:val="center"/>
              <w:rPr>
                <w:rFonts w:ascii="Times New Roman" w:hAnsi="Times New Roman" w:cs="Times New Roman"/>
                <w:b/>
                <w:bCs/>
                <w:color w:val="000000" w:themeColor="text1"/>
              </w:rPr>
            </w:pPr>
            <w:r w:rsidRPr="00BF0B23">
              <w:rPr>
                <w:rFonts w:ascii="Times New Roman" w:hAnsi="Times New Roman" w:cs="Times New Roman"/>
                <w:b/>
                <w:bCs/>
                <w:color w:val="000000" w:themeColor="text1"/>
              </w:rPr>
              <w:t>Eltérés</w:t>
            </w:r>
          </w:p>
        </w:tc>
      </w:tr>
      <w:tr w:rsidR="002E70D5" w:rsidRPr="002E70D5" w14:paraId="6BE2994C" w14:textId="77777777" w:rsidTr="0E3D3F74">
        <w:trPr>
          <w:trHeight w:val="473"/>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681BE34C" w14:textId="77777777" w:rsidR="002E70D5" w:rsidRPr="002E70D5" w:rsidRDefault="002E70D5" w:rsidP="00554C64">
            <w:pPr>
              <w:spacing w:after="0"/>
              <w:rPr>
                <w:rFonts w:ascii="Times New Roman" w:hAnsi="Times New Roman" w:cs="Times New Roman"/>
                <w:b/>
                <w:bCs/>
                <w:color w:val="000000"/>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14:paraId="10EBC60F" w14:textId="77777777" w:rsidR="002E70D5" w:rsidRPr="00BF0B23" w:rsidRDefault="002E70D5" w:rsidP="00554C64">
            <w:pPr>
              <w:spacing w:after="0"/>
              <w:rPr>
                <w:rFonts w:ascii="Times New Roman" w:hAnsi="Times New Roman" w:cs="Times New Roman"/>
                <w:b/>
                <w:bCs/>
                <w:color w:val="00000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019F30F" w14:textId="77777777" w:rsidR="002E70D5" w:rsidRPr="00BF0B23" w:rsidRDefault="002E70D5" w:rsidP="00554C64">
            <w:pPr>
              <w:spacing w:after="0"/>
              <w:rPr>
                <w:rFonts w:ascii="Times New Roman" w:hAnsi="Times New Roman" w:cs="Times New Roman"/>
                <w:b/>
                <w:bCs/>
                <w:color w:val="000000"/>
              </w:rPr>
            </w:pP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E8E5679" w14:textId="77777777" w:rsidR="002E70D5" w:rsidRPr="00BF0B23" w:rsidRDefault="4600C643" w:rsidP="4600C643">
            <w:pPr>
              <w:spacing w:after="0"/>
              <w:jc w:val="center"/>
              <w:rPr>
                <w:rFonts w:ascii="Times New Roman" w:hAnsi="Times New Roman" w:cs="Times New Roman"/>
                <w:b/>
                <w:bCs/>
                <w:color w:val="000000" w:themeColor="text1"/>
              </w:rPr>
            </w:pPr>
            <w:r w:rsidRPr="00BF0B23">
              <w:rPr>
                <w:rFonts w:ascii="Times New Roman" w:hAnsi="Times New Roman" w:cs="Times New Roman"/>
                <w:b/>
                <w:bCs/>
                <w:color w:val="000000" w:themeColor="text1"/>
              </w:rPr>
              <w:t>Mrd Ft</w:t>
            </w:r>
          </w:p>
        </w:tc>
        <w:tc>
          <w:tcPr>
            <w:tcW w:w="73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98397E" w14:textId="77777777" w:rsidR="002E70D5" w:rsidRPr="00BF0B23" w:rsidRDefault="4600C643" w:rsidP="4600C643">
            <w:pPr>
              <w:spacing w:after="0"/>
              <w:jc w:val="center"/>
              <w:rPr>
                <w:rFonts w:ascii="Times New Roman" w:hAnsi="Times New Roman" w:cs="Times New Roman"/>
                <w:b/>
                <w:bCs/>
                <w:color w:val="000000" w:themeColor="text1"/>
              </w:rPr>
            </w:pPr>
            <w:r w:rsidRPr="00BF0B23">
              <w:rPr>
                <w:rFonts w:ascii="Times New Roman" w:hAnsi="Times New Roman" w:cs="Times New Roman"/>
                <w:b/>
                <w:bCs/>
                <w:color w:val="000000" w:themeColor="text1"/>
              </w:rPr>
              <w:t>%</w:t>
            </w:r>
          </w:p>
        </w:tc>
      </w:tr>
      <w:tr w:rsidR="00374988" w:rsidRPr="002E70D5" w14:paraId="79BDD8E7"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6F1FE2A1" w14:textId="77777777" w:rsidR="00374988" w:rsidRPr="002E70D5" w:rsidRDefault="4600C643" w:rsidP="4600C643">
            <w:pPr>
              <w:spacing w:after="0"/>
              <w:rPr>
                <w:rFonts w:ascii="Times New Roman" w:hAnsi="Times New Roman" w:cs="Times New Roman"/>
                <w:b/>
                <w:bCs/>
                <w:color w:val="000000" w:themeColor="text1"/>
                <w:sz w:val="20"/>
                <w:szCs w:val="20"/>
              </w:rPr>
            </w:pPr>
            <w:r w:rsidRPr="4600C643">
              <w:rPr>
                <w:rFonts w:ascii="Times New Roman" w:hAnsi="Times New Roman" w:cs="Times New Roman"/>
                <w:b/>
                <w:bCs/>
                <w:color w:val="000000" w:themeColor="text1"/>
                <w:sz w:val="20"/>
                <w:szCs w:val="20"/>
              </w:rPr>
              <w:t>Családi támogatások</w:t>
            </w:r>
          </w:p>
        </w:tc>
        <w:tc>
          <w:tcPr>
            <w:tcW w:w="944" w:type="dxa"/>
            <w:tcBorders>
              <w:top w:val="single" w:sz="4" w:space="0" w:color="auto"/>
              <w:left w:val="single" w:sz="4" w:space="0" w:color="auto"/>
              <w:bottom w:val="single" w:sz="4" w:space="0" w:color="auto"/>
              <w:right w:val="single" w:sz="4" w:space="0" w:color="auto"/>
            </w:tcBorders>
            <w:noWrap/>
            <w:vAlign w:val="bottom"/>
            <w:hideMark/>
          </w:tcPr>
          <w:p w14:paraId="35463B97" w14:textId="59053E7F"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67,8</w:t>
            </w:r>
          </w:p>
        </w:tc>
        <w:tc>
          <w:tcPr>
            <w:tcW w:w="991" w:type="dxa"/>
            <w:tcBorders>
              <w:top w:val="single" w:sz="4" w:space="0" w:color="auto"/>
              <w:left w:val="nil"/>
              <w:bottom w:val="single" w:sz="4" w:space="0" w:color="auto"/>
              <w:right w:val="single" w:sz="4" w:space="0" w:color="auto"/>
            </w:tcBorders>
            <w:noWrap/>
            <w:vAlign w:val="bottom"/>
            <w:hideMark/>
          </w:tcPr>
          <w:p w14:paraId="6268E87E" w14:textId="515EF087"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67,1</w:t>
            </w:r>
          </w:p>
        </w:tc>
        <w:tc>
          <w:tcPr>
            <w:tcW w:w="850" w:type="dxa"/>
            <w:tcBorders>
              <w:top w:val="single" w:sz="4" w:space="0" w:color="auto"/>
              <w:left w:val="nil"/>
              <w:bottom w:val="single" w:sz="4" w:space="0" w:color="auto"/>
              <w:right w:val="single" w:sz="4" w:space="0" w:color="auto"/>
            </w:tcBorders>
            <w:noWrap/>
            <w:vAlign w:val="bottom"/>
            <w:hideMark/>
          </w:tcPr>
          <w:p w14:paraId="6DAC2567" w14:textId="579D8960"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-0,7</w:t>
            </w:r>
          </w:p>
        </w:tc>
        <w:tc>
          <w:tcPr>
            <w:tcW w:w="733" w:type="dxa"/>
            <w:tcBorders>
              <w:top w:val="single" w:sz="4" w:space="0" w:color="auto"/>
              <w:left w:val="nil"/>
              <w:bottom w:val="single" w:sz="4" w:space="0" w:color="auto"/>
              <w:right w:val="single" w:sz="4" w:space="0" w:color="auto"/>
            </w:tcBorders>
            <w:noWrap/>
            <w:vAlign w:val="bottom"/>
            <w:hideMark/>
          </w:tcPr>
          <w:p w14:paraId="0023D563" w14:textId="0856ED9F"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99,0</w:t>
            </w:r>
          </w:p>
        </w:tc>
      </w:tr>
      <w:tr w:rsidR="00374988" w:rsidRPr="002E70D5" w14:paraId="5AF1064F"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033720FE" w14:textId="77777777" w:rsidR="00374988" w:rsidRPr="002E70D5" w:rsidRDefault="4600C643" w:rsidP="4600C643">
            <w:pPr>
              <w:spacing w:after="0"/>
              <w:ind w:firstLineChars="100" w:firstLine="2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74F95091" w14:textId="4590963A"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 </w:t>
            </w:r>
          </w:p>
        </w:tc>
        <w:tc>
          <w:tcPr>
            <w:tcW w:w="991" w:type="dxa"/>
            <w:tcBorders>
              <w:top w:val="nil"/>
              <w:left w:val="nil"/>
              <w:bottom w:val="single" w:sz="4" w:space="0" w:color="auto"/>
              <w:right w:val="single" w:sz="4" w:space="0" w:color="auto"/>
            </w:tcBorders>
            <w:noWrap/>
            <w:vAlign w:val="bottom"/>
            <w:hideMark/>
          </w:tcPr>
          <w:p w14:paraId="1B94AF89" w14:textId="6913A339"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noWrap/>
            <w:vAlign w:val="bottom"/>
            <w:hideMark/>
          </w:tcPr>
          <w:p w14:paraId="321ED1B1" w14:textId="3F4F8FB1"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 </w:t>
            </w:r>
          </w:p>
        </w:tc>
        <w:tc>
          <w:tcPr>
            <w:tcW w:w="733" w:type="dxa"/>
            <w:tcBorders>
              <w:top w:val="nil"/>
              <w:left w:val="nil"/>
              <w:bottom w:val="single" w:sz="4" w:space="0" w:color="auto"/>
              <w:right w:val="single" w:sz="4" w:space="0" w:color="auto"/>
            </w:tcBorders>
            <w:noWrap/>
            <w:vAlign w:val="bottom"/>
            <w:hideMark/>
          </w:tcPr>
          <w:p w14:paraId="635F529C" w14:textId="7134DA12"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 </w:t>
            </w:r>
          </w:p>
        </w:tc>
      </w:tr>
      <w:tr w:rsidR="00374988" w:rsidRPr="002E70D5" w14:paraId="189AA6D7"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6B8BE428"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családi pótlék</w:t>
            </w:r>
          </w:p>
        </w:tc>
        <w:tc>
          <w:tcPr>
            <w:tcW w:w="944" w:type="dxa"/>
            <w:tcBorders>
              <w:top w:val="nil"/>
              <w:left w:val="single" w:sz="4" w:space="0" w:color="auto"/>
              <w:bottom w:val="single" w:sz="4" w:space="0" w:color="auto"/>
              <w:right w:val="single" w:sz="4" w:space="0" w:color="auto"/>
            </w:tcBorders>
            <w:noWrap/>
            <w:vAlign w:val="bottom"/>
            <w:hideMark/>
          </w:tcPr>
          <w:p w14:paraId="70BCBC1A" w14:textId="34D49699"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50,2</w:t>
            </w:r>
          </w:p>
        </w:tc>
        <w:tc>
          <w:tcPr>
            <w:tcW w:w="991" w:type="dxa"/>
            <w:tcBorders>
              <w:top w:val="nil"/>
              <w:left w:val="nil"/>
              <w:bottom w:val="single" w:sz="4" w:space="0" w:color="auto"/>
              <w:right w:val="single" w:sz="4" w:space="0" w:color="auto"/>
            </w:tcBorders>
            <w:noWrap/>
            <w:vAlign w:val="bottom"/>
            <w:hideMark/>
          </w:tcPr>
          <w:p w14:paraId="13892F1A" w14:textId="0C49D098"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49,4</w:t>
            </w:r>
          </w:p>
        </w:tc>
        <w:tc>
          <w:tcPr>
            <w:tcW w:w="850" w:type="dxa"/>
            <w:tcBorders>
              <w:top w:val="nil"/>
              <w:left w:val="nil"/>
              <w:bottom w:val="single" w:sz="4" w:space="0" w:color="auto"/>
              <w:right w:val="single" w:sz="4" w:space="0" w:color="auto"/>
            </w:tcBorders>
            <w:noWrap/>
            <w:vAlign w:val="bottom"/>
            <w:hideMark/>
          </w:tcPr>
          <w:p w14:paraId="10E0C374" w14:textId="02900187"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-0,8</w:t>
            </w:r>
          </w:p>
        </w:tc>
        <w:tc>
          <w:tcPr>
            <w:tcW w:w="733" w:type="dxa"/>
            <w:tcBorders>
              <w:top w:val="nil"/>
              <w:left w:val="nil"/>
              <w:bottom w:val="single" w:sz="4" w:space="0" w:color="auto"/>
              <w:right w:val="single" w:sz="4" w:space="0" w:color="auto"/>
            </w:tcBorders>
            <w:noWrap/>
            <w:vAlign w:val="bottom"/>
            <w:hideMark/>
          </w:tcPr>
          <w:p w14:paraId="19B6E5CD" w14:textId="1F31EB80"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98,4</w:t>
            </w:r>
          </w:p>
        </w:tc>
      </w:tr>
      <w:tr w:rsidR="00374988" w:rsidRPr="002E70D5" w14:paraId="5E22A8DD"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7FFF56E0"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anyasági támogatás</w:t>
            </w:r>
          </w:p>
        </w:tc>
        <w:tc>
          <w:tcPr>
            <w:tcW w:w="944" w:type="dxa"/>
            <w:tcBorders>
              <w:top w:val="nil"/>
              <w:left w:val="single" w:sz="4" w:space="0" w:color="auto"/>
              <w:bottom w:val="single" w:sz="4" w:space="0" w:color="auto"/>
              <w:right w:val="single" w:sz="4" w:space="0" w:color="auto"/>
            </w:tcBorders>
            <w:noWrap/>
            <w:vAlign w:val="bottom"/>
            <w:hideMark/>
          </w:tcPr>
          <w:p w14:paraId="01B4C83D" w14:textId="63012A21"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0,9</w:t>
            </w:r>
          </w:p>
        </w:tc>
        <w:tc>
          <w:tcPr>
            <w:tcW w:w="991" w:type="dxa"/>
            <w:tcBorders>
              <w:top w:val="nil"/>
              <w:left w:val="nil"/>
              <w:bottom w:val="single" w:sz="4" w:space="0" w:color="auto"/>
              <w:right w:val="single" w:sz="4" w:space="0" w:color="auto"/>
            </w:tcBorders>
            <w:noWrap/>
            <w:vAlign w:val="bottom"/>
            <w:hideMark/>
          </w:tcPr>
          <w:p w14:paraId="0F727F31" w14:textId="78C337DB"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0,8</w:t>
            </w:r>
          </w:p>
        </w:tc>
        <w:tc>
          <w:tcPr>
            <w:tcW w:w="850" w:type="dxa"/>
            <w:tcBorders>
              <w:top w:val="nil"/>
              <w:left w:val="nil"/>
              <w:bottom w:val="single" w:sz="4" w:space="0" w:color="auto"/>
              <w:right w:val="single" w:sz="4" w:space="0" w:color="auto"/>
            </w:tcBorders>
            <w:noWrap/>
            <w:vAlign w:val="bottom"/>
            <w:hideMark/>
          </w:tcPr>
          <w:p w14:paraId="368622AA" w14:textId="62392D10"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52ECB683" w14:textId="4D82A31F"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88,9</w:t>
            </w:r>
          </w:p>
        </w:tc>
      </w:tr>
      <w:tr w:rsidR="00374988" w:rsidRPr="002E70D5" w14:paraId="660813D3" w14:textId="77777777" w:rsidTr="0E3D3F74">
        <w:trPr>
          <w:trHeight w:val="218"/>
        </w:trPr>
        <w:tc>
          <w:tcPr>
            <w:tcW w:w="5720" w:type="dxa"/>
            <w:tcBorders>
              <w:top w:val="nil"/>
              <w:left w:val="single" w:sz="4" w:space="0" w:color="auto"/>
              <w:bottom w:val="single" w:sz="4" w:space="0" w:color="auto"/>
              <w:right w:val="single" w:sz="4" w:space="0" w:color="auto"/>
            </w:tcBorders>
            <w:vAlign w:val="center"/>
            <w:hideMark/>
          </w:tcPr>
          <w:p w14:paraId="72B507FD"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gyermekgondozást segítő ellátás</w:t>
            </w:r>
          </w:p>
        </w:tc>
        <w:tc>
          <w:tcPr>
            <w:tcW w:w="944" w:type="dxa"/>
            <w:tcBorders>
              <w:top w:val="nil"/>
              <w:left w:val="single" w:sz="4" w:space="0" w:color="auto"/>
              <w:bottom w:val="single" w:sz="4" w:space="0" w:color="auto"/>
              <w:right w:val="single" w:sz="4" w:space="0" w:color="auto"/>
            </w:tcBorders>
            <w:noWrap/>
            <w:vAlign w:val="bottom"/>
            <w:hideMark/>
          </w:tcPr>
          <w:p w14:paraId="26006FB8" w14:textId="7E0A9BB0"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8,8</w:t>
            </w:r>
          </w:p>
        </w:tc>
        <w:tc>
          <w:tcPr>
            <w:tcW w:w="991" w:type="dxa"/>
            <w:tcBorders>
              <w:top w:val="nil"/>
              <w:left w:val="nil"/>
              <w:bottom w:val="single" w:sz="4" w:space="0" w:color="auto"/>
              <w:right w:val="single" w:sz="4" w:space="0" w:color="auto"/>
            </w:tcBorders>
            <w:noWrap/>
            <w:vAlign w:val="bottom"/>
            <w:hideMark/>
          </w:tcPr>
          <w:p w14:paraId="79CAB497" w14:textId="55B08E35"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8,6</w:t>
            </w:r>
          </w:p>
        </w:tc>
        <w:tc>
          <w:tcPr>
            <w:tcW w:w="850" w:type="dxa"/>
            <w:tcBorders>
              <w:top w:val="nil"/>
              <w:left w:val="nil"/>
              <w:bottom w:val="single" w:sz="4" w:space="0" w:color="auto"/>
              <w:right w:val="single" w:sz="4" w:space="0" w:color="auto"/>
            </w:tcBorders>
            <w:noWrap/>
            <w:vAlign w:val="bottom"/>
            <w:hideMark/>
          </w:tcPr>
          <w:p w14:paraId="707F0162" w14:textId="1B76B1AB"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-0,2</w:t>
            </w:r>
          </w:p>
        </w:tc>
        <w:tc>
          <w:tcPr>
            <w:tcW w:w="733" w:type="dxa"/>
            <w:tcBorders>
              <w:top w:val="nil"/>
              <w:left w:val="nil"/>
              <w:bottom w:val="single" w:sz="4" w:space="0" w:color="auto"/>
              <w:right w:val="single" w:sz="4" w:space="0" w:color="auto"/>
            </w:tcBorders>
            <w:noWrap/>
            <w:vAlign w:val="bottom"/>
            <w:hideMark/>
          </w:tcPr>
          <w:p w14:paraId="5365089B" w14:textId="493D3B0F"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97,7</w:t>
            </w:r>
          </w:p>
        </w:tc>
      </w:tr>
      <w:tr w:rsidR="00374988" w:rsidRPr="002E70D5" w14:paraId="54D4B8EA" w14:textId="77777777" w:rsidTr="0E3D3F74">
        <w:trPr>
          <w:trHeight w:val="218"/>
        </w:trPr>
        <w:tc>
          <w:tcPr>
            <w:tcW w:w="5720" w:type="dxa"/>
            <w:tcBorders>
              <w:top w:val="nil"/>
              <w:left w:val="single" w:sz="4" w:space="0" w:color="auto"/>
              <w:bottom w:val="single" w:sz="4" w:space="0" w:color="auto"/>
              <w:right w:val="single" w:sz="4" w:space="0" w:color="auto"/>
            </w:tcBorders>
            <w:vAlign w:val="center"/>
            <w:hideMark/>
          </w:tcPr>
          <w:p w14:paraId="5EED669C"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gyermeknevelési támogatás</w:t>
            </w:r>
          </w:p>
        </w:tc>
        <w:tc>
          <w:tcPr>
            <w:tcW w:w="944" w:type="dxa"/>
            <w:tcBorders>
              <w:top w:val="nil"/>
              <w:left w:val="single" w:sz="4" w:space="0" w:color="auto"/>
              <w:bottom w:val="single" w:sz="4" w:space="0" w:color="auto"/>
              <w:right w:val="single" w:sz="4" w:space="0" w:color="auto"/>
            </w:tcBorders>
            <w:noWrap/>
            <w:vAlign w:val="bottom"/>
            <w:hideMark/>
          </w:tcPr>
          <w:p w14:paraId="54864A29" w14:textId="31F3E5E1"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1,5</w:t>
            </w:r>
          </w:p>
        </w:tc>
        <w:tc>
          <w:tcPr>
            <w:tcW w:w="991" w:type="dxa"/>
            <w:tcBorders>
              <w:top w:val="nil"/>
              <w:left w:val="nil"/>
              <w:bottom w:val="single" w:sz="4" w:space="0" w:color="auto"/>
              <w:right w:val="single" w:sz="4" w:space="0" w:color="auto"/>
            </w:tcBorders>
            <w:noWrap/>
            <w:vAlign w:val="bottom"/>
            <w:hideMark/>
          </w:tcPr>
          <w:p w14:paraId="3ED7D86B" w14:textId="00A455EB"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1,4</w:t>
            </w:r>
          </w:p>
        </w:tc>
        <w:tc>
          <w:tcPr>
            <w:tcW w:w="850" w:type="dxa"/>
            <w:tcBorders>
              <w:top w:val="nil"/>
              <w:left w:val="nil"/>
              <w:bottom w:val="single" w:sz="4" w:space="0" w:color="auto"/>
              <w:right w:val="single" w:sz="4" w:space="0" w:color="auto"/>
            </w:tcBorders>
            <w:noWrap/>
            <w:vAlign w:val="bottom"/>
            <w:hideMark/>
          </w:tcPr>
          <w:p w14:paraId="79964C52" w14:textId="39FC3388"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15FAE29F" w14:textId="2AC42D24"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93,3</w:t>
            </w:r>
          </w:p>
        </w:tc>
      </w:tr>
      <w:tr w:rsidR="00374988" w:rsidRPr="002E70D5" w14:paraId="0932D838" w14:textId="77777777" w:rsidTr="0E3D3F74">
        <w:trPr>
          <w:trHeight w:val="218"/>
        </w:trPr>
        <w:tc>
          <w:tcPr>
            <w:tcW w:w="5720" w:type="dxa"/>
            <w:tcBorders>
              <w:top w:val="nil"/>
              <w:left w:val="single" w:sz="4" w:space="0" w:color="auto"/>
              <w:bottom w:val="single" w:sz="4" w:space="0" w:color="auto"/>
              <w:right w:val="single" w:sz="4" w:space="0" w:color="auto"/>
            </w:tcBorders>
            <w:vAlign w:val="center"/>
            <w:hideMark/>
          </w:tcPr>
          <w:p w14:paraId="7FC6C9F6"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gyermekek születésével kapcsolatos szabadság megtérítése</w:t>
            </w:r>
          </w:p>
        </w:tc>
        <w:tc>
          <w:tcPr>
            <w:tcW w:w="944" w:type="dxa"/>
            <w:tcBorders>
              <w:top w:val="nil"/>
              <w:left w:val="single" w:sz="4" w:space="0" w:color="auto"/>
              <w:bottom w:val="single" w:sz="4" w:space="0" w:color="auto"/>
              <w:right w:val="single" w:sz="4" w:space="0" w:color="auto"/>
            </w:tcBorders>
            <w:noWrap/>
            <w:vAlign w:val="bottom"/>
            <w:hideMark/>
          </w:tcPr>
          <w:p w14:paraId="083EE439" w14:textId="323381E6"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1,3</w:t>
            </w:r>
          </w:p>
        </w:tc>
        <w:tc>
          <w:tcPr>
            <w:tcW w:w="991" w:type="dxa"/>
            <w:tcBorders>
              <w:top w:val="nil"/>
              <w:left w:val="nil"/>
              <w:bottom w:val="single" w:sz="4" w:space="0" w:color="auto"/>
              <w:right w:val="single" w:sz="4" w:space="0" w:color="auto"/>
            </w:tcBorders>
            <w:noWrap/>
            <w:vAlign w:val="bottom"/>
            <w:hideMark/>
          </w:tcPr>
          <w:p w14:paraId="6FC609F0" w14:textId="59FA01F9"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noWrap/>
            <w:vAlign w:val="bottom"/>
            <w:hideMark/>
          </w:tcPr>
          <w:p w14:paraId="1B7834F9" w14:textId="404CA096"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0,0</w:t>
            </w:r>
          </w:p>
        </w:tc>
        <w:tc>
          <w:tcPr>
            <w:tcW w:w="733" w:type="dxa"/>
            <w:tcBorders>
              <w:top w:val="nil"/>
              <w:left w:val="nil"/>
              <w:bottom w:val="single" w:sz="4" w:space="0" w:color="auto"/>
              <w:right w:val="single" w:sz="4" w:space="0" w:color="auto"/>
            </w:tcBorders>
            <w:noWrap/>
            <w:vAlign w:val="bottom"/>
            <w:hideMark/>
          </w:tcPr>
          <w:p w14:paraId="6D9506CD" w14:textId="1B19D974"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100,0</w:t>
            </w:r>
          </w:p>
        </w:tc>
      </w:tr>
      <w:tr w:rsidR="00374988" w:rsidRPr="002E70D5" w14:paraId="5C1FD170" w14:textId="77777777" w:rsidTr="0E3D3F74">
        <w:trPr>
          <w:trHeight w:val="218"/>
        </w:trPr>
        <w:tc>
          <w:tcPr>
            <w:tcW w:w="5720" w:type="dxa"/>
            <w:tcBorders>
              <w:top w:val="nil"/>
              <w:left w:val="single" w:sz="4" w:space="0" w:color="auto"/>
              <w:bottom w:val="single" w:sz="4" w:space="0" w:color="auto"/>
              <w:right w:val="single" w:sz="4" w:space="0" w:color="auto"/>
            </w:tcBorders>
            <w:vAlign w:val="center"/>
            <w:hideMark/>
          </w:tcPr>
          <w:p w14:paraId="7E9D85A0"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életkezdési támogatás</w:t>
            </w:r>
          </w:p>
        </w:tc>
        <w:tc>
          <w:tcPr>
            <w:tcW w:w="944" w:type="dxa"/>
            <w:tcBorders>
              <w:top w:val="nil"/>
              <w:left w:val="single" w:sz="4" w:space="0" w:color="auto"/>
              <w:bottom w:val="single" w:sz="4" w:space="0" w:color="auto"/>
              <w:right w:val="single" w:sz="4" w:space="0" w:color="auto"/>
            </w:tcBorders>
            <w:noWrap/>
            <w:vAlign w:val="bottom"/>
            <w:hideMark/>
          </w:tcPr>
          <w:p w14:paraId="7C1C4E8C" w14:textId="04290F52"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4,5</w:t>
            </w:r>
          </w:p>
        </w:tc>
        <w:tc>
          <w:tcPr>
            <w:tcW w:w="991" w:type="dxa"/>
            <w:tcBorders>
              <w:top w:val="nil"/>
              <w:left w:val="nil"/>
              <w:bottom w:val="single" w:sz="4" w:space="0" w:color="auto"/>
              <w:right w:val="single" w:sz="4" w:space="0" w:color="auto"/>
            </w:tcBorders>
            <w:noWrap/>
            <w:vAlign w:val="bottom"/>
            <w:hideMark/>
          </w:tcPr>
          <w:p w14:paraId="64FE41C6" w14:textId="514068D7"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4,9</w:t>
            </w:r>
          </w:p>
        </w:tc>
        <w:tc>
          <w:tcPr>
            <w:tcW w:w="850" w:type="dxa"/>
            <w:tcBorders>
              <w:top w:val="nil"/>
              <w:left w:val="nil"/>
              <w:bottom w:val="single" w:sz="4" w:space="0" w:color="auto"/>
              <w:right w:val="single" w:sz="4" w:space="0" w:color="auto"/>
            </w:tcBorders>
            <w:noWrap/>
            <w:vAlign w:val="bottom"/>
            <w:hideMark/>
          </w:tcPr>
          <w:p w14:paraId="092E3EF2" w14:textId="0D3206BB"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0,4</w:t>
            </w:r>
          </w:p>
        </w:tc>
        <w:tc>
          <w:tcPr>
            <w:tcW w:w="733" w:type="dxa"/>
            <w:tcBorders>
              <w:top w:val="nil"/>
              <w:left w:val="nil"/>
              <w:bottom w:val="single" w:sz="4" w:space="0" w:color="auto"/>
              <w:right w:val="single" w:sz="4" w:space="0" w:color="auto"/>
            </w:tcBorders>
            <w:noWrap/>
            <w:vAlign w:val="bottom"/>
            <w:hideMark/>
          </w:tcPr>
          <w:p w14:paraId="4E31809C" w14:textId="6AC01A83"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108,9</w:t>
            </w:r>
          </w:p>
        </w:tc>
      </w:tr>
      <w:tr w:rsidR="00374988" w:rsidRPr="002E70D5" w14:paraId="5B535E4D"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4BB29DB0" w14:textId="77777777" w:rsidR="00374988" w:rsidRPr="002E70D5" w:rsidRDefault="4600C643" w:rsidP="4600C643">
            <w:pPr>
              <w:spacing w:after="0"/>
              <w:rPr>
                <w:rFonts w:ascii="Times New Roman" w:hAnsi="Times New Roman" w:cs="Times New Roman"/>
                <w:b/>
                <w:bCs/>
                <w:color w:val="000000" w:themeColor="text1"/>
                <w:sz w:val="20"/>
                <w:szCs w:val="20"/>
              </w:rPr>
            </w:pPr>
            <w:r w:rsidRPr="4600C643">
              <w:rPr>
                <w:rFonts w:ascii="Times New Roman" w:hAnsi="Times New Roman" w:cs="Times New Roman"/>
                <w:b/>
                <w:bCs/>
                <w:color w:val="000000" w:themeColor="text1"/>
                <w:sz w:val="20"/>
                <w:szCs w:val="20"/>
              </w:rPr>
              <w:t>Korhatár alatti ellátások</w:t>
            </w:r>
          </w:p>
        </w:tc>
        <w:tc>
          <w:tcPr>
            <w:tcW w:w="944" w:type="dxa"/>
            <w:tcBorders>
              <w:top w:val="nil"/>
              <w:left w:val="single" w:sz="4" w:space="0" w:color="auto"/>
              <w:bottom w:val="single" w:sz="4" w:space="0" w:color="auto"/>
              <w:right w:val="single" w:sz="4" w:space="0" w:color="auto"/>
            </w:tcBorders>
            <w:noWrap/>
            <w:vAlign w:val="bottom"/>
            <w:hideMark/>
          </w:tcPr>
          <w:p w14:paraId="1E584746" w14:textId="3E11A8D4"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28,3</w:t>
            </w:r>
          </w:p>
        </w:tc>
        <w:tc>
          <w:tcPr>
            <w:tcW w:w="991" w:type="dxa"/>
            <w:tcBorders>
              <w:top w:val="nil"/>
              <w:left w:val="nil"/>
              <w:bottom w:val="single" w:sz="4" w:space="0" w:color="auto"/>
              <w:right w:val="single" w:sz="4" w:space="0" w:color="auto"/>
            </w:tcBorders>
            <w:noWrap/>
            <w:vAlign w:val="bottom"/>
            <w:hideMark/>
          </w:tcPr>
          <w:p w14:paraId="3BB31635" w14:textId="17243D5D"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30,1</w:t>
            </w:r>
          </w:p>
        </w:tc>
        <w:tc>
          <w:tcPr>
            <w:tcW w:w="850" w:type="dxa"/>
            <w:tcBorders>
              <w:top w:val="nil"/>
              <w:left w:val="nil"/>
              <w:bottom w:val="single" w:sz="4" w:space="0" w:color="auto"/>
              <w:right w:val="single" w:sz="4" w:space="0" w:color="auto"/>
            </w:tcBorders>
            <w:noWrap/>
            <w:vAlign w:val="bottom"/>
            <w:hideMark/>
          </w:tcPr>
          <w:p w14:paraId="6067B78F" w14:textId="309CFA7A"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1,8</w:t>
            </w:r>
          </w:p>
        </w:tc>
        <w:tc>
          <w:tcPr>
            <w:tcW w:w="733" w:type="dxa"/>
            <w:tcBorders>
              <w:top w:val="nil"/>
              <w:left w:val="nil"/>
              <w:bottom w:val="single" w:sz="4" w:space="0" w:color="auto"/>
              <w:right w:val="single" w:sz="4" w:space="0" w:color="auto"/>
            </w:tcBorders>
            <w:noWrap/>
            <w:vAlign w:val="bottom"/>
            <w:hideMark/>
          </w:tcPr>
          <w:p w14:paraId="05F9CDA8" w14:textId="149B7D6B"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106,4</w:t>
            </w:r>
          </w:p>
        </w:tc>
      </w:tr>
      <w:tr w:rsidR="00374988" w:rsidRPr="002E70D5" w14:paraId="2D6D4FB3"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285599A0" w14:textId="77777777" w:rsidR="00374988" w:rsidRPr="002E70D5" w:rsidRDefault="4600C643" w:rsidP="4600C643">
            <w:pPr>
              <w:spacing w:after="0"/>
              <w:rPr>
                <w:rFonts w:ascii="Times New Roman" w:hAnsi="Times New Roman" w:cs="Times New Roman"/>
                <w:b/>
                <w:bCs/>
                <w:color w:val="000000" w:themeColor="text1"/>
                <w:sz w:val="20"/>
                <w:szCs w:val="20"/>
              </w:rPr>
            </w:pPr>
            <w:r w:rsidRPr="4600C643">
              <w:rPr>
                <w:rFonts w:ascii="Times New Roman" w:hAnsi="Times New Roman" w:cs="Times New Roman"/>
                <w:b/>
                <w:bCs/>
                <w:color w:val="000000" w:themeColor="text1"/>
                <w:sz w:val="20"/>
                <w:szCs w:val="20"/>
              </w:rPr>
              <w:t>Jövedelempótló és jövedelemkiegészítő szociális támogatások</w:t>
            </w:r>
          </w:p>
        </w:tc>
        <w:tc>
          <w:tcPr>
            <w:tcW w:w="944" w:type="dxa"/>
            <w:tcBorders>
              <w:top w:val="nil"/>
              <w:left w:val="single" w:sz="4" w:space="0" w:color="auto"/>
              <w:bottom w:val="single" w:sz="4" w:space="0" w:color="auto"/>
              <w:right w:val="single" w:sz="4" w:space="0" w:color="auto"/>
            </w:tcBorders>
            <w:noWrap/>
            <w:vAlign w:val="bottom"/>
            <w:hideMark/>
          </w:tcPr>
          <w:p w14:paraId="76F346F2" w14:textId="3DD8DE01"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34,6</w:t>
            </w:r>
          </w:p>
        </w:tc>
        <w:tc>
          <w:tcPr>
            <w:tcW w:w="991" w:type="dxa"/>
            <w:tcBorders>
              <w:top w:val="nil"/>
              <w:left w:val="nil"/>
              <w:bottom w:val="single" w:sz="4" w:space="0" w:color="auto"/>
              <w:right w:val="single" w:sz="4" w:space="0" w:color="auto"/>
            </w:tcBorders>
            <w:noWrap/>
            <w:vAlign w:val="bottom"/>
            <w:hideMark/>
          </w:tcPr>
          <w:p w14:paraId="6DF5981D" w14:textId="5DB21495"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39,3</w:t>
            </w:r>
          </w:p>
        </w:tc>
        <w:tc>
          <w:tcPr>
            <w:tcW w:w="850" w:type="dxa"/>
            <w:tcBorders>
              <w:top w:val="nil"/>
              <w:left w:val="nil"/>
              <w:bottom w:val="single" w:sz="4" w:space="0" w:color="auto"/>
              <w:right w:val="single" w:sz="4" w:space="0" w:color="auto"/>
            </w:tcBorders>
            <w:noWrap/>
            <w:vAlign w:val="bottom"/>
            <w:hideMark/>
          </w:tcPr>
          <w:p w14:paraId="01D98773" w14:textId="478FC7F9"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4,7</w:t>
            </w:r>
          </w:p>
        </w:tc>
        <w:tc>
          <w:tcPr>
            <w:tcW w:w="733" w:type="dxa"/>
            <w:tcBorders>
              <w:top w:val="nil"/>
              <w:left w:val="nil"/>
              <w:bottom w:val="single" w:sz="4" w:space="0" w:color="auto"/>
              <w:right w:val="single" w:sz="4" w:space="0" w:color="auto"/>
            </w:tcBorders>
            <w:noWrap/>
            <w:vAlign w:val="bottom"/>
            <w:hideMark/>
          </w:tcPr>
          <w:p w14:paraId="112E0472" w14:textId="52DD7F0F"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113,6</w:t>
            </w:r>
          </w:p>
        </w:tc>
      </w:tr>
      <w:tr w:rsidR="00374988" w:rsidRPr="002E70D5" w14:paraId="2F68BD6E"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55975F0B" w14:textId="77777777" w:rsidR="00374988" w:rsidRPr="002E70D5" w:rsidRDefault="4600C643" w:rsidP="4600C643">
            <w:pPr>
              <w:spacing w:after="0"/>
              <w:ind w:firstLineChars="100" w:firstLine="2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2B25FABF" w14:textId="45B38A6A"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6B112B61" w14:textId="62020126"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0CBA18B6" w14:textId="239631E2"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5A52A3F4" w14:textId="6097B7FA" w:rsidR="00374988" w:rsidRPr="00374988" w:rsidRDefault="4600C643" w:rsidP="4600C643">
            <w:pPr>
              <w:spacing w:after="0"/>
              <w:jc w:val="right"/>
              <w:rPr>
                <w:rFonts w:ascii="Times New Roman" w:hAnsi="Times New Roman" w:cs="Times New Roman"/>
                <w:b/>
                <w:bCs/>
                <w:sz w:val="20"/>
                <w:szCs w:val="20"/>
              </w:rPr>
            </w:pPr>
            <w:r w:rsidRPr="4600C643">
              <w:rPr>
                <w:rFonts w:ascii="Times New Roman" w:hAnsi="Times New Roman" w:cs="Times New Roman"/>
                <w:b/>
                <w:bCs/>
                <w:sz w:val="20"/>
                <w:szCs w:val="20"/>
              </w:rPr>
              <w:t> </w:t>
            </w:r>
          </w:p>
        </w:tc>
      </w:tr>
      <w:tr w:rsidR="00374988" w:rsidRPr="002E70D5" w14:paraId="0E61B6E0" w14:textId="77777777" w:rsidTr="0E3D3F74">
        <w:trPr>
          <w:trHeight w:val="218"/>
        </w:trPr>
        <w:tc>
          <w:tcPr>
            <w:tcW w:w="5720" w:type="dxa"/>
            <w:tcBorders>
              <w:top w:val="nil"/>
              <w:left w:val="single" w:sz="4" w:space="0" w:color="auto"/>
              <w:bottom w:val="single" w:sz="4" w:space="0" w:color="auto"/>
              <w:right w:val="single" w:sz="4" w:space="0" w:color="auto"/>
            </w:tcBorders>
            <w:noWrap/>
            <w:vAlign w:val="center"/>
            <w:hideMark/>
          </w:tcPr>
          <w:p w14:paraId="6037ED1E"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Jövedelempótló és jövedelemkiegészítő ellátások</w:t>
            </w:r>
          </w:p>
        </w:tc>
        <w:tc>
          <w:tcPr>
            <w:tcW w:w="944" w:type="dxa"/>
            <w:tcBorders>
              <w:top w:val="nil"/>
              <w:left w:val="single" w:sz="4" w:space="0" w:color="auto"/>
              <w:bottom w:val="single" w:sz="4" w:space="0" w:color="auto"/>
              <w:right w:val="single" w:sz="4" w:space="0" w:color="auto"/>
            </w:tcBorders>
            <w:noWrap/>
            <w:vAlign w:val="bottom"/>
            <w:hideMark/>
          </w:tcPr>
          <w:p w14:paraId="5C906EAA" w14:textId="20C1401D"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17,0</w:t>
            </w:r>
          </w:p>
        </w:tc>
        <w:tc>
          <w:tcPr>
            <w:tcW w:w="991" w:type="dxa"/>
            <w:tcBorders>
              <w:top w:val="nil"/>
              <w:left w:val="nil"/>
              <w:bottom w:val="single" w:sz="4" w:space="0" w:color="auto"/>
              <w:right w:val="single" w:sz="4" w:space="0" w:color="auto"/>
            </w:tcBorders>
            <w:noWrap/>
            <w:vAlign w:val="bottom"/>
            <w:hideMark/>
          </w:tcPr>
          <w:p w14:paraId="2BF256A3" w14:textId="41A36FD3"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18,8</w:t>
            </w:r>
          </w:p>
        </w:tc>
        <w:tc>
          <w:tcPr>
            <w:tcW w:w="850" w:type="dxa"/>
            <w:tcBorders>
              <w:top w:val="nil"/>
              <w:left w:val="nil"/>
              <w:bottom w:val="single" w:sz="4" w:space="0" w:color="auto"/>
              <w:right w:val="single" w:sz="4" w:space="0" w:color="auto"/>
            </w:tcBorders>
            <w:noWrap/>
            <w:vAlign w:val="bottom"/>
            <w:hideMark/>
          </w:tcPr>
          <w:p w14:paraId="0AF26DC1" w14:textId="3317F14B"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1,8</w:t>
            </w:r>
          </w:p>
        </w:tc>
        <w:tc>
          <w:tcPr>
            <w:tcW w:w="733" w:type="dxa"/>
            <w:tcBorders>
              <w:top w:val="nil"/>
              <w:left w:val="nil"/>
              <w:bottom w:val="single" w:sz="4" w:space="0" w:color="auto"/>
              <w:right w:val="single" w:sz="4" w:space="0" w:color="auto"/>
            </w:tcBorders>
            <w:noWrap/>
            <w:vAlign w:val="bottom"/>
            <w:hideMark/>
          </w:tcPr>
          <w:p w14:paraId="116943FB" w14:textId="3FFD8EB4"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110,6</w:t>
            </w:r>
          </w:p>
        </w:tc>
      </w:tr>
      <w:tr w:rsidR="00374988" w:rsidRPr="002E70D5" w14:paraId="4BD7171B" w14:textId="77777777" w:rsidTr="0E3D3F74">
        <w:trPr>
          <w:trHeight w:val="218"/>
        </w:trPr>
        <w:tc>
          <w:tcPr>
            <w:tcW w:w="5720" w:type="dxa"/>
            <w:tcBorders>
              <w:top w:val="nil"/>
              <w:left w:val="single" w:sz="4" w:space="0" w:color="auto"/>
              <w:bottom w:val="single" w:sz="4" w:space="0" w:color="auto"/>
              <w:right w:val="single" w:sz="4" w:space="0" w:color="auto"/>
            </w:tcBorders>
            <w:noWrap/>
            <w:vAlign w:val="center"/>
            <w:hideMark/>
          </w:tcPr>
          <w:p w14:paraId="55B155D0"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Járási szociális feladatok ellátása</w:t>
            </w:r>
          </w:p>
        </w:tc>
        <w:tc>
          <w:tcPr>
            <w:tcW w:w="944" w:type="dxa"/>
            <w:tcBorders>
              <w:top w:val="nil"/>
              <w:left w:val="single" w:sz="4" w:space="0" w:color="auto"/>
              <w:bottom w:val="single" w:sz="4" w:space="0" w:color="auto"/>
              <w:right w:val="single" w:sz="4" w:space="0" w:color="auto"/>
            </w:tcBorders>
            <w:noWrap/>
            <w:vAlign w:val="bottom"/>
            <w:hideMark/>
          </w:tcPr>
          <w:p w14:paraId="0F35ED60" w14:textId="35E5A38A"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17,6</w:t>
            </w:r>
          </w:p>
        </w:tc>
        <w:tc>
          <w:tcPr>
            <w:tcW w:w="991" w:type="dxa"/>
            <w:tcBorders>
              <w:top w:val="nil"/>
              <w:left w:val="nil"/>
              <w:bottom w:val="single" w:sz="4" w:space="0" w:color="auto"/>
              <w:right w:val="single" w:sz="4" w:space="0" w:color="auto"/>
            </w:tcBorders>
            <w:noWrap/>
            <w:vAlign w:val="bottom"/>
            <w:hideMark/>
          </w:tcPr>
          <w:p w14:paraId="22E02311" w14:textId="3B5F02F7"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20,4</w:t>
            </w:r>
          </w:p>
        </w:tc>
        <w:tc>
          <w:tcPr>
            <w:tcW w:w="850" w:type="dxa"/>
            <w:tcBorders>
              <w:top w:val="nil"/>
              <w:left w:val="nil"/>
              <w:bottom w:val="single" w:sz="4" w:space="0" w:color="auto"/>
              <w:right w:val="single" w:sz="4" w:space="0" w:color="auto"/>
            </w:tcBorders>
            <w:noWrap/>
            <w:vAlign w:val="bottom"/>
            <w:hideMark/>
          </w:tcPr>
          <w:p w14:paraId="0BADF695" w14:textId="60EF093B"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2,8</w:t>
            </w:r>
          </w:p>
        </w:tc>
        <w:tc>
          <w:tcPr>
            <w:tcW w:w="733" w:type="dxa"/>
            <w:tcBorders>
              <w:top w:val="nil"/>
              <w:left w:val="nil"/>
              <w:bottom w:val="single" w:sz="4" w:space="0" w:color="auto"/>
              <w:right w:val="single" w:sz="4" w:space="0" w:color="auto"/>
            </w:tcBorders>
            <w:noWrap/>
            <w:vAlign w:val="bottom"/>
            <w:hideMark/>
          </w:tcPr>
          <w:p w14:paraId="2BD95678" w14:textId="2CE92A21"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115,9</w:t>
            </w:r>
          </w:p>
        </w:tc>
      </w:tr>
      <w:tr w:rsidR="00374988" w:rsidRPr="002E70D5" w14:paraId="5D884F8B"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159E34A9" w14:textId="77777777" w:rsidR="00374988" w:rsidRPr="002E70D5" w:rsidRDefault="4600C643" w:rsidP="4600C643">
            <w:pPr>
              <w:spacing w:after="0"/>
              <w:rPr>
                <w:rFonts w:ascii="Times New Roman" w:hAnsi="Times New Roman" w:cs="Times New Roman"/>
                <w:b/>
                <w:bCs/>
                <w:color w:val="000000" w:themeColor="text1"/>
                <w:sz w:val="20"/>
                <w:szCs w:val="20"/>
              </w:rPr>
            </w:pPr>
            <w:r w:rsidRPr="4600C643">
              <w:rPr>
                <w:rFonts w:ascii="Times New Roman" w:hAnsi="Times New Roman" w:cs="Times New Roman"/>
                <w:b/>
                <w:bCs/>
                <w:color w:val="000000" w:themeColor="text1"/>
                <w:sz w:val="20"/>
                <w:szCs w:val="20"/>
              </w:rPr>
              <w:t>Különféle jogcímen adott térítések</w:t>
            </w:r>
          </w:p>
        </w:tc>
        <w:tc>
          <w:tcPr>
            <w:tcW w:w="944" w:type="dxa"/>
            <w:tcBorders>
              <w:top w:val="nil"/>
              <w:left w:val="single" w:sz="4" w:space="0" w:color="auto"/>
              <w:bottom w:val="single" w:sz="4" w:space="0" w:color="auto"/>
              <w:right w:val="single" w:sz="4" w:space="0" w:color="auto"/>
            </w:tcBorders>
            <w:noWrap/>
            <w:vAlign w:val="bottom"/>
            <w:hideMark/>
          </w:tcPr>
          <w:p w14:paraId="715706AA" w14:textId="4D098679"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4,0</w:t>
            </w:r>
          </w:p>
        </w:tc>
        <w:tc>
          <w:tcPr>
            <w:tcW w:w="991" w:type="dxa"/>
            <w:tcBorders>
              <w:top w:val="nil"/>
              <w:left w:val="nil"/>
              <w:bottom w:val="single" w:sz="4" w:space="0" w:color="auto"/>
              <w:right w:val="single" w:sz="4" w:space="0" w:color="auto"/>
            </w:tcBorders>
            <w:noWrap/>
            <w:vAlign w:val="bottom"/>
            <w:hideMark/>
          </w:tcPr>
          <w:p w14:paraId="32A7AEB4" w14:textId="3C51B407"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4,0</w:t>
            </w:r>
          </w:p>
        </w:tc>
        <w:tc>
          <w:tcPr>
            <w:tcW w:w="850" w:type="dxa"/>
            <w:tcBorders>
              <w:top w:val="nil"/>
              <w:left w:val="nil"/>
              <w:bottom w:val="single" w:sz="4" w:space="0" w:color="auto"/>
              <w:right w:val="single" w:sz="4" w:space="0" w:color="auto"/>
            </w:tcBorders>
            <w:noWrap/>
            <w:vAlign w:val="bottom"/>
            <w:hideMark/>
          </w:tcPr>
          <w:p w14:paraId="65E60E79" w14:textId="6EFA099E" w:rsidR="00374988" w:rsidRPr="00374988" w:rsidRDefault="4600C643" w:rsidP="4600C643">
            <w:pPr>
              <w:spacing w:after="0"/>
              <w:jc w:val="right"/>
              <w:rPr>
                <w:rFonts w:ascii="Times New Roman" w:hAnsi="Times New Roman" w:cs="Times New Roman"/>
                <w:b/>
                <w:bCs/>
                <w:sz w:val="20"/>
                <w:szCs w:val="20"/>
              </w:rPr>
            </w:pPr>
            <w:r w:rsidRPr="4600C643">
              <w:rPr>
                <w:rFonts w:ascii="Times New Roman" w:hAnsi="Times New Roman" w:cs="Times New Roman"/>
                <w:b/>
                <w:bCs/>
                <w:sz w:val="20"/>
                <w:szCs w:val="20"/>
              </w:rPr>
              <w:t>0,0</w:t>
            </w:r>
          </w:p>
        </w:tc>
        <w:tc>
          <w:tcPr>
            <w:tcW w:w="733" w:type="dxa"/>
            <w:tcBorders>
              <w:top w:val="nil"/>
              <w:left w:val="nil"/>
              <w:bottom w:val="single" w:sz="4" w:space="0" w:color="auto"/>
              <w:right w:val="single" w:sz="4" w:space="0" w:color="auto"/>
            </w:tcBorders>
            <w:noWrap/>
            <w:vAlign w:val="bottom"/>
            <w:hideMark/>
          </w:tcPr>
          <w:p w14:paraId="45C6250D" w14:textId="283C7AB1" w:rsidR="00374988" w:rsidRPr="00374988" w:rsidRDefault="4600C643" w:rsidP="4600C643">
            <w:pPr>
              <w:spacing w:after="0"/>
              <w:jc w:val="right"/>
              <w:rPr>
                <w:rFonts w:ascii="Times New Roman" w:hAnsi="Times New Roman" w:cs="Times New Roman"/>
                <w:b/>
                <w:bCs/>
                <w:sz w:val="20"/>
                <w:szCs w:val="20"/>
              </w:rPr>
            </w:pPr>
            <w:r w:rsidRPr="4600C643">
              <w:rPr>
                <w:rFonts w:ascii="Times New Roman" w:hAnsi="Times New Roman" w:cs="Times New Roman"/>
                <w:b/>
                <w:bCs/>
                <w:sz w:val="20"/>
                <w:szCs w:val="20"/>
              </w:rPr>
              <w:t>100,0</w:t>
            </w:r>
          </w:p>
        </w:tc>
      </w:tr>
      <w:tr w:rsidR="00374988" w:rsidRPr="002E70D5" w14:paraId="1F6A3088"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51606FF2" w14:textId="77777777" w:rsidR="00374988" w:rsidRPr="002E70D5" w:rsidRDefault="4600C643" w:rsidP="4600C643">
            <w:pPr>
              <w:spacing w:after="0"/>
              <w:ind w:firstLineChars="100" w:firstLine="2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 xml:space="preserve">Ebből: </w:t>
            </w:r>
          </w:p>
        </w:tc>
        <w:tc>
          <w:tcPr>
            <w:tcW w:w="944" w:type="dxa"/>
            <w:tcBorders>
              <w:top w:val="nil"/>
              <w:left w:val="single" w:sz="4" w:space="0" w:color="auto"/>
              <w:bottom w:val="single" w:sz="4" w:space="0" w:color="auto"/>
              <w:right w:val="single" w:sz="4" w:space="0" w:color="auto"/>
            </w:tcBorders>
            <w:noWrap/>
            <w:vAlign w:val="bottom"/>
            <w:hideMark/>
          </w:tcPr>
          <w:p w14:paraId="7BB378B1" w14:textId="32B1285D"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2F2A2014" w14:textId="0DB6691C"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7E1D69D1" w14:textId="60615FDD"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49716CDD" w14:textId="6A02F8FE"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 </w:t>
            </w:r>
          </w:p>
        </w:tc>
      </w:tr>
      <w:tr w:rsidR="00374988" w:rsidRPr="002E70D5" w14:paraId="084817F6"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47D48781" w14:textId="77777777" w:rsidR="00374988" w:rsidRPr="002E70D5" w:rsidRDefault="4600C643" w:rsidP="4600C643">
            <w:pPr>
              <w:spacing w:after="0"/>
              <w:ind w:firstLineChars="400" w:firstLine="800"/>
              <w:rPr>
                <w:rFonts w:ascii="Times New Roman" w:hAnsi="Times New Roman" w:cs="Times New Roman"/>
                <w:i/>
                <w:iCs/>
                <w:color w:val="000000" w:themeColor="text1"/>
                <w:sz w:val="20"/>
                <w:szCs w:val="20"/>
              </w:rPr>
            </w:pPr>
            <w:r w:rsidRPr="4600C643">
              <w:rPr>
                <w:rFonts w:ascii="Times New Roman" w:hAnsi="Times New Roman" w:cs="Times New Roman"/>
                <w:i/>
                <w:iCs/>
                <w:color w:val="000000" w:themeColor="text1"/>
                <w:sz w:val="20"/>
                <w:szCs w:val="20"/>
              </w:rPr>
              <w:t>közgyógyellátás</w:t>
            </w:r>
          </w:p>
        </w:tc>
        <w:tc>
          <w:tcPr>
            <w:tcW w:w="944" w:type="dxa"/>
            <w:tcBorders>
              <w:top w:val="nil"/>
              <w:left w:val="single" w:sz="4" w:space="0" w:color="auto"/>
              <w:bottom w:val="single" w:sz="4" w:space="0" w:color="auto"/>
              <w:right w:val="single" w:sz="4" w:space="0" w:color="auto"/>
            </w:tcBorders>
            <w:noWrap/>
            <w:vAlign w:val="bottom"/>
            <w:hideMark/>
          </w:tcPr>
          <w:p w14:paraId="3F5F3F3F" w14:textId="37C1A39F"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2,7</w:t>
            </w:r>
          </w:p>
        </w:tc>
        <w:tc>
          <w:tcPr>
            <w:tcW w:w="991" w:type="dxa"/>
            <w:tcBorders>
              <w:top w:val="nil"/>
              <w:left w:val="nil"/>
              <w:bottom w:val="single" w:sz="4" w:space="0" w:color="auto"/>
              <w:right w:val="single" w:sz="4" w:space="0" w:color="auto"/>
            </w:tcBorders>
            <w:noWrap/>
            <w:vAlign w:val="bottom"/>
            <w:hideMark/>
          </w:tcPr>
          <w:p w14:paraId="440A367E" w14:textId="749010CD" w:rsidR="00374988" w:rsidRPr="00374988" w:rsidRDefault="0E3D3F74" w:rsidP="0E3D3F74">
            <w:pPr>
              <w:spacing w:after="0"/>
              <w:jc w:val="right"/>
              <w:rPr>
                <w:rFonts w:ascii="Times New Roman" w:hAnsi="Times New Roman" w:cs="Times New Roman"/>
                <w:sz w:val="20"/>
                <w:szCs w:val="20"/>
              </w:rPr>
            </w:pPr>
            <w:r w:rsidRPr="0E3D3F74">
              <w:rPr>
                <w:rFonts w:ascii="Times New Roman" w:hAnsi="Times New Roman" w:cs="Times New Roman"/>
                <w:sz w:val="20"/>
                <w:szCs w:val="20"/>
              </w:rPr>
              <w:t>2,7</w:t>
            </w:r>
          </w:p>
        </w:tc>
        <w:tc>
          <w:tcPr>
            <w:tcW w:w="850" w:type="dxa"/>
            <w:tcBorders>
              <w:top w:val="nil"/>
              <w:left w:val="nil"/>
              <w:bottom w:val="single" w:sz="4" w:space="0" w:color="auto"/>
              <w:right w:val="single" w:sz="4" w:space="0" w:color="auto"/>
            </w:tcBorders>
            <w:noWrap/>
            <w:vAlign w:val="bottom"/>
            <w:hideMark/>
          </w:tcPr>
          <w:p w14:paraId="56D95B1C" w14:textId="0FBE93C7"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0,0</w:t>
            </w:r>
          </w:p>
        </w:tc>
        <w:tc>
          <w:tcPr>
            <w:tcW w:w="733" w:type="dxa"/>
            <w:tcBorders>
              <w:top w:val="nil"/>
              <w:left w:val="nil"/>
              <w:bottom w:val="single" w:sz="4" w:space="0" w:color="auto"/>
              <w:right w:val="single" w:sz="4" w:space="0" w:color="auto"/>
            </w:tcBorders>
            <w:noWrap/>
            <w:vAlign w:val="bottom"/>
            <w:hideMark/>
          </w:tcPr>
          <w:p w14:paraId="6B892B1E" w14:textId="558123F8" w:rsidR="00374988" w:rsidRPr="00374988" w:rsidRDefault="4600C643" w:rsidP="4600C643">
            <w:pPr>
              <w:spacing w:after="0"/>
              <w:jc w:val="right"/>
              <w:rPr>
                <w:rFonts w:ascii="Times New Roman" w:hAnsi="Times New Roman" w:cs="Times New Roman"/>
                <w:sz w:val="20"/>
                <w:szCs w:val="20"/>
              </w:rPr>
            </w:pPr>
            <w:r w:rsidRPr="4600C643">
              <w:rPr>
                <w:rFonts w:ascii="Times New Roman" w:hAnsi="Times New Roman" w:cs="Times New Roman"/>
                <w:sz w:val="20"/>
                <w:szCs w:val="20"/>
              </w:rPr>
              <w:t>100,0</w:t>
            </w:r>
          </w:p>
        </w:tc>
      </w:tr>
      <w:tr w:rsidR="00374988" w:rsidRPr="002E70D5" w14:paraId="4A95CF06" w14:textId="77777777" w:rsidTr="0E3D3F74">
        <w:trPr>
          <w:trHeight w:val="218"/>
        </w:trPr>
        <w:tc>
          <w:tcPr>
            <w:tcW w:w="5720" w:type="dxa"/>
            <w:tcBorders>
              <w:top w:val="nil"/>
              <w:left w:val="single" w:sz="4" w:space="0" w:color="auto"/>
              <w:bottom w:val="single" w:sz="4" w:space="0" w:color="auto"/>
              <w:right w:val="single" w:sz="4" w:space="0" w:color="auto"/>
            </w:tcBorders>
            <w:noWrap/>
            <w:vAlign w:val="bottom"/>
            <w:hideMark/>
          </w:tcPr>
          <w:p w14:paraId="50CBE7CC" w14:textId="77777777" w:rsidR="00374988" w:rsidRPr="002E70D5" w:rsidRDefault="4600C643" w:rsidP="4600C643">
            <w:pPr>
              <w:spacing w:after="0"/>
              <w:rPr>
                <w:rFonts w:ascii="Times New Roman" w:hAnsi="Times New Roman" w:cs="Times New Roman"/>
                <w:b/>
                <w:bCs/>
                <w:color w:val="000000" w:themeColor="text1"/>
                <w:sz w:val="20"/>
                <w:szCs w:val="20"/>
              </w:rPr>
            </w:pPr>
            <w:r w:rsidRPr="4600C643">
              <w:rPr>
                <w:rFonts w:ascii="Times New Roman" w:hAnsi="Times New Roman" w:cs="Times New Roman"/>
                <w:b/>
                <w:bCs/>
                <w:color w:val="000000" w:themeColor="text1"/>
                <w:sz w:val="20"/>
                <w:szCs w:val="20"/>
              </w:rPr>
              <w:t>Összesen</w:t>
            </w:r>
          </w:p>
        </w:tc>
        <w:tc>
          <w:tcPr>
            <w:tcW w:w="944" w:type="dxa"/>
            <w:tcBorders>
              <w:top w:val="nil"/>
              <w:left w:val="single" w:sz="4" w:space="0" w:color="auto"/>
              <w:bottom w:val="single" w:sz="4" w:space="0" w:color="auto"/>
              <w:right w:val="single" w:sz="4" w:space="0" w:color="auto"/>
            </w:tcBorders>
            <w:noWrap/>
            <w:vAlign w:val="bottom"/>
            <w:hideMark/>
          </w:tcPr>
          <w:p w14:paraId="39885620" w14:textId="436783D5"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134,7</w:t>
            </w:r>
          </w:p>
        </w:tc>
        <w:tc>
          <w:tcPr>
            <w:tcW w:w="991" w:type="dxa"/>
            <w:tcBorders>
              <w:top w:val="nil"/>
              <w:left w:val="nil"/>
              <w:bottom w:val="single" w:sz="4" w:space="0" w:color="auto"/>
              <w:right w:val="single" w:sz="4" w:space="0" w:color="auto"/>
            </w:tcBorders>
            <w:noWrap/>
            <w:vAlign w:val="bottom"/>
            <w:hideMark/>
          </w:tcPr>
          <w:p w14:paraId="3E5CDB5F" w14:textId="634606FE"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140,5</w:t>
            </w:r>
          </w:p>
        </w:tc>
        <w:tc>
          <w:tcPr>
            <w:tcW w:w="850" w:type="dxa"/>
            <w:tcBorders>
              <w:top w:val="nil"/>
              <w:left w:val="nil"/>
              <w:bottom w:val="single" w:sz="4" w:space="0" w:color="auto"/>
              <w:right w:val="single" w:sz="4" w:space="0" w:color="auto"/>
            </w:tcBorders>
            <w:noWrap/>
            <w:vAlign w:val="bottom"/>
            <w:hideMark/>
          </w:tcPr>
          <w:p w14:paraId="0B58ABDF" w14:textId="2BF8BCD2"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5,8</w:t>
            </w:r>
          </w:p>
        </w:tc>
        <w:tc>
          <w:tcPr>
            <w:tcW w:w="733" w:type="dxa"/>
            <w:tcBorders>
              <w:top w:val="nil"/>
              <w:left w:val="nil"/>
              <w:bottom w:val="single" w:sz="4" w:space="0" w:color="auto"/>
              <w:right w:val="single" w:sz="4" w:space="0" w:color="auto"/>
            </w:tcBorders>
            <w:noWrap/>
            <w:vAlign w:val="bottom"/>
            <w:hideMark/>
          </w:tcPr>
          <w:p w14:paraId="63C6541D" w14:textId="41E80789" w:rsidR="00374988" w:rsidRPr="00374988" w:rsidRDefault="0E3D3F74" w:rsidP="0E3D3F74">
            <w:pPr>
              <w:spacing w:after="0"/>
              <w:jc w:val="right"/>
              <w:rPr>
                <w:rFonts w:ascii="Times New Roman" w:hAnsi="Times New Roman" w:cs="Times New Roman"/>
                <w:b/>
                <w:bCs/>
                <w:sz w:val="20"/>
                <w:szCs w:val="20"/>
              </w:rPr>
            </w:pPr>
            <w:r w:rsidRPr="0E3D3F74">
              <w:rPr>
                <w:rFonts w:ascii="Times New Roman" w:hAnsi="Times New Roman" w:cs="Times New Roman"/>
                <w:b/>
                <w:bCs/>
                <w:sz w:val="20"/>
                <w:szCs w:val="20"/>
              </w:rPr>
              <w:t>104,3</w:t>
            </w:r>
          </w:p>
        </w:tc>
      </w:tr>
    </w:tbl>
    <w:p w14:paraId="56F3D7AD" w14:textId="07B82075" w:rsidR="0E3D3F74" w:rsidRDefault="0E3D3F74" w:rsidP="00A36AD4">
      <w:pPr>
        <w:spacing w:before="240"/>
        <w:jc w:val="both"/>
      </w:pPr>
      <w:r w:rsidRPr="0E3D3F74">
        <w:rPr>
          <w:rFonts w:ascii="Times New Roman" w:eastAsia="Times New Roman" w:hAnsi="Times New Roman" w:cs="Times New Roman"/>
          <w:sz w:val="26"/>
          <w:szCs w:val="26"/>
        </w:rPr>
        <w:t xml:space="preserve">A </w:t>
      </w:r>
      <w:r w:rsidRPr="0E3D3F74">
        <w:rPr>
          <w:rFonts w:ascii="Times New Roman" w:eastAsia="Times New Roman" w:hAnsi="Times New Roman" w:cs="Times New Roman"/>
          <w:b/>
          <w:bCs/>
          <w:sz w:val="26"/>
          <w:szCs w:val="26"/>
        </w:rPr>
        <w:t>családi támogatásokra</w:t>
      </w:r>
      <w:r w:rsidRPr="0E3D3F74">
        <w:rPr>
          <w:rFonts w:ascii="Times New Roman" w:eastAsia="Times New Roman" w:hAnsi="Times New Roman" w:cs="Times New Roman"/>
          <w:sz w:val="26"/>
          <w:szCs w:val="26"/>
        </w:rPr>
        <w:t xml:space="preserve"> 2026 első két hónapjában összesen 67,1 milliárd forintot fizettek ki, amely 0,7 milliárd forinttal volt alacsonyabb az előző évi teljesítésnél.</w:t>
      </w:r>
    </w:p>
    <w:p w14:paraId="2D713F8A" w14:textId="30297C4F" w:rsidR="0E3D3F74" w:rsidRDefault="0E3D3F74" w:rsidP="0E3D3F74">
      <w:pPr>
        <w:jc w:val="both"/>
      </w:pPr>
      <w:r w:rsidRPr="0E3D3F74">
        <w:rPr>
          <w:rFonts w:ascii="Times New Roman" w:eastAsia="Times New Roman" w:hAnsi="Times New Roman" w:cs="Times New Roman"/>
          <w:sz w:val="26"/>
          <w:szCs w:val="26"/>
        </w:rPr>
        <w:t xml:space="preserve">A </w:t>
      </w:r>
      <w:r w:rsidRPr="0E3D3F74">
        <w:rPr>
          <w:rFonts w:ascii="Times New Roman" w:eastAsia="Times New Roman" w:hAnsi="Times New Roman" w:cs="Times New Roman"/>
          <w:b/>
          <w:bCs/>
          <w:sz w:val="26"/>
          <w:szCs w:val="26"/>
        </w:rPr>
        <w:t>korhatár alatti ellátások</w:t>
      </w:r>
      <w:r w:rsidRPr="0E3D3F74">
        <w:rPr>
          <w:rFonts w:ascii="Times New Roman" w:eastAsia="Times New Roman" w:hAnsi="Times New Roman" w:cs="Times New Roman"/>
          <w:sz w:val="26"/>
          <w:szCs w:val="26"/>
        </w:rPr>
        <w:t xml:space="preserve"> esetében a kiadás 1,8 milliárd forinttal magasabb volt az előző év azonos időszakához képest. A kiadások növekedését elsősorban az okozta, hogy februárban a korhatár előtti ellátásban részesülő személyek is részesültek 13. havi ellátásban és </w:t>
      </w:r>
      <w:r w:rsidR="00877E09">
        <w:rPr>
          <w:rFonts w:ascii="Times New Roman" w:eastAsia="Times New Roman" w:hAnsi="Times New Roman" w:cs="Times New Roman"/>
          <w:sz w:val="26"/>
          <w:szCs w:val="26"/>
        </w:rPr>
        <w:t xml:space="preserve">a </w:t>
      </w:r>
      <w:r w:rsidRPr="0E3D3F74">
        <w:rPr>
          <w:rFonts w:ascii="Times New Roman" w:eastAsia="Times New Roman" w:hAnsi="Times New Roman" w:cs="Times New Roman"/>
          <w:sz w:val="26"/>
          <w:szCs w:val="26"/>
        </w:rPr>
        <w:t>14. havi ellátás 25%-ában. Ezen túlmenően januárban sor került – az öregségi nyugdíjakhoz hasonlóan – az ellátások 3,6%-os emelésére is.</w:t>
      </w:r>
    </w:p>
    <w:p w14:paraId="65F2FAEA" w14:textId="6E3A84BF" w:rsidR="0E3D3F74" w:rsidRDefault="0E3D3F74" w:rsidP="0E3D3F74">
      <w:pPr>
        <w:jc w:val="both"/>
      </w:pPr>
      <w:r w:rsidRPr="0E3D3F74">
        <w:rPr>
          <w:rFonts w:ascii="Times New Roman" w:eastAsia="Times New Roman" w:hAnsi="Times New Roman" w:cs="Times New Roman"/>
          <w:sz w:val="26"/>
          <w:szCs w:val="26"/>
        </w:rPr>
        <w:t xml:space="preserve">2026 február végéig a </w:t>
      </w:r>
      <w:r w:rsidRPr="00877E09">
        <w:rPr>
          <w:rFonts w:ascii="Times New Roman" w:eastAsia="Times New Roman" w:hAnsi="Times New Roman" w:cs="Times New Roman"/>
          <w:b/>
          <w:bCs/>
          <w:sz w:val="26"/>
          <w:szCs w:val="26"/>
        </w:rPr>
        <w:t>jövedelempótló és jövedelemkiegészítő szociális támogatásokra</w:t>
      </w:r>
      <w:r w:rsidRPr="0E3D3F74">
        <w:rPr>
          <w:rFonts w:ascii="Times New Roman" w:eastAsia="Times New Roman" w:hAnsi="Times New Roman" w:cs="Times New Roman"/>
          <w:sz w:val="26"/>
          <w:szCs w:val="26"/>
        </w:rPr>
        <w:t xml:space="preserve"> biztosított kiadásokon belül a </w:t>
      </w:r>
      <w:r w:rsidRPr="00877E09">
        <w:rPr>
          <w:rFonts w:ascii="Times New Roman" w:eastAsia="Times New Roman" w:hAnsi="Times New Roman" w:cs="Times New Roman"/>
          <w:sz w:val="26"/>
          <w:szCs w:val="26"/>
        </w:rPr>
        <w:t xml:space="preserve">járási szociális feladatok ellátására </w:t>
      </w:r>
      <w:r w:rsidRPr="0E3D3F74">
        <w:rPr>
          <w:rFonts w:ascii="Times New Roman" w:eastAsia="Times New Roman" w:hAnsi="Times New Roman" w:cs="Times New Roman"/>
          <w:sz w:val="26"/>
          <w:szCs w:val="26"/>
        </w:rPr>
        <w:t>(gyermekek otthongondozási díja, ápolási díj, időskorúak járadéka, foglalkoztatást helyettesítő támogatás, egészségkárosodási és gyermekfelügyeleti támogatás) 20,4</w:t>
      </w:r>
      <w:r w:rsidR="00877E09">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milliárd</w:t>
      </w:r>
      <w:r w:rsidR="00877E09">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 xml:space="preserve">forintot fordítottak, mely 2,8 milliárd forinttal magasabb az előző évi adatnál. A növekedést az okozza, hogy 2026. januártól a gyermekek otthongondozási díj összege a minimálbér </w:t>
      </w:r>
      <w:r w:rsidRPr="0E3D3F74">
        <w:rPr>
          <w:rFonts w:ascii="Times New Roman" w:eastAsia="Times New Roman" w:hAnsi="Times New Roman" w:cs="Times New Roman"/>
          <w:sz w:val="26"/>
          <w:szCs w:val="26"/>
        </w:rPr>
        <w:lastRenderedPageBreak/>
        <w:t xml:space="preserve">emelkedése miatt (290 800 forintról 322 800 forintra) emelkedett, az ápolási díj összege pedig 3,6%-kal nőtt. </w:t>
      </w:r>
    </w:p>
    <w:p w14:paraId="24550FF5" w14:textId="1D1702BB" w:rsidR="0E3D3F74" w:rsidRDefault="0E3D3F74" w:rsidP="0E3D3F74">
      <w:pPr>
        <w:jc w:val="both"/>
      </w:pPr>
      <w:r w:rsidRPr="0E3D3F74">
        <w:rPr>
          <w:rFonts w:ascii="Times New Roman" w:eastAsia="Times New Roman" w:hAnsi="Times New Roman" w:cs="Times New Roman"/>
          <w:sz w:val="26"/>
          <w:szCs w:val="26"/>
        </w:rPr>
        <w:t xml:space="preserve">A </w:t>
      </w:r>
      <w:r w:rsidRPr="0E3D3F74">
        <w:rPr>
          <w:rFonts w:ascii="Times New Roman" w:eastAsia="Times New Roman" w:hAnsi="Times New Roman" w:cs="Times New Roman"/>
          <w:b/>
          <w:bCs/>
          <w:sz w:val="26"/>
          <w:szCs w:val="26"/>
        </w:rPr>
        <w:t>Jövedelempótló és jövedelemkiegészítő ellátások</w:t>
      </w:r>
      <w:r w:rsidRPr="0E3D3F74">
        <w:rPr>
          <w:rFonts w:ascii="Times New Roman" w:eastAsia="Times New Roman" w:hAnsi="Times New Roman" w:cs="Times New Roman"/>
          <w:sz w:val="26"/>
          <w:szCs w:val="26"/>
        </w:rPr>
        <w:t xml:space="preserve"> előirányzat tartalmazza a</w:t>
      </w:r>
      <w:r w:rsidR="00A36AD4">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fogyatékossági támogatás, a vakok személyi járadéka, az átmeneti bányászjáradék és számos további, jellemzően kifutó jellegű ellátás (pl. mezőgazdasági járadék, politikai rehabilitációs és más nyugdíj-kiegészítések, házastársi pótlék) forrását. A jövedelempótló és jövedelemkiegészítő ellátásokra 18,8</w:t>
      </w:r>
      <w:r w:rsidR="00877E09">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milliárd</w:t>
      </w:r>
      <w:r w:rsidR="00877E09">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forintot fizettek ki, mely az előző évi kifizetésénél 1,8 milliárd forinttal magasabb. A kiadások növekedését egyes ellátások januárban végrehajtott 3,6%-os emelésének, valamint a 2026.</w:t>
      </w:r>
      <w:r w:rsidR="00877E09">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februárjában kifizetett 13.</w:t>
      </w:r>
      <w:r w:rsidR="00A36AD4">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 xml:space="preserve">havi ellátásnak és </w:t>
      </w:r>
      <w:r w:rsidR="00877E09">
        <w:rPr>
          <w:rFonts w:ascii="Times New Roman" w:eastAsia="Times New Roman" w:hAnsi="Times New Roman" w:cs="Times New Roman"/>
          <w:sz w:val="26"/>
          <w:szCs w:val="26"/>
        </w:rPr>
        <w:t xml:space="preserve">a </w:t>
      </w:r>
      <w:r w:rsidRPr="0E3D3F74">
        <w:rPr>
          <w:rFonts w:ascii="Times New Roman" w:eastAsia="Times New Roman" w:hAnsi="Times New Roman" w:cs="Times New Roman"/>
          <w:sz w:val="26"/>
          <w:szCs w:val="26"/>
        </w:rPr>
        <w:t xml:space="preserve">14. havi ellátás 25%-ának hatása okozza. </w:t>
      </w:r>
    </w:p>
    <w:p w14:paraId="3308F98C" w14:textId="722602A5" w:rsidR="0E3D3F74" w:rsidRDefault="0E3D3F74" w:rsidP="0E3D3F74">
      <w:pPr>
        <w:jc w:val="both"/>
      </w:pPr>
      <w:r w:rsidRPr="0E3D3F74">
        <w:rPr>
          <w:rFonts w:ascii="Times New Roman" w:eastAsia="Times New Roman" w:hAnsi="Times New Roman" w:cs="Times New Roman"/>
          <w:sz w:val="26"/>
          <w:szCs w:val="26"/>
        </w:rPr>
        <w:t xml:space="preserve">A </w:t>
      </w:r>
      <w:r w:rsidRPr="0E3D3F74">
        <w:rPr>
          <w:rFonts w:ascii="Times New Roman" w:eastAsia="Times New Roman" w:hAnsi="Times New Roman" w:cs="Times New Roman"/>
          <w:b/>
          <w:bCs/>
          <w:sz w:val="26"/>
          <w:szCs w:val="26"/>
        </w:rPr>
        <w:t>különféle jogcímen adott térítések</w:t>
      </w:r>
      <w:r w:rsidRPr="0E3D3F74">
        <w:rPr>
          <w:rFonts w:ascii="Times New Roman" w:eastAsia="Times New Roman" w:hAnsi="Times New Roman" w:cs="Times New Roman"/>
          <w:sz w:val="26"/>
          <w:szCs w:val="26"/>
        </w:rPr>
        <w:t xml:space="preserve"> 2026</w:t>
      </w:r>
      <w:r w:rsidR="00877E09">
        <w:rPr>
          <w:rFonts w:ascii="Times New Roman" w:eastAsia="Times New Roman" w:hAnsi="Times New Roman" w:cs="Times New Roman"/>
          <w:sz w:val="26"/>
          <w:szCs w:val="26"/>
        </w:rPr>
        <w:t>.</w:t>
      </w:r>
      <w:r w:rsidRPr="0E3D3F74">
        <w:rPr>
          <w:rFonts w:ascii="Times New Roman" w:eastAsia="Times New Roman" w:hAnsi="Times New Roman" w:cs="Times New Roman"/>
          <w:sz w:val="26"/>
          <w:szCs w:val="26"/>
        </w:rPr>
        <w:t xml:space="preserve"> február végéig kifizetett összege az előző év azonos időszakával megegyező. A térítéseken belül a legnagyobb összeget, 2,7</w:t>
      </w:r>
      <w:r w:rsidR="00877E09">
        <w:rPr>
          <w:rFonts w:ascii="Times New Roman" w:eastAsia="Times New Roman" w:hAnsi="Times New Roman" w:cs="Times New Roman"/>
          <w:sz w:val="26"/>
          <w:szCs w:val="26"/>
        </w:rPr>
        <w:t> </w:t>
      </w:r>
      <w:r w:rsidRPr="0E3D3F74">
        <w:rPr>
          <w:rFonts w:ascii="Times New Roman" w:eastAsia="Times New Roman" w:hAnsi="Times New Roman" w:cs="Times New Roman"/>
          <w:sz w:val="26"/>
          <w:szCs w:val="26"/>
        </w:rPr>
        <w:t>milliárd forintot a közgyógyellátásra fizették ki.</w:t>
      </w:r>
    </w:p>
    <w:p w14:paraId="2BBDBEB3" w14:textId="16D08B77" w:rsidR="0032261D" w:rsidRPr="005C3ECD" w:rsidRDefault="4600C643" w:rsidP="4600C643">
      <w:pPr>
        <w:pStyle w:val="NormlWeb"/>
        <w:spacing w:before="0" w:beforeAutospacing="0" w:after="160" w:afterAutospacing="0" w:line="259" w:lineRule="auto"/>
        <w:jc w:val="both"/>
        <w:rPr>
          <w:sz w:val="26"/>
          <w:szCs w:val="26"/>
        </w:rPr>
      </w:pPr>
      <w:r w:rsidRPr="4600C643">
        <w:rPr>
          <w:sz w:val="26"/>
          <w:szCs w:val="26"/>
        </w:rPr>
        <w:t xml:space="preserve">A </w:t>
      </w:r>
      <w:r w:rsidRPr="4600C643">
        <w:rPr>
          <w:b/>
          <w:bCs/>
          <w:sz w:val="26"/>
          <w:szCs w:val="26"/>
        </w:rPr>
        <w:t>babaváró támogatásokra</w:t>
      </w:r>
      <w:r w:rsidRPr="4600C643">
        <w:rPr>
          <w:sz w:val="26"/>
          <w:szCs w:val="26"/>
        </w:rPr>
        <w:t xml:space="preserve"> fordított kiadások összege 2026</w:t>
      </w:r>
      <w:r w:rsidR="00877E09">
        <w:rPr>
          <w:sz w:val="26"/>
          <w:szCs w:val="26"/>
        </w:rPr>
        <w:t>.</w:t>
      </w:r>
      <w:r w:rsidRPr="4600C643">
        <w:rPr>
          <w:sz w:val="26"/>
          <w:szCs w:val="26"/>
        </w:rPr>
        <w:t xml:space="preserve"> február végéig 46,7 milliárd forintot tett ki, amely a törvényi előirányzat 16,9%-ának felel meg, és a 2025. év azonos időszakához viszonyítva 8,6 milliárd forinttal teljesült magasabban.</w:t>
      </w:r>
    </w:p>
    <w:p w14:paraId="7052350E" w14:textId="5EE5635C" w:rsidR="003E05FC" w:rsidRDefault="4600C643" w:rsidP="4600C643">
      <w:pPr>
        <w:pStyle w:val="NormlWeb"/>
        <w:spacing w:before="0" w:beforeAutospacing="0" w:after="160" w:afterAutospacing="0" w:line="259" w:lineRule="auto"/>
        <w:jc w:val="both"/>
        <w:rPr>
          <w:sz w:val="26"/>
          <w:szCs w:val="26"/>
        </w:rPr>
      </w:pPr>
      <w:bookmarkStart w:id="4" w:name="_Hlk202786542"/>
      <w:r w:rsidRPr="4600C643">
        <w:rPr>
          <w:sz w:val="26"/>
          <w:szCs w:val="26"/>
        </w:rPr>
        <w:t xml:space="preserve">A </w:t>
      </w:r>
      <w:r w:rsidRPr="4600C643">
        <w:rPr>
          <w:b/>
          <w:bCs/>
          <w:sz w:val="26"/>
          <w:szCs w:val="26"/>
        </w:rPr>
        <w:t>helyi önkormányzatok</w:t>
      </w:r>
      <w:r w:rsidRPr="4600C643">
        <w:rPr>
          <w:sz w:val="26"/>
          <w:szCs w:val="26"/>
        </w:rPr>
        <w:t xml:space="preserve"> 2026. évi feladataihoz a hatályos költségvetési törvény alapján 1419,4 milliárd forint állami támogatás került megállapításra. A február havi tényadat alapján összesen 313,5 milliárd forint kifizetés történt, ami az eredeti előirányzat 22,1%-át teszi ki. Az előző év azonos időszakához viszonyított 52,8 milliárd forint (20,3%-os) növekedés döntő része a hivatali dolgozók és tanárok béremeléséből, valamint a minimálbér, garantált bérminimum emeléséből fakad. A jelentősebb tételek alakulását a következő táblázat mutatja:</w:t>
      </w:r>
    </w:p>
    <w:p w14:paraId="2723D8B3" w14:textId="34B7D713" w:rsidR="00C24948" w:rsidRPr="00B32682" w:rsidRDefault="4600C643" w:rsidP="4600C643">
      <w:pPr>
        <w:pStyle w:val="NormlWeb"/>
        <w:spacing w:before="0" w:beforeAutospacing="0" w:after="160" w:afterAutospacing="0" w:line="259" w:lineRule="auto"/>
        <w:jc w:val="center"/>
      </w:pPr>
      <w:r w:rsidRPr="4600C643">
        <w:rPr>
          <w:b/>
          <w:bCs/>
        </w:rPr>
        <w:t>A helyi önkormányzatok támogatásának alakulása (milliárd forint)</w:t>
      </w:r>
    </w:p>
    <w:tbl>
      <w:tblPr>
        <w:tblpPr w:leftFromText="141" w:rightFromText="141" w:vertAnchor="text" w:horzAnchor="margin" w:tblpY="20"/>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134"/>
        <w:gridCol w:w="1134"/>
        <w:gridCol w:w="850"/>
        <w:gridCol w:w="771"/>
      </w:tblGrid>
      <w:tr w:rsidR="00081A16" w:rsidRPr="00377D59" w14:paraId="6741B982" w14:textId="77777777" w:rsidTr="4600C643">
        <w:trPr>
          <w:trHeight w:val="340"/>
        </w:trPr>
        <w:tc>
          <w:tcPr>
            <w:tcW w:w="5382" w:type="dxa"/>
            <w:vMerge w:val="restart"/>
            <w:shd w:val="clear" w:color="auto" w:fill="BDD6EE" w:themeFill="accent1" w:themeFillTint="66"/>
            <w:noWrap/>
            <w:vAlign w:val="center"/>
            <w:hideMark/>
          </w:tcPr>
          <w:p w14:paraId="07514BAA" w14:textId="77777777" w:rsidR="00081A16" w:rsidRPr="00EB7ACF" w:rsidRDefault="4600C643" w:rsidP="4600C643">
            <w:pPr>
              <w:keepNext/>
              <w:keepLines/>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Megnevezés</w:t>
            </w:r>
          </w:p>
        </w:tc>
        <w:tc>
          <w:tcPr>
            <w:tcW w:w="1134" w:type="dxa"/>
            <w:vMerge w:val="restart"/>
            <w:shd w:val="clear" w:color="auto" w:fill="BDD6EE" w:themeFill="accent1" w:themeFillTint="66"/>
            <w:vAlign w:val="center"/>
            <w:hideMark/>
          </w:tcPr>
          <w:p w14:paraId="5DC080D6" w14:textId="2D8F91AE" w:rsidR="00081A16" w:rsidRPr="00EB7ACF" w:rsidRDefault="4600C643" w:rsidP="4600C643">
            <w:pPr>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 xml:space="preserve">2025. </w:t>
            </w:r>
            <w:r w:rsidR="1EAC8E60">
              <w:br/>
            </w:r>
            <w:r w:rsidRPr="4600C643">
              <w:rPr>
                <w:rFonts w:ascii="Times New Roman" w:hAnsi="Times New Roman" w:cs="Times New Roman"/>
                <w:b/>
                <w:bCs/>
              </w:rPr>
              <w:t>I-II. hó</w:t>
            </w:r>
          </w:p>
        </w:tc>
        <w:tc>
          <w:tcPr>
            <w:tcW w:w="1134" w:type="dxa"/>
            <w:vMerge w:val="restart"/>
            <w:shd w:val="clear" w:color="auto" w:fill="BDD6EE" w:themeFill="accent1" w:themeFillTint="66"/>
            <w:vAlign w:val="center"/>
            <w:hideMark/>
          </w:tcPr>
          <w:p w14:paraId="626AC8BC" w14:textId="16197942" w:rsidR="00081A16" w:rsidRPr="00EB7ACF" w:rsidRDefault="4600C643" w:rsidP="4600C643">
            <w:pPr>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 xml:space="preserve">2026. </w:t>
            </w:r>
            <w:r w:rsidR="1EAC8E60">
              <w:br/>
            </w:r>
            <w:r w:rsidRPr="4600C643">
              <w:rPr>
                <w:rFonts w:ascii="Times New Roman" w:eastAsia="Times New Roman" w:hAnsi="Times New Roman" w:cs="Times New Roman"/>
                <w:b/>
                <w:bCs/>
                <w:lang w:eastAsia="hu-HU"/>
              </w:rPr>
              <w:t>I-II. hó</w:t>
            </w:r>
          </w:p>
        </w:tc>
        <w:tc>
          <w:tcPr>
            <w:tcW w:w="1621" w:type="dxa"/>
            <w:gridSpan w:val="2"/>
            <w:shd w:val="clear" w:color="auto" w:fill="BDD6EE" w:themeFill="accent1" w:themeFillTint="66"/>
            <w:noWrap/>
            <w:vAlign w:val="center"/>
            <w:hideMark/>
          </w:tcPr>
          <w:p w14:paraId="35A3C823" w14:textId="77777777" w:rsidR="00081A16" w:rsidRPr="00EB7ACF" w:rsidRDefault="4600C643" w:rsidP="4600C643">
            <w:pPr>
              <w:keepNext/>
              <w:keepLines/>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Eltérés</w:t>
            </w:r>
          </w:p>
        </w:tc>
      </w:tr>
      <w:tr w:rsidR="00C24948" w:rsidRPr="00377D59" w14:paraId="2DD9A798" w14:textId="77777777" w:rsidTr="4600C643">
        <w:trPr>
          <w:trHeight w:val="340"/>
        </w:trPr>
        <w:tc>
          <w:tcPr>
            <w:tcW w:w="5382" w:type="dxa"/>
            <w:vMerge/>
            <w:shd w:val="clear" w:color="auto" w:fill="BDD6EE" w:themeFill="accent1" w:themeFillTint="66"/>
            <w:vAlign w:val="center"/>
            <w:hideMark/>
          </w:tcPr>
          <w:p w14:paraId="5F76A56A" w14:textId="77777777" w:rsidR="00C24948" w:rsidRPr="00EB7ACF" w:rsidRDefault="00C24948" w:rsidP="00C24948">
            <w:pPr>
              <w:keepNext/>
              <w:keepLines/>
              <w:spacing w:after="0" w:line="240" w:lineRule="auto"/>
              <w:rPr>
                <w:rFonts w:ascii="Times New Roman" w:eastAsia="Times New Roman" w:hAnsi="Times New Roman" w:cs="Times New Roman"/>
                <w:b/>
                <w:bCs/>
                <w:lang w:eastAsia="hu-HU"/>
              </w:rPr>
            </w:pPr>
          </w:p>
        </w:tc>
        <w:tc>
          <w:tcPr>
            <w:tcW w:w="1134" w:type="dxa"/>
            <w:vMerge/>
            <w:tcBorders>
              <w:bottom w:val="single" w:sz="4" w:space="0" w:color="auto"/>
            </w:tcBorders>
            <w:shd w:val="clear" w:color="auto" w:fill="BDD6EE" w:themeFill="accent1" w:themeFillTint="66"/>
            <w:vAlign w:val="center"/>
            <w:hideMark/>
          </w:tcPr>
          <w:p w14:paraId="65B4B0A4"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1134" w:type="dxa"/>
            <w:vMerge/>
            <w:tcBorders>
              <w:bottom w:val="single" w:sz="4" w:space="0" w:color="auto"/>
            </w:tcBorders>
            <w:shd w:val="clear" w:color="auto" w:fill="BDD6EE" w:themeFill="accent1" w:themeFillTint="66"/>
            <w:vAlign w:val="center"/>
            <w:hideMark/>
          </w:tcPr>
          <w:p w14:paraId="5FE97B50"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850" w:type="dxa"/>
            <w:tcBorders>
              <w:bottom w:val="single" w:sz="4" w:space="0" w:color="auto"/>
            </w:tcBorders>
            <w:shd w:val="clear" w:color="auto" w:fill="BDD6EE" w:themeFill="accent1" w:themeFillTint="66"/>
            <w:noWrap/>
            <w:vAlign w:val="center"/>
            <w:hideMark/>
          </w:tcPr>
          <w:p w14:paraId="1B2C8FF2" w14:textId="77777777" w:rsidR="00C24948" w:rsidRPr="00EB7ACF" w:rsidRDefault="4600C643" w:rsidP="4600C643">
            <w:pPr>
              <w:keepNext/>
              <w:keepLines/>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Mrd Ft</w:t>
            </w:r>
          </w:p>
        </w:tc>
        <w:tc>
          <w:tcPr>
            <w:tcW w:w="771" w:type="dxa"/>
            <w:tcBorders>
              <w:bottom w:val="single" w:sz="4" w:space="0" w:color="auto"/>
            </w:tcBorders>
            <w:shd w:val="clear" w:color="auto" w:fill="BDD6EE" w:themeFill="accent1" w:themeFillTint="66"/>
            <w:noWrap/>
            <w:vAlign w:val="center"/>
            <w:hideMark/>
          </w:tcPr>
          <w:p w14:paraId="179AEF43" w14:textId="77777777" w:rsidR="00C24948" w:rsidRPr="00EB7ACF" w:rsidRDefault="4600C643" w:rsidP="4600C643">
            <w:pPr>
              <w:keepNext/>
              <w:keepLines/>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w:t>
            </w:r>
          </w:p>
        </w:tc>
      </w:tr>
      <w:tr w:rsidR="004E6B81" w:rsidRPr="00377D59" w14:paraId="5CF52B9C" w14:textId="77777777" w:rsidTr="00877E09">
        <w:trPr>
          <w:trHeight w:val="510"/>
        </w:trPr>
        <w:tc>
          <w:tcPr>
            <w:tcW w:w="5382" w:type="dxa"/>
            <w:vAlign w:val="center"/>
            <w:hideMark/>
          </w:tcPr>
          <w:p w14:paraId="11FF4C49" w14:textId="77777777" w:rsidR="004E6B81" w:rsidRPr="00EB7ACF" w:rsidRDefault="4600C643" w:rsidP="4600C643">
            <w:pPr>
              <w:keepNext/>
              <w:keepLines/>
              <w:spacing w:after="0" w:line="240" w:lineRule="auto"/>
              <w:rPr>
                <w:rFonts w:ascii="Times New Roman" w:eastAsia="Times New Roman" w:hAnsi="Times New Roman" w:cs="Times New Roman"/>
                <w:b/>
                <w:bCs/>
                <w:sz w:val="20"/>
                <w:szCs w:val="20"/>
                <w:lang w:eastAsia="hu-HU"/>
              </w:rPr>
            </w:pPr>
            <w:r w:rsidRPr="4600C643">
              <w:rPr>
                <w:rFonts w:ascii="Times New Roman" w:eastAsia="Times New Roman" w:hAnsi="Times New Roman" w:cs="Times New Roman"/>
                <w:b/>
                <w:bCs/>
                <w:sz w:val="20"/>
                <w:szCs w:val="20"/>
                <w:lang w:eastAsia="hu-HU"/>
              </w:rPr>
              <w:t>A helyi önkormányzatok általános működésének és ágazati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1E4CBD" w14:textId="7CB0654A"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236,5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9553" w14:textId="162AB222"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269,8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76081" w14:textId="7F008BB4"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33,3</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F60E" w14:textId="52FC71EC"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114,1</w:t>
            </w:r>
          </w:p>
        </w:tc>
      </w:tr>
      <w:tr w:rsidR="004E6B81" w:rsidRPr="00377D59" w14:paraId="66D88640" w14:textId="77777777" w:rsidTr="00877E09">
        <w:trPr>
          <w:trHeight w:val="340"/>
        </w:trPr>
        <w:tc>
          <w:tcPr>
            <w:tcW w:w="5382" w:type="dxa"/>
            <w:vAlign w:val="center"/>
            <w:hideMark/>
          </w:tcPr>
          <w:p w14:paraId="4496E62C" w14:textId="77777777" w:rsidR="004E6B81" w:rsidRPr="00EB7ACF" w:rsidRDefault="4600C643" w:rsidP="4600C643">
            <w:pPr>
              <w:keepNext/>
              <w:keepLines/>
              <w:spacing w:after="0" w:line="240" w:lineRule="auto"/>
              <w:rPr>
                <w:rFonts w:ascii="Times New Roman" w:eastAsia="Times New Roman" w:hAnsi="Times New Roman" w:cs="Times New Roman"/>
                <w:i/>
                <w:iCs/>
                <w:sz w:val="20"/>
                <w:szCs w:val="20"/>
                <w:lang w:eastAsia="hu-HU"/>
              </w:rPr>
            </w:pPr>
            <w:r w:rsidRPr="4600C643">
              <w:rPr>
                <w:rFonts w:ascii="Times New Roman" w:eastAsia="Times New Roman" w:hAnsi="Times New Roman" w:cs="Times New Roman"/>
                <w:i/>
                <w:iCs/>
                <w:sz w:val="20"/>
                <w:szCs w:val="20"/>
                <w:lang w:eastAsia="hu-HU"/>
              </w:rPr>
              <w:t>A helyi önkormányzatok működésének általános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091267" w14:textId="39AB5C8D"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60,5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3F341" w14:textId="7E0A63B0"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73,4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C594" w14:textId="6F9F484D"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12,9</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384BF" w14:textId="4CA5AB6E"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121,3</w:t>
            </w:r>
          </w:p>
        </w:tc>
      </w:tr>
      <w:tr w:rsidR="004E6B81" w:rsidRPr="00377D59" w14:paraId="644FC967" w14:textId="77777777" w:rsidTr="00877E09">
        <w:trPr>
          <w:trHeight w:val="510"/>
        </w:trPr>
        <w:tc>
          <w:tcPr>
            <w:tcW w:w="5382" w:type="dxa"/>
            <w:vAlign w:val="center"/>
            <w:hideMark/>
          </w:tcPr>
          <w:p w14:paraId="1BA330A0" w14:textId="77777777" w:rsidR="004E6B81" w:rsidRPr="00EB7ACF" w:rsidRDefault="4600C643" w:rsidP="4600C643">
            <w:pPr>
              <w:keepNext/>
              <w:keepLines/>
              <w:spacing w:after="0" w:line="240" w:lineRule="auto"/>
              <w:rPr>
                <w:rFonts w:ascii="Times New Roman" w:eastAsia="Times New Roman" w:hAnsi="Times New Roman" w:cs="Times New Roman"/>
                <w:i/>
                <w:iCs/>
                <w:sz w:val="20"/>
                <w:szCs w:val="20"/>
                <w:lang w:eastAsia="hu-HU"/>
              </w:rPr>
            </w:pPr>
            <w:r w:rsidRPr="4600C643">
              <w:rPr>
                <w:rFonts w:ascii="Times New Roman" w:eastAsia="Times New Roman" w:hAnsi="Times New Roman" w:cs="Times New Roman"/>
                <w:i/>
                <w:iCs/>
                <w:sz w:val="20"/>
                <w:szCs w:val="20"/>
                <w:lang w:eastAsia="hu-HU"/>
              </w:rPr>
              <w:t>A települési önkormányzatok egyes köznevelési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8D28C3" w14:textId="07B404EB"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80</w:t>
            </w:r>
            <w:r w:rsidR="00877E09">
              <w:rPr>
                <w:rFonts w:ascii="Times New Roman" w:hAnsi="Times New Roman" w:cs="Times New Roman"/>
                <w:i/>
                <w:iC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1BB58" w14:textId="644D50EA"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87,5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D1E80" w14:textId="05261620"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7,5</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7CDD1" w14:textId="212B796E"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109,4</w:t>
            </w:r>
          </w:p>
        </w:tc>
      </w:tr>
      <w:tr w:rsidR="004E6B81" w:rsidRPr="00377D59" w14:paraId="11F06AEB" w14:textId="77777777" w:rsidTr="00877E09">
        <w:trPr>
          <w:trHeight w:val="510"/>
        </w:trPr>
        <w:tc>
          <w:tcPr>
            <w:tcW w:w="5382" w:type="dxa"/>
            <w:vAlign w:val="center"/>
            <w:hideMark/>
          </w:tcPr>
          <w:p w14:paraId="63EE65A2" w14:textId="77777777" w:rsidR="004E6B81" w:rsidRPr="00EB7ACF" w:rsidRDefault="4600C643" w:rsidP="4600C643">
            <w:pPr>
              <w:keepNext/>
              <w:keepLines/>
              <w:spacing w:after="0" w:line="240" w:lineRule="auto"/>
              <w:rPr>
                <w:rFonts w:ascii="Times New Roman" w:eastAsia="Times New Roman" w:hAnsi="Times New Roman" w:cs="Times New Roman"/>
                <w:i/>
                <w:iCs/>
                <w:sz w:val="20"/>
                <w:szCs w:val="20"/>
                <w:lang w:eastAsia="hu-HU"/>
              </w:rPr>
            </w:pPr>
            <w:r w:rsidRPr="4600C643">
              <w:rPr>
                <w:rFonts w:ascii="Times New Roman" w:eastAsia="Times New Roman" w:hAnsi="Times New Roman" w:cs="Times New Roman"/>
                <w:i/>
                <w:iCs/>
                <w:sz w:val="20"/>
                <w:szCs w:val="20"/>
                <w:lang w:eastAsia="hu-HU"/>
              </w:rPr>
              <w:t>A települési önkormányzatok egyes szociális, gyermekjóléti és gyermekétkeztetési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BDE34C" w14:textId="1BDE4675"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91,5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5C695" w14:textId="3941B3A5"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104,4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1228" w14:textId="2895A32D"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12,9</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53BB5" w14:textId="0FA1ADD9"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114,1</w:t>
            </w:r>
          </w:p>
        </w:tc>
      </w:tr>
      <w:tr w:rsidR="004E6B81" w:rsidRPr="00377D59" w14:paraId="1FC403F4" w14:textId="77777777" w:rsidTr="00877E09">
        <w:trPr>
          <w:trHeight w:val="340"/>
        </w:trPr>
        <w:tc>
          <w:tcPr>
            <w:tcW w:w="5382" w:type="dxa"/>
            <w:vAlign w:val="center"/>
            <w:hideMark/>
          </w:tcPr>
          <w:p w14:paraId="4F427CE2" w14:textId="77777777" w:rsidR="004E6B81" w:rsidRPr="00EB7ACF" w:rsidRDefault="4600C643" w:rsidP="4600C643">
            <w:pPr>
              <w:keepNext/>
              <w:keepLines/>
              <w:spacing w:after="0" w:line="240" w:lineRule="auto"/>
              <w:rPr>
                <w:rFonts w:ascii="Times New Roman" w:eastAsia="Times New Roman" w:hAnsi="Times New Roman" w:cs="Times New Roman"/>
                <w:i/>
                <w:iCs/>
                <w:sz w:val="20"/>
                <w:szCs w:val="20"/>
                <w:lang w:eastAsia="hu-HU"/>
              </w:rPr>
            </w:pPr>
            <w:r w:rsidRPr="4600C643">
              <w:rPr>
                <w:rFonts w:ascii="Times New Roman" w:eastAsia="Times New Roman" w:hAnsi="Times New Roman" w:cs="Times New Roman"/>
                <w:i/>
                <w:iCs/>
                <w:sz w:val="20"/>
                <w:szCs w:val="20"/>
                <w:lang w:eastAsia="hu-HU"/>
              </w:rPr>
              <w:t>A települési önkormányzatok kulturális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BDB6D4" w14:textId="48970FA9"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BBCDB" w14:textId="66409837"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8EF3A" w14:textId="571C5D4E"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E83D2" w14:textId="763465AE" w:rsidR="004E6B81" w:rsidRPr="004E6B81" w:rsidRDefault="4600C643" w:rsidP="4600C643">
            <w:pPr>
              <w:keepNext/>
              <w:keepLines/>
              <w:spacing w:after="0" w:line="240" w:lineRule="auto"/>
              <w:jc w:val="right"/>
              <w:rPr>
                <w:rFonts w:ascii="Times New Roman" w:eastAsia="Times New Roman" w:hAnsi="Times New Roman" w:cs="Times New Roman"/>
                <w:i/>
                <w:iCs/>
                <w:sz w:val="20"/>
                <w:szCs w:val="20"/>
                <w:lang w:eastAsia="hu-HU"/>
              </w:rPr>
            </w:pPr>
            <w:r w:rsidRPr="4600C643">
              <w:rPr>
                <w:rFonts w:ascii="Times New Roman" w:hAnsi="Times New Roman" w:cs="Times New Roman"/>
                <w:i/>
                <w:iCs/>
              </w:rPr>
              <w:t>100,0</w:t>
            </w:r>
          </w:p>
        </w:tc>
      </w:tr>
      <w:tr w:rsidR="004E6B81" w:rsidRPr="00377D59" w14:paraId="44EF96BF" w14:textId="77777777" w:rsidTr="00877E09">
        <w:trPr>
          <w:trHeight w:val="340"/>
        </w:trPr>
        <w:tc>
          <w:tcPr>
            <w:tcW w:w="5382" w:type="dxa"/>
            <w:vAlign w:val="center"/>
            <w:hideMark/>
          </w:tcPr>
          <w:p w14:paraId="3DD87A70" w14:textId="766307B5" w:rsidR="004E6B81" w:rsidRPr="00EB7ACF" w:rsidRDefault="4600C643" w:rsidP="4600C643">
            <w:pPr>
              <w:keepNext/>
              <w:keepLines/>
              <w:spacing w:after="0" w:line="240" w:lineRule="auto"/>
              <w:rPr>
                <w:rFonts w:ascii="Times New Roman" w:eastAsia="Times New Roman" w:hAnsi="Times New Roman" w:cs="Times New Roman"/>
                <w:b/>
                <w:bCs/>
                <w:sz w:val="20"/>
                <w:szCs w:val="20"/>
                <w:lang w:eastAsia="hu-HU"/>
              </w:rPr>
            </w:pPr>
            <w:r w:rsidRPr="4600C643">
              <w:rPr>
                <w:rFonts w:ascii="Times New Roman" w:eastAsia="Times New Roman" w:hAnsi="Times New Roman" w:cs="Times New Roman"/>
                <w:b/>
                <w:bCs/>
                <w:sz w:val="20"/>
                <w:szCs w:val="20"/>
                <w:lang w:eastAsia="hu-HU"/>
              </w:rPr>
              <w:t>Helyi önkormányzatok kiegészítő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DDE983" w14:textId="532DB713"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23,9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423BA" w14:textId="1BD53F47"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24,6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67F0" w14:textId="5EE9456E"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0,7</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F6C6E" w14:textId="36198778"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102,9</w:t>
            </w:r>
          </w:p>
        </w:tc>
      </w:tr>
      <w:tr w:rsidR="004E6B81" w:rsidRPr="00377D59" w14:paraId="648C3F54" w14:textId="77777777" w:rsidTr="00877E09">
        <w:trPr>
          <w:trHeight w:val="340"/>
        </w:trPr>
        <w:tc>
          <w:tcPr>
            <w:tcW w:w="5382" w:type="dxa"/>
            <w:vAlign w:val="center"/>
            <w:hideMark/>
          </w:tcPr>
          <w:p w14:paraId="3676EE9C" w14:textId="4925EF27" w:rsidR="004E6B81" w:rsidRPr="00EB7ACF" w:rsidRDefault="4600C643" w:rsidP="4600C643">
            <w:pPr>
              <w:keepNext/>
              <w:keepLines/>
              <w:spacing w:after="0" w:line="240" w:lineRule="auto"/>
              <w:rPr>
                <w:rFonts w:ascii="Times New Roman" w:eastAsia="Times New Roman" w:hAnsi="Times New Roman" w:cs="Times New Roman"/>
                <w:b/>
                <w:bCs/>
                <w:sz w:val="20"/>
                <w:szCs w:val="20"/>
                <w:lang w:eastAsia="hu-HU"/>
              </w:rPr>
            </w:pPr>
            <w:r w:rsidRPr="4600C643">
              <w:rPr>
                <w:rFonts w:ascii="Times New Roman" w:eastAsia="Times New Roman" w:hAnsi="Times New Roman" w:cs="Times New Roman"/>
                <w:b/>
                <w:bCs/>
                <w:sz w:val="20"/>
                <w:szCs w:val="20"/>
                <w:lang w:eastAsia="hu-HU"/>
              </w:rPr>
              <w:t>Év közben létrejött új jogcímek kiadásai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ACAC9E" w14:textId="0C6EDFC3"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6E9FC" w14:textId="148AF52A"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19,1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B586A" w14:textId="31EBFE03"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18,8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BBBB0" w14:textId="457C83F1"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6366,7</w:t>
            </w:r>
          </w:p>
        </w:tc>
      </w:tr>
      <w:tr w:rsidR="004E6B81" w:rsidRPr="00377D59" w14:paraId="60064293" w14:textId="77777777" w:rsidTr="00877E09">
        <w:trPr>
          <w:trHeight w:val="340"/>
        </w:trPr>
        <w:tc>
          <w:tcPr>
            <w:tcW w:w="5382" w:type="dxa"/>
            <w:noWrap/>
            <w:vAlign w:val="center"/>
            <w:hideMark/>
          </w:tcPr>
          <w:p w14:paraId="73666509" w14:textId="770E1DDA" w:rsidR="004E6B81" w:rsidRPr="00EB7ACF" w:rsidRDefault="4600C643" w:rsidP="4600C643">
            <w:pPr>
              <w:widowControl w:val="0"/>
              <w:spacing w:after="0" w:line="240" w:lineRule="auto"/>
              <w:rPr>
                <w:rFonts w:ascii="Times New Roman" w:eastAsia="Times New Roman" w:hAnsi="Times New Roman" w:cs="Times New Roman"/>
                <w:b/>
                <w:bCs/>
                <w:sz w:val="20"/>
                <w:szCs w:val="20"/>
                <w:lang w:eastAsia="hu-HU"/>
              </w:rPr>
            </w:pPr>
            <w:r w:rsidRPr="4600C643">
              <w:rPr>
                <w:rFonts w:ascii="Times New Roman" w:eastAsia="Times New Roman" w:hAnsi="Times New Roman" w:cs="Times New Roman"/>
                <w:b/>
                <w:bCs/>
                <w:sz w:val="20"/>
                <w:szCs w:val="20"/>
                <w:lang w:eastAsia="hu-HU"/>
              </w:rPr>
              <w:t>Összesen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3EFD36" w14:textId="54DE9FFF"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260,7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4CCAC" w14:textId="7BACE59B"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313,5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CA3FA" w14:textId="32F161B2"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52,8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B57DC" w14:textId="713DC333" w:rsidR="004E6B81" w:rsidRPr="004E6B81" w:rsidRDefault="4600C643" w:rsidP="4600C643">
            <w:pPr>
              <w:keepNext/>
              <w:keepLines/>
              <w:spacing w:after="0" w:line="240" w:lineRule="auto"/>
              <w:jc w:val="right"/>
              <w:rPr>
                <w:rFonts w:ascii="Times New Roman" w:eastAsia="Times New Roman" w:hAnsi="Times New Roman" w:cs="Times New Roman"/>
                <w:b/>
                <w:bCs/>
                <w:sz w:val="20"/>
                <w:szCs w:val="20"/>
                <w:lang w:eastAsia="hu-HU"/>
              </w:rPr>
            </w:pPr>
            <w:r w:rsidRPr="4600C643">
              <w:rPr>
                <w:rFonts w:ascii="Times New Roman" w:hAnsi="Times New Roman" w:cs="Times New Roman"/>
                <w:b/>
                <w:bCs/>
              </w:rPr>
              <w:t>120,3</w:t>
            </w:r>
          </w:p>
        </w:tc>
      </w:tr>
    </w:tbl>
    <w:bookmarkEnd w:id="4"/>
    <w:p w14:paraId="2068B27F" w14:textId="4BDB529E" w:rsidR="74B9DF17" w:rsidRPr="00CD1AC2" w:rsidRDefault="4600C643" w:rsidP="4600C643">
      <w:pPr>
        <w:spacing w:before="160"/>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Uniós programok kiadásai</w:t>
      </w:r>
      <w:r w:rsidRPr="4600C643">
        <w:rPr>
          <w:rFonts w:ascii="Times New Roman" w:eastAsia="Times New Roman" w:hAnsi="Times New Roman" w:cs="Times New Roman"/>
          <w:i/>
          <w:iCs/>
          <w:sz w:val="26"/>
          <w:szCs w:val="26"/>
        </w:rPr>
        <w:t xml:space="preserve"> </w:t>
      </w:r>
      <w:r w:rsidRPr="4600C643">
        <w:rPr>
          <w:rFonts w:ascii="Times New Roman" w:eastAsia="Times New Roman" w:hAnsi="Times New Roman" w:cs="Times New Roman"/>
          <w:sz w:val="26"/>
          <w:szCs w:val="26"/>
        </w:rPr>
        <w:t>mérlegsoron 2026. február végéig 362,9 milliárd forint összegű kifizetés történt, amely a törvényi előirányzat (2761,2 milliárd forint) 13,1%-os teljesítését jelenti. A felmerült kiadások túlnyomó részét a 2021-2027-es Széchenyi Plusz programjai adták.</w:t>
      </w:r>
    </w:p>
    <w:p w14:paraId="6ABC464B" w14:textId="60303D0D" w:rsidR="74B9DF17" w:rsidRPr="00CD1AC2" w:rsidRDefault="4600C643" w:rsidP="4600C643">
      <w:pPr>
        <w:spacing w:before="240" w:after="120"/>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lastRenderedPageBreak/>
        <w:t>A legnagyobb összegű kifizetéseket ezen időszakban a Széchenyi Terv Plusz operatív programok közül a Terület- és Településfejlesztési OP (TOP Plusz) és</w:t>
      </w:r>
      <w:r w:rsidR="00C83323">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a</w:t>
      </w:r>
      <w:r w:rsidR="00C83323">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Gazdaságfejlesztési és Innovációs OP Plusz (GINOP Plusz) teljesítette. Kiemelkedők továbbá a Vidékfejlesztési Program és a KAP Stratégiai Terv Vidékfejlesztési Intézkedéseinek kifizetése.</w:t>
      </w:r>
    </w:p>
    <w:p w14:paraId="0EE0B389" w14:textId="23F0D3E3" w:rsidR="029C2633" w:rsidRPr="00CD1AC2" w:rsidRDefault="4600C643" w:rsidP="4600C643">
      <w:pPr>
        <w:keepLines/>
        <w:spacing w:before="160"/>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állami vagyonnal kapcsolatos kiadások</w:t>
      </w:r>
      <w:r w:rsidRPr="4600C643">
        <w:rPr>
          <w:rFonts w:ascii="Times New Roman" w:eastAsia="Times New Roman" w:hAnsi="Times New Roman" w:cs="Times New Roman"/>
          <w:sz w:val="26"/>
          <w:szCs w:val="26"/>
        </w:rPr>
        <w:t xml:space="preserve"> februári összege 30,9 milliárd forint volt, amelynek meghatározó része egyéb kiadásokhoz kapcsolódóan került kifizetésre.</w:t>
      </w:r>
    </w:p>
    <w:p w14:paraId="4D36018A" w14:textId="7CD08CE2" w:rsidR="000B49AE" w:rsidRPr="00377D59" w:rsidRDefault="009B2CCB" w:rsidP="000B49AE">
      <w:pPr>
        <w:spacing w:before="240" w:after="120" w:line="240" w:lineRule="auto"/>
        <w:jc w:val="center"/>
        <w:rPr>
          <w:rFonts w:ascii="Times New Roman" w:eastAsia="Times New Roman" w:hAnsi="Times New Roman" w:cs="Times New Roman"/>
          <w:b/>
          <w:bCs/>
          <w:sz w:val="26"/>
          <w:szCs w:val="26"/>
        </w:rPr>
      </w:pPr>
      <w:r w:rsidRPr="009B2CCB">
        <w:rPr>
          <w:rFonts w:ascii="Times New Roman" w:eastAsia="Times New Roman" w:hAnsi="Times New Roman" w:cs="Times New Roman"/>
          <w:b/>
          <w:bCs/>
          <w:noProof/>
          <w:sz w:val="26"/>
          <w:szCs w:val="26"/>
        </w:rPr>
        <w:drawing>
          <wp:inline distT="0" distB="0" distL="0" distR="0" wp14:anchorId="67B9C3E5" wp14:editId="71E5029B">
            <wp:extent cx="5940425" cy="3680460"/>
            <wp:effectExtent l="0" t="0" r="3175" b="0"/>
            <wp:docPr id="510238642" name="Kép 1" descr="A képen szöveg, képernyőkép, szám,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38642" name="Kép 1" descr="A képen szöveg, képernyőkép, szám, sor látható&#10;&#10;Előfordulhat, hogy a mesterséges intelligencia által létrehozott tartalom helytelen."/>
                    <pic:cNvPicPr/>
                  </pic:nvPicPr>
                  <pic:blipFill>
                    <a:blip r:embed="rId19"/>
                    <a:stretch>
                      <a:fillRect/>
                    </a:stretch>
                  </pic:blipFill>
                  <pic:spPr>
                    <a:xfrm>
                      <a:off x="0" y="0"/>
                      <a:ext cx="5940425" cy="3680460"/>
                    </a:xfrm>
                    <a:prstGeom prst="rect">
                      <a:avLst/>
                    </a:prstGeom>
                  </pic:spPr>
                </pic:pic>
              </a:graphicData>
            </a:graphic>
          </wp:inline>
        </w:drawing>
      </w:r>
    </w:p>
    <w:p w14:paraId="030326D3" w14:textId="3C8CF0BC" w:rsidR="5B67C7D7" w:rsidRPr="00A37FE5"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 xml:space="preserve">állami beruházási fejezet kiadásait </w:t>
      </w:r>
      <w:r w:rsidRPr="4600C643">
        <w:rPr>
          <w:rFonts w:ascii="Times New Roman" w:eastAsia="Times New Roman" w:hAnsi="Times New Roman" w:cs="Times New Roman"/>
          <w:sz w:val="26"/>
          <w:szCs w:val="26"/>
        </w:rPr>
        <w:t>alapvetően az egyes projektek előrehaladása határozza meg. 2026 első két hónapjában összesen 41,3 milliárd forint kiadás teljesült, amely magasabb a 2025 azonos időszakában teljesültekhez képest, amelyet az állami közútfejlesztési beruházások előző évihez képest magasabb teljesítménye okoz. A kifizetések nagy része az állami közútfejlesztési beruházásokhoz (25,0 milliárd forint) és az uniós kiadásokhoz (11,7 milliárd forint) kapcsolódtak.</w:t>
      </w:r>
    </w:p>
    <w:p w14:paraId="598CEA5E" w14:textId="3C27AF09" w:rsidR="00C224F5" w:rsidRPr="00A37FE5"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egyéb kiadások</w:t>
      </w:r>
      <w:r w:rsidRPr="4600C643">
        <w:rPr>
          <w:rFonts w:ascii="Times New Roman" w:eastAsia="Times New Roman" w:hAnsi="Times New Roman" w:cs="Times New Roman"/>
          <w:sz w:val="26"/>
          <w:szCs w:val="26"/>
        </w:rPr>
        <w:t xml:space="preserve"> 2026. évi </w:t>
      </w:r>
      <w:r w:rsidR="00A36AD4">
        <w:rPr>
          <w:rFonts w:ascii="Times New Roman" w:eastAsia="Times New Roman" w:hAnsi="Times New Roman" w:cs="Times New Roman"/>
          <w:sz w:val="26"/>
          <w:szCs w:val="26"/>
        </w:rPr>
        <w:t>február</w:t>
      </w:r>
      <w:r w:rsidRPr="4600C643">
        <w:rPr>
          <w:rFonts w:ascii="Times New Roman" w:eastAsia="Times New Roman" w:hAnsi="Times New Roman" w:cs="Times New Roman"/>
          <w:sz w:val="26"/>
          <w:szCs w:val="26"/>
        </w:rPr>
        <w:t xml:space="preserve"> havi teljesítése </w:t>
      </w:r>
      <w:r w:rsidR="00675EDE">
        <w:rPr>
          <w:rFonts w:ascii="Times New Roman" w:eastAsia="Times New Roman" w:hAnsi="Times New Roman" w:cs="Times New Roman"/>
          <w:sz w:val="26"/>
          <w:szCs w:val="26"/>
        </w:rPr>
        <w:t>133,4</w:t>
      </w:r>
      <w:r w:rsidR="00675EDE" w:rsidRPr="4600C643">
        <w:rPr>
          <w:rFonts w:ascii="Times New Roman" w:eastAsia="Times New Roman" w:hAnsi="Times New Roman" w:cs="Times New Roman"/>
          <w:sz w:val="26"/>
          <w:szCs w:val="26"/>
        </w:rPr>
        <w:t xml:space="preserve"> milliárd forint lett, ami </w:t>
      </w:r>
      <w:r w:rsidR="00675EDE">
        <w:rPr>
          <w:rFonts w:ascii="Times New Roman" w:eastAsia="Times New Roman" w:hAnsi="Times New Roman" w:cs="Times New Roman"/>
          <w:sz w:val="26"/>
          <w:szCs w:val="26"/>
        </w:rPr>
        <w:t>65,5</w:t>
      </w:r>
      <w:r w:rsidR="00675EDE" w:rsidRPr="4600C643">
        <w:rPr>
          <w:rFonts w:ascii="Times New Roman" w:eastAsia="Times New Roman" w:hAnsi="Times New Roman" w:cs="Times New Roman"/>
          <w:sz w:val="26"/>
          <w:szCs w:val="26"/>
        </w:rPr>
        <w:t xml:space="preserve"> milliárd </w:t>
      </w:r>
      <w:r w:rsidRPr="4600C643">
        <w:rPr>
          <w:rFonts w:ascii="Times New Roman" w:eastAsia="Times New Roman" w:hAnsi="Times New Roman" w:cs="Times New Roman"/>
          <w:sz w:val="26"/>
          <w:szCs w:val="26"/>
        </w:rPr>
        <w:t>forinttal magasabban alakult az előző év azonos időszakához képest.</w:t>
      </w:r>
    </w:p>
    <w:p w14:paraId="15F013A7" w14:textId="33365A4D" w:rsidR="74B9DF17" w:rsidRPr="00A37FE5"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Hozzájárulás az EU költségvetéséhez</w:t>
      </w:r>
      <w:r w:rsidRPr="4600C643">
        <w:rPr>
          <w:rFonts w:ascii="Times New Roman" w:eastAsia="Times New Roman" w:hAnsi="Times New Roman" w:cs="Times New Roman"/>
          <w:sz w:val="26"/>
          <w:szCs w:val="26"/>
        </w:rPr>
        <w:t xml:space="preserve"> mérlegsoron 2026. február végéig 150,4 milliárd forint kiadás teljesült, ami a törvényi előirányzat 19,1%-a. E hozzájárulás 31,7 milliárd forinttal haladja meg a 2025. év azonos időszakában teljesített kiadásokat.</w:t>
      </w:r>
    </w:p>
    <w:p w14:paraId="0F5A0F03" w14:textId="6FE0BEF0" w:rsidR="6462B5A6" w:rsidRPr="00A37FE5"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Nemzeti Kutatási, Fejlesztési és Innovációs Alapból</w:t>
      </w:r>
      <w:r w:rsidRPr="4600C643">
        <w:rPr>
          <w:rFonts w:ascii="Times New Roman" w:eastAsia="Times New Roman" w:hAnsi="Times New Roman" w:cs="Times New Roman"/>
          <w:sz w:val="26"/>
          <w:szCs w:val="26"/>
        </w:rPr>
        <w:t xml:space="preserve"> (NKFI Alap) 2026.</w:t>
      </w:r>
      <w:r w:rsidR="001A0C94">
        <w:rPr>
          <w:rFonts w:ascii="Times New Roman" w:eastAsia="Times New Roman" w:hAnsi="Times New Roman" w:cs="Times New Roman"/>
          <w:sz w:val="26"/>
          <w:szCs w:val="26"/>
        </w:rPr>
        <w:t xml:space="preserve"> </w:t>
      </w:r>
      <w:r w:rsidRPr="4600C643">
        <w:rPr>
          <w:rFonts w:ascii="Times New Roman" w:eastAsia="Times New Roman" w:hAnsi="Times New Roman" w:cs="Times New Roman"/>
          <w:sz w:val="26"/>
          <w:szCs w:val="26"/>
        </w:rPr>
        <w:t>február végéig 42,1 milliárd forint kiadás teljesült, ami az éves előirányzat 29</w:t>
      </w:r>
      <w:r w:rsidR="001A0C94">
        <w:rPr>
          <w:rFonts w:ascii="Times New Roman" w:eastAsia="Times New Roman" w:hAnsi="Times New Roman" w:cs="Times New Roman"/>
          <w:sz w:val="26"/>
          <w:szCs w:val="26"/>
        </w:rPr>
        <w:t>,0</w:t>
      </w:r>
      <w:r w:rsidRPr="4600C643">
        <w:rPr>
          <w:rFonts w:ascii="Times New Roman" w:eastAsia="Times New Roman" w:hAnsi="Times New Roman" w:cs="Times New Roman"/>
          <w:sz w:val="26"/>
          <w:szCs w:val="26"/>
        </w:rPr>
        <w:t>%-a.</w:t>
      </w:r>
    </w:p>
    <w:p w14:paraId="17605E21" w14:textId="1968A908" w:rsidR="6462B5A6" w:rsidRPr="00A37FE5"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lastRenderedPageBreak/>
        <w:t xml:space="preserve">A </w:t>
      </w:r>
      <w:r w:rsidRPr="4600C643">
        <w:rPr>
          <w:rFonts w:ascii="Times New Roman" w:eastAsia="Times New Roman" w:hAnsi="Times New Roman" w:cs="Times New Roman"/>
          <w:b/>
          <w:bCs/>
          <w:sz w:val="26"/>
          <w:szCs w:val="26"/>
        </w:rPr>
        <w:t>Nemzeti Foglalkoztatási Alap</w:t>
      </w:r>
      <w:r w:rsidRPr="4600C643">
        <w:rPr>
          <w:rFonts w:ascii="Times New Roman" w:eastAsia="Times New Roman" w:hAnsi="Times New Roman" w:cs="Times New Roman"/>
          <w:sz w:val="26"/>
          <w:szCs w:val="26"/>
        </w:rPr>
        <w:t xml:space="preserve"> (NFA) kiadásai esetében a Start-munkaprogramra összesen </w:t>
      </w:r>
      <w:r w:rsidR="001A0C94">
        <w:rPr>
          <w:rFonts w:ascii="Times New Roman" w:eastAsia="Times New Roman" w:hAnsi="Times New Roman" w:cs="Times New Roman"/>
          <w:sz w:val="26"/>
          <w:szCs w:val="26"/>
        </w:rPr>
        <w:t>1</w:t>
      </w:r>
      <w:r w:rsidRPr="4600C643">
        <w:rPr>
          <w:rFonts w:ascii="Times New Roman" w:eastAsia="Times New Roman" w:hAnsi="Times New Roman" w:cs="Times New Roman"/>
          <w:sz w:val="26"/>
          <w:szCs w:val="26"/>
        </w:rPr>
        <w:t>7</w:t>
      </w:r>
      <w:r w:rsidR="001A0C94">
        <w:rPr>
          <w:rFonts w:ascii="Times New Roman" w:eastAsia="Times New Roman" w:hAnsi="Times New Roman" w:cs="Times New Roman"/>
          <w:sz w:val="26"/>
          <w:szCs w:val="26"/>
        </w:rPr>
        <w:t>,4</w:t>
      </w:r>
      <w:r w:rsidRPr="4600C643">
        <w:rPr>
          <w:rFonts w:ascii="Times New Roman" w:eastAsia="Times New Roman" w:hAnsi="Times New Roman" w:cs="Times New Roman"/>
          <w:sz w:val="26"/>
          <w:szCs w:val="26"/>
        </w:rPr>
        <w:t> milliárd forint teljesült. Az uniós elő- és társfinanszírozásra</w:t>
      </w:r>
      <w:r w:rsidR="001A0C94">
        <w:rPr>
          <w:rFonts w:ascii="Times New Roman" w:eastAsia="Times New Roman" w:hAnsi="Times New Roman" w:cs="Times New Roman"/>
          <w:sz w:val="26"/>
          <w:szCs w:val="26"/>
        </w:rPr>
        <w:t xml:space="preserve"> </w:t>
      </w:r>
      <w:r w:rsidRPr="4600C643">
        <w:rPr>
          <w:rFonts w:ascii="Times New Roman" w:eastAsia="Times New Roman" w:hAnsi="Times New Roman" w:cs="Times New Roman"/>
          <w:sz w:val="26"/>
          <w:szCs w:val="26"/>
        </w:rPr>
        <w:t>6</w:t>
      </w:r>
      <w:r w:rsidR="001A0C94">
        <w:rPr>
          <w:rFonts w:ascii="Times New Roman" w:eastAsia="Times New Roman" w:hAnsi="Times New Roman" w:cs="Times New Roman"/>
          <w:sz w:val="26"/>
          <w:szCs w:val="26"/>
        </w:rPr>
        <w:t>,2</w:t>
      </w:r>
      <w:r w:rsidRPr="4600C643">
        <w:rPr>
          <w:rFonts w:ascii="Times New Roman" w:eastAsia="Times New Roman" w:hAnsi="Times New Roman" w:cs="Times New Roman"/>
          <w:sz w:val="26"/>
          <w:szCs w:val="26"/>
        </w:rPr>
        <w:t> milliárd forintot fordítottak.</w:t>
      </w:r>
    </w:p>
    <w:p w14:paraId="76B18BB1" w14:textId="4F312B6C" w:rsidR="123EFD2F" w:rsidRPr="00A37FE5"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A</w:t>
      </w:r>
      <w:r w:rsidRPr="4600C643">
        <w:rPr>
          <w:rFonts w:ascii="Times New Roman" w:eastAsia="Times New Roman" w:hAnsi="Times New Roman" w:cs="Times New Roman"/>
          <w:b/>
          <w:bCs/>
          <w:sz w:val="26"/>
          <w:szCs w:val="26"/>
        </w:rPr>
        <w:t xml:space="preserve"> Bethlen Gábor Alapból</w:t>
      </w:r>
      <w:r w:rsidRPr="4600C643">
        <w:rPr>
          <w:rFonts w:ascii="Times New Roman" w:eastAsia="Times New Roman" w:hAnsi="Times New Roman" w:cs="Times New Roman"/>
          <w:sz w:val="26"/>
          <w:szCs w:val="26"/>
        </w:rPr>
        <w:t xml:space="preserve"> (BGA) 2026. év első két hónapjában 10,7 milliárd forint kiadás teljesült. Az alapból nyújtott támogatások a BGA irányítását ellátó Bizottság döntései alapján, ütemezetten kerültek kifizetésre.</w:t>
      </w:r>
    </w:p>
    <w:p w14:paraId="29A20A18" w14:textId="0C89FEF6" w:rsidR="00D72777" w:rsidRDefault="4600C643" w:rsidP="15BE4434">
      <w:pPr>
        <w:jc w:val="both"/>
      </w:pPr>
      <w:r w:rsidRPr="4600C643">
        <w:rPr>
          <w:rFonts w:ascii="Times New Roman" w:eastAsia="Times New Roman" w:hAnsi="Times New Roman" w:cs="Times New Roman"/>
          <w:sz w:val="26"/>
          <w:szCs w:val="26"/>
        </w:rPr>
        <w:t xml:space="preserve">A </w:t>
      </w:r>
      <w:r w:rsidRPr="4600C643">
        <w:rPr>
          <w:rFonts w:ascii="Times New Roman" w:eastAsia="Times New Roman" w:hAnsi="Times New Roman" w:cs="Times New Roman"/>
          <w:b/>
          <w:bCs/>
          <w:sz w:val="26"/>
          <w:szCs w:val="26"/>
        </w:rPr>
        <w:t xml:space="preserve">Nyugdíjbiztosítási Alap </w:t>
      </w:r>
      <w:r w:rsidRPr="4600C643">
        <w:rPr>
          <w:rFonts w:ascii="Times New Roman" w:eastAsia="Times New Roman" w:hAnsi="Times New Roman" w:cs="Times New Roman"/>
          <w:sz w:val="26"/>
          <w:szCs w:val="26"/>
        </w:rPr>
        <w:t xml:space="preserve">nyugellátási kiadásai február végéig 1749,7 milliárd forintban teljesültek, ami 258,5 milliárd forinttal haladta meg az előző év azonos időszakának teljesítési adatait. </w:t>
      </w:r>
    </w:p>
    <w:p w14:paraId="39FE7DED" w14:textId="6AA1CAAC" w:rsidR="00D72777" w:rsidRDefault="4600C643" w:rsidP="15BE4434">
      <w:pPr>
        <w:jc w:val="both"/>
      </w:pPr>
      <w:r w:rsidRPr="4600C643">
        <w:rPr>
          <w:rFonts w:ascii="Times New Roman" w:eastAsia="Times New Roman" w:hAnsi="Times New Roman" w:cs="Times New Roman"/>
          <w:sz w:val="26"/>
          <w:szCs w:val="26"/>
        </w:rPr>
        <w:t>A 17,3%-os kiadásnövekedést az előző év novemberében végrehajtott 1,6%-os kiegészítő nyugdíjemelés, a tárgyév január hónapban végrehajtott 3,6%-os inflációkövető nyugdíjemelés, a 2026. évtől bevezetésre kerülő 14. havi nyugdíj nyugellátási kiadásokra gyakorolt hatása, valamint az eltelt időszakban bekövetkezett létszámváltozás és cserélődés együttes hatása okozta. Ebből a januári nyugdíjemelés kiadásnövelő hatása a Nyugdíjbiztosítási Alapnál február hónap végéig 41,6 milliárd forint volt.</w:t>
      </w:r>
    </w:p>
    <w:p w14:paraId="67E390F1" w14:textId="668C585A" w:rsidR="00D72777"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 xml:space="preserve">2026. februárjában mintegy 2 millió öregségi nyugdíjban és hozzátartozói nyugellátásban részesülő személy részere folyósítottak 13. és 14. havi nyugdíjat. A 13. havi nyugdíj Nyugdíjbiztosítási Alapot terhelő kiadása február végéig 533,2 milliárd forint volt, ami 41,5 milliárd forinttal haladta meg az előző év azonos időszakában ezen a jogcímen teljesített kiadások összegét. A 14. havi nyugdíj bevezetésére vonatkozó szabályok szerint 2026. február hónapban a havi ellátás negyedének megfelelő összegben kaptak az érintettek 14. havi nyugdíjat, összesen 133,3 milliárd forint összegben. </w:t>
      </w:r>
    </w:p>
    <w:p w14:paraId="168226B1" w14:textId="2F05C910" w:rsidR="00D72777"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A 14. havi nyugdíj kiadásnövelő hatását leszámítva a nyugellátási kiadásokon belül a korbetöltött öregségi nyugdíjak 8,8%-kal, a nők 40 év jogosultsági idővel igénybe vehető öregségi nyugdíja („nők 40”) pedig 9,2%-kal haladta meg az előző év azonos időszakának kiadásait.</w:t>
      </w:r>
    </w:p>
    <w:p w14:paraId="636BCB9D" w14:textId="17B6ECD9" w:rsidR="00AA22CB" w:rsidRDefault="00AF2F5F" w:rsidP="00A36AD4">
      <w:pPr>
        <w:jc w:val="center"/>
        <w:rPr>
          <w:rFonts w:ascii="Times New Roman" w:eastAsia="Times New Roman" w:hAnsi="Times New Roman" w:cs="Times New Roman"/>
          <w:sz w:val="26"/>
          <w:szCs w:val="26"/>
        </w:rPr>
      </w:pPr>
      <w:r w:rsidRPr="00AF2F5F">
        <w:rPr>
          <w:rFonts w:ascii="Times New Roman" w:eastAsia="Times New Roman" w:hAnsi="Times New Roman" w:cs="Times New Roman"/>
          <w:noProof/>
          <w:sz w:val="26"/>
          <w:szCs w:val="26"/>
        </w:rPr>
        <w:drawing>
          <wp:inline distT="0" distB="0" distL="0" distR="0" wp14:anchorId="5FA8F1E9" wp14:editId="7E603306">
            <wp:extent cx="5940425" cy="2639060"/>
            <wp:effectExtent l="0" t="0" r="3175" b="8890"/>
            <wp:docPr id="614680200" name="Kép 1" descr="A képen szöveg, diagram,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80200" name="Kép 1" descr="A képen szöveg, diagram, képernyőkép, kör látható&#10;&#10;Előfordulhat, hogy a mesterséges intelligencia által létrehozott tartalom helytelen."/>
                    <pic:cNvPicPr/>
                  </pic:nvPicPr>
                  <pic:blipFill>
                    <a:blip r:embed="rId20"/>
                    <a:stretch>
                      <a:fillRect/>
                    </a:stretch>
                  </pic:blipFill>
                  <pic:spPr>
                    <a:xfrm>
                      <a:off x="0" y="0"/>
                      <a:ext cx="5940425" cy="2639060"/>
                    </a:xfrm>
                    <a:prstGeom prst="rect">
                      <a:avLst/>
                    </a:prstGeom>
                  </pic:spPr>
                </pic:pic>
              </a:graphicData>
            </a:graphic>
          </wp:inline>
        </w:drawing>
      </w:r>
    </w:p>
    <w:p w14:paraId="7BDB967D" w14:textId="3EA9388E" w:rsidR="3E75DAF6"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lastRenderedPageBreak/>
        <w:t xml:space="preserve">Az öregségi nyugdíjban részesülők 2026. február havi </w:t>
      </w:r>
      <w:r w:rsidRPr="4600C643">
        <w:rPr>
          <w:rFonts w:ascii="Times New Roman" w:eastAsia="Times New Roman" w:hAnsi="Times New Roman" w:cs="Times New Roman"/>
          <w:b/>
          <w:bCs/>
          <w:sz w:val="26"/>
          <w:szCs w:val="26"/>
        </w:rPr>
        <w:t>átlagos statisztikai állományi létszáma</w:t>
      </w:r>
      <w:r w:rsidRPr="4600C643">
        <w:rPr>
          <w:rFonts w:ascii="Times New Roman" w:eastAsia="Times New Roman" w:hAnsi="Times New Roman" w:cs="Times New Roman"/>
          <w:sz w:val="26"/>
          <w:szCs w:val="26"/>
        </w:rPr>
        <w:t xml:space="preserve"> az előző év azonos időszakához képest 16 228 fővel nőtt, ezen belül a korbetöltött öregségi nyugdíjban részesülők létszáma 16 302 fővel magasabb, a nők kedvezményes nyugdíjában részesülők létszáma 74 fővel lett alacsonyabb. Jelenleg 141</w:t>
      </w:r>
      <w:r w:rsidR="00BB3002">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953 fő veszi igénybe a „nők</w:t>
      </w:r>
      <w:r w:rsidR="005B1180">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40” kedvezményes nyugdíját. A nők kedvezményes nyugdíjában részesülők (korhatár alattiak) létszámát az új ellátások megállapításán és az elhalálozottak állományi létszámból való kivezetésén túl a korhatár betöltések is befolyásolják.</w:t>
      </w:r>
    </w:p>
    <w:p w14:paraId="11F8A96C" w14:textId="00339B6E" w:rsidR="3E75DAF6" w:rsidRDefault="4600C643" w:rsidP="3E75DAF6">
      <w:pPr>
        <w:jc w:val="both"/>
      </w:pPr>
      <w:r w:rsidRPr="4600C643">
        <w:rPr>
          <w:rFonts w:ascii="Times New Roman" w:eastAsia="Times New Roman" w:hAnsi="Times New Roman" w:cs="Times New Roman"/>
          <w:sz w:val="26"/>
          <w:szCs w:val="26"/>
        </w:rPr>
        <w:t>Az előző évhez viszonyítottan kiugró létszámnövekedés oka, hogy 2026. január 1-jétől az egészségügyi ágazatban foglalkoztatottak – a szociális, gyermekvédelmi és köznevelési intézményekben foglalkoztatottakhoz hasonlóan – mentesülnek az öregségi nyugdíjuk szüneteltetése alól, részükre januártól ismét folyósításra kerülnek a Nyugdíjbiztosítási Alapból az öregségi nyugellátások. A jogszabálymódosítás mintegy 10 ezer főt érintett.</w:t>
      </w:r>
    </w:p>
    <w:p w14:paraId="52250089" w14:textId="568EE814" w:rsidR="3E75DAF6" w:rsidRDefault="4600C643" w:rsidP="3E75DAF6">
      <w:pPr>
        <w:jc w:val="both"/>
      </w:pPr>
      <w:r w:rsidRPr="4600C643">
        <w:rPr>
          <w:rFonts w:ascii="Times New Roman" w:eastAsia="Times New Roman" w:hAnsi="Times New Roman" w:cs="Times New Roman"/>
          <w:sz w:val="26"/>
          <w:szCs w:val="26"/>
        </w:rPr>
        <w:t>Az öregségi nyugdíjak átlagos havi összege egy év alatt 18</w:t>
      </w:r>
      <w:r w:rsidR="00E21AA5">
        <w:rPr>
          <w:rFonts w:ascii="Times New Roman" w:eastAsia="Times New Roman" w:hAnsi="Times New Roman" w:cs="Times New Roman"/>
          <w:sz w:val="26"/>
          <w:szCs w:val="26"/>
        </w:rPr>
        <w:t> </w:t>
      </w:r>
      <w:r w:rsidRPr="4600C643">
        <w:rPr>
          <w:rFonts w:ascii="Times New Roman" w:eastAsia="Times New Roman" w:hAnsi="Times New Roman" w:cs="Times New Roman"/>
          <w:sz w:val="26"/>
          <w:szCs w:val="26"/>
        </w:rPr>
        <w:t>656 forinttal emelkedett, 2026. februárban 261 338 forint volt.</w:t>
      </w:r>
    </w:p>
    <w:p w14:paraId="725BF303" w14:textId="174F7D04" w:rsidR="7BF38582" w:rsidRDefault="4600C643" w:rsidP="4600C643">
      <w:pPr>
        <w:jc w:val="both"/>
        <w:rPr>
          <w:rFonts w:ascii="Times New Roman" w:eastAsia="Times New Roman" w:hAnsi="Times New Roman" w:cs="Times New Roman"/>
          <w:sz w:val="26"/>
          <w:szCs w:val="26"/>
        </w:rPr>
      </w:pPr>
      <w:r w:rsidRPr="4600C643">
        <w:rPr>
          <w:rFonts w:ascii="Times New Roman" w:eastAsia="Times New Roman" w:hAnsi="Times New Roman" w:cs="Times New Roman"/>
          <w:sz w:val="26"/>
          <w:szCs w:val="26"/>
        </w:rPr>
        <w:t>Az ellátások egy főre jutó havi átlagos összege az egyes ellátotti jogcímeken belül az előző év azonos időszakával összehasonlítva az alábbiak szerint alakult.</w:t>
      </w:r>
    </w:p>
    <w:p w14:paraId="503DFEB7" w14:textId="4515EFA9" w:rsidR="00EF1F5B" w:rsidRDefault="00A36AD4" w:rsidP="002D6802">
      <w:pPr>
        <w:pStyle w:val="NormlWeb"/>
        <w:spacing w:before="0" w:beforeAutospacing="0" w:after="0" w:afterAutospacing="0"/>
        <w:jc w:val="center"/>
      </w:pPr>
      <w:r w:rsidRPr="00A36AD4">
        <w:rPr>
          <w:noProof/>
        </w:rPr>
        <w:drawing>
          <wp:inline distT="0" distB="0" distL="0" distR="0" wp14:anchorId="75981237" wp14:editId="014F0C9F">
            <wp:extent cx="4513479" cy="3060771"/>
            <wp:effectExtent l="0" t="0" r="1905" b="6350"/>
            <wp:docPr id="763927525" name="Kép 1" descr="A képen szöveg, képernyőkép, szám,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27525" name="Kép 1" descr="A képen szöveg, képernyőkép, szám, diagram látható&#10;&#10;Előfordulhat, hogy a mesterséges intelligencia által létrehozott tartalom helytelen."/>
                    <pic:cNvPicPr/>
                  </pic:nvPicPr>
                  <pic:blipFill>
                    <a:blip r:embed="rId21"/>
                    <a:stretch>
                      <a:fillRect/>
                    </a:stretch>
                  </pic:blipFill>
                  <pic:spPr>
                    <a:xfrm>
                      <a:off x="0" y="0"/>
                      <a:ext cx="4533678" cy="3074469"/>
                    </a:xfrm>
                    <a:prstGeom prst="rect">
                      <a:avLst/>
                    </a:prstGeom>
                  </pic:spPr>
                </pic:pic>
              </a:graphicData>
            </a:graphic>
          </wp:inline>
        </w:drawing>
      </w:r>
    </w:p>
    <w:p w14:paraId="3779DB9C" w14:textId="246CB37A" w:rsidR="0022104D" w:rsidRDefault="4600C643" w:rsidP="00A31F84">
      <w:pPr>
        <w:widowControl w:val="0"/>
        <w:spacing w:before="240"/>
        <w:jc w:val="both"/>
      </w:pPr>
      <w:r w:rsidRPr="4600C643">
        <w:rPr>
          <w:rFonts w:ascii="Times New Roman" w:eastAsia="Times New Roman" w:hAnsi="Times New Roman" w:cs="Times New Roman"/>
          <w:sz w:val="26"/>
          <w:szCs w:val="26"/>
        </w:rPr>
        <w:t xml:space="preserve">Az öregségi nyugdíjban, hozzátartozói nyugellátásban részesülők jogcím szerinti megoszlásának összehasonlítását a korábbi adatokkal az alábbi ábrák mutatják. </w:t>
      </w:r>
    </w:p>
    <w:p w14:paraId="6E229341" w14:textId="203C23AD" w:rsidR="00EF1F5B" w:rsidRDefault="00A36AD4" w:rsidP="00046A69">
      <w:pPr>
        <w:pStyle w:val="NormlWeb"/>
        <w:widowControl w:val="0"/>
        <w:ind w:right="424"/>
        <w:jc w:val="center"/>
      </w:pPr>
      <w:r w:rsidRPr="00A36AD4">
        <w:rPr>
          <w:noProof/>
        </w:rPr>
        <w:lastRenderedPageBreak/>
        <w:drawing>
          <wp:inline distT="0" distB="0" distL="0" distR="0" wp14:anchorId="3E316483" wp14:editId="05C1BDE1">
            <wp:extent cx="5570496" cy="2553005"/>
            <wp:effectExtent l="0" t="0" r="0" b="0"/>
            <wp:docPr id="605993560" name="Kép 1" descr="A képen szöveg, képernyőkép, diagram, Betűtípu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93560" name="Kép 1" descr="A képen szöveg, képernyőkép, diagram, Betűtípus látható&#10;&#10;Előfordulhat, hogy a mesterséges intelligencia által létrehozott tartalom helytelen."/>
                    <pic:cNvPicPr/>
                  </pic:nvPicPr>
                  <pic:blipFill>
                    <a:blip r:embed="rId22"/>
                    <a:stretch>
                      <a:fillRect/>
                    </a:stretch>
                  </pic:blipFill>
                  <pic:spPr>
                    <a:xfrm>
                      <a:off x="0" y="0"/>
                      <a:ext cx="5586865" cy="2560507"/>
                    </a:xfrm>
                    <a:prstGeom prst="rect">
                      <a:avLst/>
                    </a:prstGeom>
                  </pic:spPr>
                </pic:pic>
              </a:graphicData>
            </a:graphic>
          </wp:inline>
        </w:drawing>
      </w:r>
    </w:p>
    <w:p w14:paraId="2A4F88FB" w14:textId="0DFE69E9" w:rsidR="00D4148C" w:rsidRPr="002B492B" w:rsidRDefault="4600C643" w:rsidP="4600C643">
      <w:pPr>
        <w:widowControl w:val="0"/>
        <w:rPr>
          <w:rFonts w:ascii="Times New Roman" w:eastAsia="Times New Roman" w:hAnsi="Times New Roman" w:cs="Times New Roman"/>
          <w:b/>
          <w:bCs/>
          <w:sz w:val="26"/>
          <w:szCs w:val="26"/>
        </w:rPr>
      </w:pPr>
      <w:r w:rsidRPr="4600C643">
        <w:rPr>
          <w:rFonts w:ascii="Times New Roman" w:eastAsia="Times New Roman" w:hAnsi="Times New Roman" w:cs="Times New Roman"/>
          <w:sz w:val="26"/>
          <w:szCs w:val="26"/>
        </w:rPr>
        <w:t xml:space="preserve">Az </w:t>
      </w:r>
      <w:r w:rsidRPr="4600C643">
        <w:rPr>
          <w:rFonts w:ascii="Times New Roman" w:eastAsia="Times New Roman" w:hAnsi="Times New Roman" w:cs="Times New Roman"/>
          <w:b/>
          <w:bCs/>
          <w:sz w:val="26"/>
          <w:szCs w:val="26"/>
        </w:rPr>
        <w:t>Egészségbiztosítási Alap kiadásainak</w:t>
      </w:r>
      <w:r w:rsidRPr="4600C643">
        <w:rPr>
          <w:rFonts w:ascii="Times New Roman" w:eastAsia="Times New Roman" w:hAnsi="Times New Roman" w:cs="Times New Roman"/>
          <w:sz w:val="26"/>
          <w:szCs w:val="26"/>
        </w:rPr>
        <w:t xml:space="preserve"> összetételét a következő ábra mutatja be:</w:t>
      </w:r>
      <w:r w:rsidRPr="4600C643">
        <w:rPr>
          <w:rFonts w:ascii="Times New Roman" w:eastAsia="Times New Roman" w:hAnsi="Times New Roman" w:cs="Times New Roman"/>
          <w:b/>
          <w:bCs/>
          <w:sz w:val="26"/>
          <w:szCs w:val="26"/>
        </w:rPr>
        <w:t xml:space="preserve"> </w:t>
      </w:r>
    </w:p>
    <w:p w14:paraId="57C38B59" w14:textId="4A9B3AB2" w:rsidR="00D4148C" w:rsidRDefault="00AB17FF" w:rsidP="00AB17FF">
      <w:pPr>
        <w:widowControl w:val="0"/>
        <w:spacing w:after="240"/>
        <w:ind w:left="284"/>
        <w:jc w:val="center"/>
        <w:rPr>
          <w:rFonts w:ascii="Times New Roman" w:eastAsia="Times New Roman" w:hAnsi="Times New Roman" w:cs="Times New Roman"/>
          <w:sz w:val="26"/>
          <w:szCs w:val="26"/>
        </w:rPr>
      </w:pPr>
      <w:r w:rsidRPr="00AB17FF">
        <w:rPr>
          <w:rFonts w:ascii="Times New Roman" w:eastAsia="Times New Roman" w:hAnsi="Times New Roman" w:cs="Times New Roman"/>
          <w:noProof/>
          <w:sz w:val="26"/>
          <w:szCs w:val="26"/>
        </w:rPr>
        <w:drawing>
          <wp:inline distT="0" distB="0" distL="0" distR="0" wp14:anchorId="4027A4F1" wp14:editId="2A7B3C2F">
            <wp:extent cx="5987281" cy="2499234"/>
            <wp:effectExtent l="0" t="0" r="0" b="0"/>
            <wp:docPr id="786101807" name="Kép 1" descr="A képen szöveg, diagram,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01807" name="Kép 1" descr="A képen szöveg, diagram, képernyőkép, kör látható&#10;&#10;Előfordulhat, hogy a mesterséges intelligencia által létrehozott tartalom helytelen."/>
                    <pic:cNvPicPr/>
                  </pic:nvPicPr>
                  <pic:blipFill>
                    <a:blip r:embed="rId23"/>
                    <a:stretch>
                      <a:fillRect/>
                    </a:stretch>
                  </pic:blipFill>
                  <pic:spPr>
                    <a:xfrm>
                      <a:off x="0" y="0"/>
                      <a:ext cx="6014022" cy="2510396"/>
                    </a:xfrm>
                    <a:prstGeom prst="rect">
                      <a:avLst/>
                    </a:prstGeom>
                  </pic:spPr>
                </pic:pic>
              </a:graphicData>
            </a:graphic>
          </wp:inline>
        </w:drawing>
      </w:r>
    </w:p>
    <w:p w14:paraId="19FDF989" w14:textId="3442799B" w:rsidR="00CA3468" w:rsidRDefault="070AFB42" w:rsidP="070AFB42">
      <w:pPr>
        <w:widowControl w:val="0"/>
        <w:spacing w:after="120"/>
        <w:jc w:val="both"/>
        <w:rPr>
          <w:rFonts w:ascii="Times New Roman" w:eastAsia="Times New Roman" w:hAnsi="Times New Roman" w:cs="Times New Roman"/>
          <w:sz w:val="26"/>
          <w:szCs w:val="26"/>
        </w:rPr>
      </w:pPr>
      <w:r w:rsidRPr="070AFB42">
        <w:rPr>
          <w:rFonts w:ascii="Times New Roman" w:eastAsia="Times New Roman" w:hAnsi="Times New Roman" w:cs="Times New Roman"/>
          <w:sz w:val="26"/>
          <w:szCs w:val="26"/>
        </w:rPr>
        <w:t xml:space="preserve">Az </w:t>
      </w:r>
      <w:r w:rsidRPr="070AFB42">
        <w:rPr>
          <w:rFonts w:ascii="Times New Roman" w:eastAsia="Times New Roman" w:hAnsi="Times New Roman" w:cs="Times New Roman"/>
          <w:b/>
          <w:bCs/>
          <w:sz w:val="26"/>
          <w:szCs w:val="26"/>
        </w:rPr>
        <w:t>Egészségbiztosítási Alap</w:t>
      </w:r>
      <w:r w:rsidRPr="070AFB42">
        <w:rPr>
          <w:rFonts w:ascii="Times New Roman" w:eastAsia="Times New Roman" w:hAnsi="Times New Roman" w:cs="Times New Roman"/>
          <w:sz w:val="26"/>
          <w:szCs w:val="26"/>
        </w:rPr>
        <w:t xml:space="preserve"> összes kiadásának 28,5%-át a </w:t>
      </w:r>
      <w:r w:rsidRPr="070AFB42">
        <w:rPr>
          <w:rFonts w:ascii="Times New Roman" w:eastAsia="Times New Roman" w:hAnsi="Times New Roman" w:cs="Times New Roman"/>
          <w:b/>
          <w:bCs/>
          <w:sz w:val="26"/>
          <w:szCs w:val="26"/>
        </w:rPr>
        <w:t>pénzbeli ellátásokra</w:t>
      </w:r>
      <w:r w:rsidRPr="070AFB42">
        <w:rPr>
          <w:rFonts w:ascii="Times New Roman" w:eastAsia="Times New Roman" w:hAnsi="Times New Roman" w:cs="Times New Roman"/>
          <w:sz w:val="26"/>
          <w:szCs w:val="26"/>
        </w:rPr>
        <w:t xml:space="preserve"> fordított összeg adta. Az ellátások részletes bemutatását a következő táblázat tartalmazza:</w:t>
      </w:r>
    </w:p>
    <w:p w14:paraId="1D31F2C8" w14:textId="3F5AAC59" w:rsidR="00DA4FBC" w:rsidRPr="001074A1" w:rsidRDefault="4600C643" w:rsidP="4600C643">
      <w:pPr>
        <w:widowControl w:val="0"/>
        <w:spacing w:after="240"/>
        <w:jc w:val="center"/>
        <w:rPr>
          <w:rFonts w:ascii="Times New Roman" w:eastAsia="Times New Roman" w:hAnsi="Times New Roman" w:cs="Times New Roman"/>
          <w:b/>
          <w:bCs/>
        </w:rPr>
      </w:pPr>
      <w:r w:rsidRPr="4600C643">
        <w:rPr>
          <w:rFonts w:ascii="Times New Roman" w:eastAsia="Times New Roman" w:hAnsi="Times New Roman" w:cs="Times New Roman"/>
          <w:b/>
          <w:bCs/>
        </w:rPr>
        <w:t>Az Egészségbiztosítási Alap pénzbeli ellátásokra fordított kiadásainak alakulása (milliárd forint)</w:t>
      </w:r>
    </w:p>
    <w:tbl>
      <w:tblPr>
        <w:tblpPr w:leftFromText="141" w:rightFromText="141" w:vertAnchor="text" w:tblpXSpec="center" w:tblpY="1"/>
        <w:tblOverlap w:val="never"/>
        <w:tblW w:w="8718" w:type="dxa"/>
        <w:tblLayout w:type="fixed"/>
        <w:tblCellMar>
          <w:left w:w="70" w:type="dxa"/>
          <w:right w:w="70" w:type="dxa"/>
        </w:tblCellMar>
        <w:tblLook w:val="04A0" w:firstRow="1" w:lastRow="0" w:firstColumn="1" w:lastColumn="0" w:noHBand="0" w:noVBand="1"/>
      </w:tblPr>
      <w:tblGrid>
        <w:gridCol w:w="4248"/>
        <w:gridCol w:w="1276"/>
        <w:gridCol w:w="1209"/>
        <w:gridCol w:w="992"/>
        <w:gridCol w:w="993"/>
      </w:tblGrid>
      <w:tr w:rsidR="00E601EF" w:rsidRPr="00377D59" w14:paraId="06E6BC15" w14:textId="77777777" w:rsidTr="070AFB42">
        <w:trPr>
          <w:trHeight w:val="340"/>
        </w:trPr>
        <w:tc>
          <w:tcPr>
            <w:tcW w:w="4248" w:type="dxa"/>
            <w:vMerge w:val="restart"/>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510863DA" w14:textId="77777777" w:rsidR="00E601EF" w:rsidRPr="00377D59" w:rsidRDefault="4600C643" w:rsidP="4600C643">
            <w:pPr>
              <w:widowControl w:val="0"/>
              <w:spacing w:after="0" w:line="240" w:lineRule="auto"/>
              <w:jc w:val="center"/>
              <w:rPr>
                <w:rFonts w:ascii="Times New Roman" w:eastAsia="Times New Roman" w:hAnsi="Times New Roman" w:cs="Times New Roman"/>
                <w:b/>
                <w:bCs/>
              </w:rPr>
            </w:pPr>
            <w:r w:rsidRPr="4600C643">
              <w:rPr>
                <w:rFonts w:ascii="Times New Roman" w:eastAsia="Times New Roman" w:hAnsi="Times New Roman" w:cs="Times New Roman"/>
                <w:b/>
                <w:bCs/>
              </w:rPr>
              <w:t>Megnevezés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A7FE5D" w14:textId="77777777" w:rsidR="005F7B25" w:rsidRDefault="4600C643" w:rsidP="4600C643">
            <w:pPr>
              <w:widowControl w:val="0"/>
              <w:spacing w:after="0" w:line="240" w:lineRule="auto"/>
              <w:jc w:val="center"/>
              <w:rPr>
                <w:rFonts w:ascii="Times New Roman" w:eastAsia="Times New Roman" w:hAnsi="Times New Roman" w:cs="Times New Roman"/>
                <w:b/>
                <w:bCs/>
              </w:rPr>
            </w:pPr>
            <w:r w:rsidRPr="4600C643">
              <w:rPr>
                <w:rFonts w:ascii="Times New Roman" w:eastAsia="Times New Roman" w:hAnsi="Times New Roman" w:cs="Times New Roman"/>
                <w:b/>
                <w:bCs/>
              </w:rPr>
              <w:t xml:space="preserve">2025. </w:t>
            </w:r>
          </w:p>
          <w:p w14:paraId="6BB44369" w14:textId="70E4CC7F" w:rsidR="00E601EF" w:rsidRPr="00377D59" w:rsidRDefault="070AFB42" w:rsidP="070AFB42">
            <w:pPr>
              <w:widowControl w:val="0"/>
              <w:spacing w:after="0" w:line="240" w:lineRule="auto"/>
              <w:jc w:val="center"/>
              <w:rPr>
                <w:rFonts w:ascii="Times New Roman" w:eastAsia="Times New Roman" w:hAnsi="Times New Roman" w:cs="Times New Roman"/>
                <w:b/>
                <w:bCs/>
              </w:rPr>
            </w:pPr>
            <w:r w:rsidRPr="070AFB42">
              <w:rPr>
                <w:rFonts w:ascii="Times New Roman" w:eastAsia="Times New Roman" w:hAnsi="Times New Roman" w:cs="Times New Roman"/>
                <w:b/>
                <w:bCs/>
              </w:rPr>
              <w:t>I-II. hó</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6BDEFD" w14:textId="77777777" w:rsidR="005F7B25" w:rsidRDefault="4600C643" w:rsidP="4600C643">
            <w:pPr>
              <w:widowControl w:val="0"/>
              <w:spacing w:after="0" w:line="240" w:lineRule="auto"/>
              <w:jc w:val="center"/>
              <w:rPr>
                <w:rFonts w:ascii="Times New Roman" w:eastAsia="Times New Roman" w:hAnsi="Times New Roman" w:cs="Times New Roman"/>
                <w:b/>
                <w:bCs/>
              </w:rPr>
            </w:pPr>
            <w:r w:rsidRPr="4600C643">
              <w:rPr>
                <w:rFonts w:ascii="Times New Roman" w:eastAsia="Times New Roman" w:hAnsi="Times New Roman" w:cs="Times New Roman"/>
                <w:b/>
                <w:bCs/>
              </w:rPr>
              <w:t xml:space="preserve">2026. </w:t>
            </w:r>
          </w:p>
          <w:p w14:paraId="5A1BFE64" w14:textId="57FE63BF" w:rsidR="00E601EF" w:rsidRPr="004E5F60" w:rsidRDefault="070AFB42" w:rsidP="070AFB42">
            <w:pPr>
              <w:widowControl w:val="0"/>
              <w:spacing w:after="0" w:line="240" w:lineRule="auto"/>
              <w:jc w:val="center"/>
              <w:rPr>
                <w:rFonts w:ascii="Times New Roman" w:eastAsia="Times New Roman" w:hAnsi="Times New Roman" w:cs="Times New Roman"/>
                <w:b/>
                <w:bCs/>
              </w:rPr>
            </w:pPr>
            <w:r w:rsidRPr="070AFB42">
              <w:rPr>
                <w:rFonts w:ascii="Times New Roman" w:eastAsia="Times New Roman" w:hAnsi="Times New Roman" w:cs="Times New Roman"/>
                <w:b/>
                <w:bCs/>
              </w:rPr>
              <w:t>I-II. hó</w:t>
            </w:r>
          </w:p>
        </w:tc>
        <w:tc>
          <w:tcPr>
            <w:tcW w:w="1985"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EFB39D6" w14:textId="77777777" w:rsidR="00E601EF" w:rsidRPr="00377D59" w:rsidRDefault="4600C643" w:rsidP="4600C643">
            <w:pPr>
              <w:widowControl w:val="0"/>
              <w:spacing w:after="0" w:line="240" w:lineRule="auto"/>
              <w:jc w:val="center"/>
              <w:rPr>
                <w:rFonts w:ascii="Times New Roman" w:eastAsia="Times New Roman" w:hAnsi="Times New Roman" w:cs="Times New Roman"/>
                <w:b/>
                <w:bCs/>
              </w:rPr>
            </w:pPr>
            <w:r w:rsidRPr="4600C643">
              <w:rPr>
                <w:rFonts w:ascii="Times New Roman" w:eastAsia="Times New Roman" w:hAnsi="Times New Roman" w:cs="Times New Roman"/>
                <w:b/>
                <w:bCs/>
              </w:rPr>
              <w:t>Eltérés</w:t>
            </w:r>
          </w:p>
        </w:tc>
      </w:tr>
      <w:tr w:rsidR="00E601EF" w:rsidRPr="00377D59" w14:paraId="67C6C54B" w14:textId="77777777" w:rsidTr="070AFB42">
        <w:trPr>
          <w:trHeight w:val="340"/>
        </w:trPr>
        <w:tc>
          <w:tcPr>
            <w:tcW w:w="4248"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CA367D" w14:textId="77777777" w:rsidR="00E601EF" w:rsidRPr="00377D59" w:rsidRDefault="00E601EF" w:rsidP="00A31F84">
            <w:pPr>
              <w:widowControl w:val="0"/>
              <w:spacing w:after="0" w:line="240" w:lineRule="auto"/>
              <w:rPr>
                <w:rFonts w:ascii="Times New Roman" w:eastAsia="Times New Roman" w:hAnsi="Times New Roman" w:cs="Times New Roman"/>
                <w:b/>
                <w:bCs/>
                <w:lang w:eastAsia="hu-HU"/>
              </w:rPr>
            </w:pPr>
          </w:p>
        </w:tc>
        <w:tc>
          <w:tcPr>
            <w:tcW w:w="127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99307A"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12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594B6"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86BC2B" w14:textId="77777777" w:rsidR="00E601EF" w:rsidRPr="00377D59" w:rsidRDefault="4600C643" w:rsidP="4600C643">
            <w:pPr>
              <w:widowControl w:val="0"/>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Mrd Ft</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EDA458" w14:textId="77777777" w:rsidR="00E601EF" w:rsidRPr="00377D59" w:rsidRDefault="4600C643" w:rsidP="4600C643">
            <w:pPr>
              <w:widowControl w:val="0"/>
              <w:spacing w:after="0" w:line="240" w:lineRule="auto"/>
              <w:jc w:val="center"/>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w:t>
            </w:r>
          </w:p>
        </w:tc>
      </w:tr>
      <w:tr w:rsidR="00494D4B" w:rsidRPr="00377D59" w14:paraId="0F7FB8C0" w14:textId="77777777" w:rsidTr="070AFB42">
        <w:trPr>
          <w:trHeight w:val="340"/>
        </w:trPr>
        <w:tc>
          <w:tcPr>
            <w:tcW w:w="4248" w:type="dxa"/>
            <w:tcBorders>
              <w:top w:val="nil"/>
              <w:left w:val="single" w:sz="4" w:space="0" w:color="auto"/>
              <w:bottom w:val="single" w:sz="4" w:space="0" w:color="auto"/>
              <w:right w:val="single" w:sz="4" w:space="0" w:color="auto"/>
            </w:tcBorders>
            <w:noWrap/>
            <w:vAlign w:val="center"/>
            <w:hideMark/>
          </w:tcPr>
          <w:p w14:paraId="4F8BBBDE" w14:textId="77777777" w:rsidR="00494D4B" w:rsidRPr="00377D59" w:rsidRDefault="4600C643" w:rsidP="4600C643">
            <w:pPr>
              <w:widowControl w:val="0"/>
              <w:spacing w:after="0" w:line="240" w:lineRule="auto"/>
              <w:ind w:firstLine="67"/>
              <w:rPr>
                <w:rFonts w:ascii="Times New Roman" w:eastAsia="Times New Roman" w:hAnsi="Times New Roman" w:cs="Times New Roman"/>
                <w:b/>
                <w:bCs/>
                <w:lang w:eastAsia="hu-HU"/>
              </w:rPr>
            </w:pPr>
            <w:r w:rsidRPr="4600C643">
              <w:rPr>
                <w:rFonts w:ascii="Times New Roman" w:eastAsia="Times New Roman" w:hAnsi="Times New Roman" w:cs="Times New Roman"/>
                <w:b/>
                <w:bCs/>
                <w:lang w:eastAsia="hu-HU"/>
              </w:rPr>
              <w:t>Pénzbeli ellátások</w:t>
            </w:r>
          </w:p>
        </w:tc>
        <w:tc>
          <w:tcPr>
            <w:tcW w:w="1276" w:type="dxa"/>
            <w:tcBorders>
              <w:top w:val="single" w:sz="4" w:space="0" w:color="auto"/>
              <w:left w:val="nil"/>
              <w:bottom w:val="single" w:sz="4" w:space="0" w:color="auto"/>
              <w:right w:val="single" w:sz="4" w:space="0" w:color="auto"/>
            </w:tcBorders>
            <w:vAlign w:val="center"/>
          </w:tcPr>
          <w:p w14:paraId="3EB30386" w14:textId="25786BD9" w:rsidR="00494D4B" w:rsidRPr="001074A1" w:rsidRDefault="070AFB42" w:rsidP="070AFB42">
            <w:pPr>
              <w:widowControl w:val="0"/>
              <w:spacing w:after="0"/>
              <w:jc w:val="right"/>
              <w:rPr>
                <w:rFonts w:ascii="Times New Roman" w:eastAsia="Times New Roman" w:hAnsi="Times New Roman" w:cs="Times New Roman"/>
                <w:b/>
                <w:bCs/>
                <w:lang w:eastAsia="hu-HU"/>
              </w:rPr>
            </w:pPr>
            <w:r w:rsidRPr="070AFB42">
              <w:rPr>
                <w:rFonts w:ascii="Times New Roman" w:eastAsia="Times New Roman" w:hAnsi="Times New Roman" w:cs="Times New Roman"/>
                <w:b/>
                <w:bCs/>
                <w:lang w:eastAsia="hu-HU"/>
              </w:rPr>
              <w:t>232,9</w:t>
            </w:r>
          </w:p>
        </w:tc>
        <w:tc>
          <w:tcPr>
            <w:tcW w:w="1209" w:type="dxa"/>
            <w:tcBorders>
              <w:top w:val="single" w:sz="4" w:space="0" w:color="auto"/>
              <w:left w:val="nil"/>
              <w:bottom w:val="single" w:sz="4" w:space="0" w:color="auto"/>
              <w:right w:val="single" w:sz="4" w:space="0" w:color="auto"/>
            </w:tcBorders>
            <w:vAlign w:val="center"/>
          </w:tcPr>
          <w:p w14:paraId="749AF748" w14:textId="772F16AD" w:rsidR="00494D4B" w:rsidRPr="001074A1" w:rsidRDefault="070AFB42" w:rsidP="070AFB42">
            <w:pPr>
              <w:widowControl w:val="0"/>
              <w:spacing w:after="0"/>
              <w:jc w:val="right"/>
              <w:rPr>
                <w:rFonts w:ascii="Times New Roman" w:eastAsia="Times New Roman" w:hAnsi="Times New Roman" w:cs="Times New Roman"/>
                <w:b/>
                <w:bCs/>
                <w:lang w:eastAsia="hu-HU"/>
              </w:rPr>
            </w:pPr>
            <w:r w:rsidRPr="070AFB42">
              <w:rPr>
                <w:rFonts w:ascii="Times New Roman" w:eastAsia="Times New Roman" w:hAnsi="Times New Roman" w:cs="Times New Roman"/>
                <w:b/>
                <w:bCs/>
                <w:lang w:eastAsia="hu-HU"/>
              </w:rPr>
              <w:t>264,3</w:t>
            </w:r>
          </w:p>
        </w:tc>
        <w:tc>
          <w:tcPr>
            <w:tcW w:w="992" w:type="dxa"/>
            <w:tcBorders>
              <w:top w:val="single" w:sz="4" w:space="0" w:color="auto"/>
              <w:left w:val="nil"/>
              <w:bottom w:val="single" w:sz="4" w:space="0" w:color="auto"/>
              <w:right w:val="single" w:sz="4" w:space="0" w:color="auto"/>
            </w:tcBorders>
            <w:noWrap/>
            <w:vAlign w:val="center"/>
          </w:tcPr>
          <w:p w14:paraId="780D698F" w14:textId="08EF517A" w:rsidR="00494D4B" w:rsidRPr="001074A1" w:rsidRDefault="070AFB42" w:rsidP="070AFB42">
            <w:pPr>
              <w:widowControl w:val="0"/>
              <w:spacing w:after="0"/>
              <w:jc w:val="right"/>
              <w:rPr>
                <w:rFonts w:ascii="Times New Roman" w:eastAsia="Times New Roman" w:hAnsi="Times New Roman" w:cs="Times New Roman"/>
                <w:b/>
                <w:bCs/>
                <w:lang w:eastAsia="hu-HU"/>
              </w:rPr>
            </w:pPr>
            <w:r w:rsidRPr="070AFB42">
              <w:rPr>
                <w:rFonts w:ascii="Times New Roman" w:eastAsia="Times New Roman" w:hAnsi="Times New Roman" w:cs="Times New Roman"/>
                <w:b/>
                <w:bCs/>
                <w:lang w:eastAsia="hu-HU"/>
              </w:rPr>
              <w:t>31,4</w:t>
            </w:r>
          </w:p>
        </w:tc>
        <w:tc>
          <w:tcPr>
            <w:tcW w:w="993" w:type="dxa"/>
            <w:tcBorders>
              <w:top w:val="single" w:sz="4" w:space="0" w:color="auto"/>
              <w:left w:val="nil"/>
              <w:bottom w:val="single" w:sz="4" w:space="0" w:color="auto"/>
              <w:right w:val="single" w:sz="4" w:space="0" w:color="auto"/>
            </w:tcBorders>
            <w:noWrap/>
            <w:vAlign w:val="center"/>
          </w:tcPr>
          <w:p w14:paraId="35977C13" w14:textId="736FCAF6" w:rsidR="00494D4B" w:rsidRPr="001074A1" w:rsidRDefault="070AFB42" w:rsidP="070AFB42">
            <w:pPr>
              <w:widowControl w:val="0"/>
              <w:spacing w:after="0"/>
              <w:jc w:val="right"/>
              <w:rPr>
                <w:rFonts w:ascii="Times New Roman" w:eastAsia="Times New Roman" w:hAnsi="Times New Roman" w:cs="Times New Roman"/>
                <w:b/>
                <w:bCs/>
                <w:lang w:eastAsia="hu-HU"/>
              </w:rPr>
            </w:pPr>
            <w:r w:rsidRPr="070AFB42">
              <w:rPr>
                <w:rFonts w:ascii="Times New Roman" w:eastAsia="Times New Roman" w:hAnsi="Times New Roman" w:cs="Times New Roman"/>
                <w:b/>
                <w:bCs/>
                <w:lang w:eastAsia="hu-HU"/>
              </w:rPr>
              <w:t>113,5</w:t>
            </w:r>
          </w:p>
        </w:tc>
      </w:tr>
      <w:tr w:rsidR="00494D4B" w:rsidRPr="00377D59" w14:paraId="07715518" w14:textId="77777777" w:rsidTr="070AFB42">
        <w:trPr>
          <w:trHeight w:val="284"/>
        </w:trPr>
        <w:tc>
          <w:tcPr>
            <w:tcW w:w="4248" w:type="dxa"/>
            <w:tcBorders>
              <w:top w:val="nil"/>
              <w:left w:val="single" w:sz="4" w:space="0" w:color="auto"/>
              <w:bottom w:val="single" w:sz="4" w:space="0" w:color="auto"/>
              <w:right w:val="single" w:sz="4" w:space="0" w:color="auto"/>
            </w:tcBorders>
            <w:noWrap/>
            <w:vAlign w:val="center"/>
            <w:hideMark/>
          </w:tcPr>
          <w:p w14:paraId="31DF5B0B" w14:textId="77777777" w:rsidR="00494D4B" w:rsidRPr="003D21B5" w:rsidRDefault="4600C643" w:rsidP="4600C643">
            <w:pPr>
              <w:widowControl w:val="0"/>
              <w:spacing w:after="0" w:line="240" w:lineRule="auto"/>
              <w:ind w:firstLine="285"/>
              <w:rPr>
                <w:rFonts w:ascii="Times New Roman" w:eastAsia="Times New Roman" w:hAnsi="Times New Roman" w:cs="Times New Roman"/>
                <w:i/>
                <w:iCs/>
                <w:lang w:eastAsia="hu-HU"/>
              </w:rPr>
            </w:pPr>
            <w:r w:rsidRPr="4600C643">
              <w:rPr>
                <w:rFonts w:ascii="Times New Roman" w:eastAsia="Times New Roman" w:hAnsi="Times New Roman" w:cs="Times New Roman"/>
                <w:i/>
                <w:iCs/>
                <w:lang w:eastAsia="hu-HU"/>
              </w:rPr>
              <w:t>Ebből:</w:t>
            </w:r>
          </w:p>
        </w:tc>
        <w:tc>
          <w:tcPr>
            <w:tcW w:w="4470" w:type="dxa"/>
            <w:gridSpan w:val="4"/>
            <w:tcBorders>
              <w:top w:val="single" w:sz="4" w:space="0" w:color="auto"/>
              <w:left w:val="nil"/>
              <w:bottom w:val="single" w:sz="4" w:space="0" w:color="auto"/>
              <w:right w:val="single" w:sz="4" w:space="0" w:color="auto"/>
            </w:tcBorders>
            <w:vAlign w:val="center"/>
          </w:tcPr>
          <w:p w14:paraId="60B47ECC" w14:textId="007D4839" w:rsidR="00494D4B" w:rsidRPr="003D21B5" w:rsidRDefault="4600C643" w:rsidP="4600C643">
            <w:pPr>
              <w:widowControl w:val="0"/>
              <w:spacing w:after="0" w:line="240" w:lineRule="auto"/>
              <w:jc w:val="right"/>
              <w:rPr>
                <w:rFonts w:ascii="Times New Roman" w:eastAsia="Times New Roman" w:hAnsi="Times New Roman" w:cs="Times New Roman"/>
                <w:lang w:eastAsia="hu-HU"/>
              </w:rPr>
            </w:pPr>
            <w:r w:rsidRPr="4600C643">
              <w:rPr>
                <w:rFonts w:ascii="Times New Roman" w:eastAsia="Times New Roman" w:hAnsi="Times New Roman" w:cs="Times New Roman"/>
                <w:lang w:eastAsia="hu-HU"/>
              </w:rPr>
              <w:t> </w:t>
            </w:r>
          </w:p>
        </w:tc>
      </w:tr>
      <w:tr w:rsidR="00494D4B" w:rsidRPr="00377D59" w14:paraId="72B9616A" w14:textId="77777777" w:rsidTr="070AFB42">
        <w:trPr>
          <w:trHeight w:val="340"/>
        </w:trPr>
        <w:tc>
          <w:tcPr>
            <w:tcW w:w="4248" w:type="dxa"/>
            <w:tcBorders>
              <w:top w:val="nil"/>
              <w:left w:val="single" w:sz="4" w:space="0" w:color="auto"/>
              <w:bottom w:val="single" w:sz="4" w:space="0" w:color="auto"/>
              <w:right w:val="single" w:sz="4" w:space="0" w:color="auto"/>
            </w:tcBorders>
            <w:noWrap/>
            <w:vAlign w:val="center"/>
            <w:hideMark/>
          </w:tcPr>
          <w:p w14:paraId="21DA2C4C" w14:textId="77777777" w:rsidR="00494D4B" w:rsidRPr="003D21B5" w:rsidRDefault="4600C643" w:rsidP="4600C643">
            <w:pPr>
              <w:widowControl w:val="0"/>
              <w:spacing w:after="0" w:line="240" w:lineRule="auto"/>
              <w:ind w:firstLine="67"/>
              <w:rPr>
                <w:rFonts w:ascii="Times New Roman" w:eastAsia="Times New Roman" w:hAnsi="Times New Roman" w:cs="Times New Roman"/>
                <w:lang w:eastAsia="hu-HU"/>
              </w:rPr>
            </w:pPr>
            <w:r w:rsidRPr="4600C643">
              <w:rPr>
                <w:rFonts w:ascii="Times New Roman" w:eastAsia="Times New Roman" w:hAnsi="Times New Roman" w:cs="Times New Roman"/>
                <w:lang w:eastAsia="hu-HU"/>
              </w:rPr>
              <w:t>Rokkantsági, rehabilitációs ellátások</w:t>
            </w:r>
          </w:p>
        </w:tc>
        <w:tc>
          <w:tcPr>
            <w:tcW w:w="1276" w:type="dxa"/>
            <w:tcBorders>
              <w:top w:val="single" w:sz="4" w:space="0" w:color="auto"/>
              <w:left w:val="nil"/>
              <w:bottom w:val="single" w:sz="4" w:space="0" w:color="auto"/>
              <w:right w:val="single" w:sz="4" w:space="0" w:color="auto"/>
            </w:tcBorders>
            <w:noWrap/>
            <w:vAlign w:val="center"/>
          </w:tcPr>
          <w:p w14:paraId="49E22A63" w14:textId="5767DF89"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94,5</w:t>
            </w:r>
          </w:p>
        </w:tc>
        <w:tc>
          <w:tcPr>
            <w:tcW w:w="1209" w:type="dxa"/>
            <w:tcBorders>
              <w:top w:val="single" w:sz="4" w:space="0" w:color="auto"/>
              <w:left w:val="nil"/>
              <w:bottom w:val="single" w:sz="4" w:space="0" w:color="auto"/>
              <w:right w:val="single" w:sz="4" w:space="0" w:color="auto"/>
            </w:tcBorders>
            <w:noWrap/>
            <w:vAlign w:val="center"/>
          </w:tcPr>
          <w:p w14:paraId="0480FC73" w14:textId="26E6F2E4"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109,5</w:t>
            </w:r>
          </w:p>
        </w:tc>
        <w:tc>
          <w:tcPr>
            <w:tcW w:w="992" w:type="dxa"/>
            <w:tcBorders>
              <w:top w:val="single" w:sz="4" w:space="0" w:color="auto"/>
              <w:left w:val="nil"/>
              <w:bottom w:val="single" w:sz="4" w:space="0" w:color="auto"/>
              <w:right w:val="single" w:sz="4" w:space="0" w:color="auto"/>
            </w:tcBorders>
            <w:noWrap/>
            <w:vAlign w:val="center"/>
          </w:tcPr>
          <w:p w14:paraId="63616B24" w14:textId="2070E0A3"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15,0</w:t>
            </w:r>
          </w:p>
        </w:tc>
        <w:tc>
          <w:tcPr>
            <w:tcW w:w="993" w:type="dxa"/>
            <w:tcBorders>
              <w:top w:val="single" w:sz="4" w:space="0" w:color="auto"/>
              <w:left w:val="nil"/>
              <w:bottom w:val="single" w:sz="4" w:space="0" w:color="auto"/>
              <w:right w:val="single" w:sz="4" w:space="0" w:color="auto"/>
            </w:tcBorders>
            <w:noWrap/>
            <w:vAlign w:val="center"/>
          </w:tcPr>
          <w:p w14:paraId="2B583A17" w14:textId="69BC7343"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115,9</w:t>
            </w:r>
          </w:p>
        </w:tc>
      </w:tr>
      <w:tr w:rsidR="00494D4B" w:rsidRPr="00377D59" w14:paraId="778FD915" w14:textId="77777777" w:rsidTr="070AFB42">
        <w:trPr>
          <w:trHeight w:val="340"/>
        </w:trPr>
        <w:tc>
          <w:tcPr>
            <w:tcW w:w="4248" w:type="dxa"/>
            <w:tcBorders>
              <w:top w:val="nil"/>
              <w:left w:val="single" w:sz="4" w:space="0" w:color="auto"/>
              <w:bottom w:val="single" w:sz="4" w:space="0" w:color="auto"/>
              <w:right w:val="single" w:sz="4" w:space="0" w:color="auto"/>
            </w:tcBorders>
            <w:noWrap/>
            <w:vAlign w:val="center"/>
            <w:hideMark/>
          </w:tcPr>
          <w:p w14:paraId="4CDB1046" w14:textId="4891E4FD" w:rsidR="00494D4B" w:rsidRPr="003D21B5" w:rsidRDefault="4600C643" w:rsidP="4600C643">
            <w:pPr>
              <w:widowControl w:val="0"/>
              <w:spacing w:after="0" w:line="240" w:lineRule="auto"/>
              <w:ind w:firstLine="67"/>
              <w:rPr>
                <w:rFonts w:ascii="Times New Roman" w:eastAsia="Times New Roman" w:hAnsi="Times New Roman" w:cs="Times New Roman"/>
                <w:lang w:eastAsia="hu-HU"/>
              </w:rPr>
            </w:pPr>
            <w:r w:rsidRPr="4600C643">
              <w:rPr>
                <w:rFonts w:ascii="Times New Roman" w:eastAsia="Times New Roman" w:hAnsi="Times New Roman" w:cs="Times New Roman"/>
                <w:lang w:eastAsia="hu-HU"/>
              </w:rPr>
              <w:t>Gyermekgondozási díj és örökbefogadói díj</w:t>
            </w:r>
          </w:p>
        </w:tc>
        <w:tc>
          <w:tcPr>
            <w:tcW w:w="1276" w:type="dxa"/>
            <w:tcBorders>
              <w:top w:val="single" w:sz="4" w:space="0" w:color="auto"/>
              <w:left w:val="nil"/>
              <w:bottom w:val="single" w:sz="4" w:space="0" w:color="auto"/>
              <w:right w:val="single" w:sz="4" w:space="0" w:color="auto"/>
            </w:tcBorders>
            <w:noWrap/>
            <w:vAlign w:val="center"/>
          </w:tcPr>
          <w:p w14:paraId="0B0C3582" w14:textId="69C26D82"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65,4</w:t>
            </w:r>
          </w:p>
        </w:tc>
        <w:tc>
          <w:tcPr>
            <w:tcW w:w="1209" w:type="dxa"/>
            <w:tcBorders>
              <w:top w:val="single" w:sz="4" w:space="0" w:color="auto"/>
              <w:left w:val="nil"/>
              <w:bottom w:val="single" w:sz="4" w:space="0" w:color="auto"/>
              <w:right w:val="single" w:sz="4" w:space="0" w:color="auto"/>
            </w:tcBorders>
            <w:noWrap/>
            <w:vAlign w:val="center"/>
          </w:tcPr>
          <w:p w14:paraId="6E6D7B2A" w14:textId="5D6A724D"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69,1</w:t>
            </w:r>
          </w:p>
        </w:tc>
        <w:tc>
          <w:tcPr>
            <w:tcW w:w="992" w:type="dxa"/>
            <w:tcBorders>
              <w:top w:val="single" w:sz="4" w:space="0" w:color="auto"/>
              <w:left w:val="nil"/>
              <w:bottom w:val="single" w:sz="4" w:space="0" w:color="auto"/>
              <w:right w:val="single" w:sz="4" w:space="0" w:color="auto"/>
            </w:tcBorders>
            <w:noWrap/>
            <w:vAlign w:val="center"/>
          </w:tcPr>
          <w:p w14:paraId="791AEA46" w14:textId="05C47FC5"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3,7</w:t>
            </w:r>
          </w:p>
        </w:tc>
        <w:tc>
          <w:tcPr>
            <w:tcW w:w="993" w:type="dxa"/>
            <w:tcBorders>
              <w:top w:val="single" w:sz="4" w:space="0" w:color="auto"/>
              <w:left w:val="nil"/>
              <w:bottom w:val="single" w:sz="4" w:space="0" w:color="auto"/>
              <w:right w:val="single" w:sz="4" w:space="0" w:color="auto"/>
            </w:tcBorders>
            <w:noWrap/>
            <w:vAlign w:val="center"/>
          </w:tcPr>
          <w:p w14:paraId="189A6E8D" w14:textId="51C90DA1"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105,7</w:t>
            </w:r>
          </w:p>
        </w:tc>
      </w:tr>
      <w:tr w:rsidR="00494D4B" w:rsidRPr="00377D59" w14:paraId="7D62EFFD" w14:textId="77777777" w:rsidTr="070AFB42">
        <w:trPr>
          <w:trHeight w:val="34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487EDDE" w14:textId="77777777" w:rsidR="00494D4B" w:rsidRPr="003D21B5" w:rsidRDefault="4600C643" w:rsidP="4600C643">
            <w:pPr>
              <w:widowControl w:val="0"/>
              <w:spacing w:after="0" w:line="240" w:lineRule="auto"/>
              <w:ind w:firstLine="67"/>
              <w:rPr>
                <w:rFonts w:ascii="Times New Roman" w:eastAsia="Times New Roman" w:hAnsi="Times New Roman" w:cs="Times New Roman"/>
                <w:lang w:eastAsia="hu-HU"/>
              </w:rPr>
            </w:pPr>
            <w:r w:rsidRPr="4600C643">
              <w:rPr>
                <w:rFonts w:ascii="Times New Roman" w:eastAsia="Times New Roman" w:hAnsi="Times New Roman" w:cs="Times New Roman"/>
                <w:lang w:eastAsia="hu-HU"/>
              </w:rPr>
              <w:t>Táppénz</w:t>
            </w:r>
          </w:p>
        </w:tc>
        <w:tc>
          <w:tcPr>
            <w:tcW w:w="1276" w:type="dxa"/>
            <w:tcBorders>
              <w:top w:val="single" w:sz="4" w:space="0" w:color="auto"/>
              <w:left w:val="nil"/>
              <w:bottom w:val="single" w:sz="4" w:space="0" w:color="auto"/>
              <w:right w:val="single" w:sz="4" w:space="0" w:color="auto"/>
            </w:tcBorders>
            <w:noWrap/>
            <w:vAlign w:val="center"/>
          </w:tcPr>
          <w:p w14:paraId="4DBD4593" w14:textId="419D3E44"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41,7</w:t>
            </w:r>
          </w:p>
        </w:tc>
        <w:tc>
          <w:tcPr>
            <w:tcW w:w="1209" w:type="dxa"/>
            <w:tcBorders>
              <w:top w:val="single" w:sz="4" w:space="0" w:color="auto"/>
              <w:left w:val="nil"/>
              <w:bottom w:val="single" w:sz="4" w:space="0" w:color="auto"/>
              <w:right w:val="single" w:sz="4" w:space="0" w:color="auto"/>
            </w:tcBorders>
            <w:noWrap/>
            <w:vAlign w:val="center"/>
          </w:tcPr>
          <w:p w14:paraId="7122EFC4" w14:textId="1B7C380A"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54,4</w:t>
            </w:r>
          </w:p>
        </w:tc>
        <w:tc>
          <w:tcPr>
            <w:tcW w:w="992" w:type="dxa"/>
            <w:tcBorders>
              <w:top w:val="single" w:sz="4" w:space="0" w:color="auto"/>
              <w:left w:val="nil"/>
              <w:bottom w:val="single" w:sz="4" w:space="0" w:color="auto"/>
              <w:right w:val="single" w:sz="4" w:space="0" w:color="auto"/>
            </w:tcBorders>
            <w:noWrap/>
            <w:vAlign w:val="center"/>
          </w:tcPr>
          <w:p w14:paraId="64552A76" w14:textId="7679CA7A"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12,7</w:t>
            </w:r>
          </w:p>
        </w:tc>
        <w:tc>
          <w:tcPr>
            <w:tcW w:w="993" w:type="dxa"/>
            <w:tcBorders>
              <w:top w:val="single" w:sz="4" w:space="0" w:color="auto"/>
              <w:left w:val="nil"/>
              <w:bottom w:val="single" w:sz="4" w:space="0" w:color="auto"/>
              <w:right w:val="single" w:sz="4" w:space="0" w:color="auto"/>
            </w:tcBorders>
            <w:noWrap/>
            <w:vAlign w:val="center"/>
          </w:tcPr>
          <w:p w14:paraId="324ADF3D" w14:textId="245C9F4B" w:rsidR="00494D4B" w:rsidRPr="003D21B5" w:rsidRDefault="070AFB42" w:rsidP="070AFB42">
            <w:pPr>
              <w:widowControl w:val="0"/>
              <w:spacing w:after="0"/>
              <w:jc w:val="right"/>
              <w:rPr>
                <w:rFonts w:ascii="Times New Roman" w:eastAsia="Times New Roman" w:hAnsi="Times New Roman" w:cs="Times New Roman"/>
                <w:lang w:eastAsia="hu-HU"/>
              </w:rPr>
            </w:pPr>
            <w:r w:rsidRPr="070AFB42">
              <w:rPr>
                <w:rFonts w:ascii="Times New Roman" w:eastAsia="Times New Roman" w:hAnsi="Times New Roman" w:cs="Times New Roman"/>
                <w:lang w:eastAsia="hu-HU"/>
              </w:rPr>
              <w:t>130,5</w:t>
            </w:r>
          </w:p>
        </w:tc>
      </w:tr>
    </w:tbl>
    <w:p w14:paraId="7F2895FE" w14:textId="26F11AD3" w:rsidR="001074A1" w:rsidRDefault="070AFB42" w:rsidP="070AFB42">
      <w:pPr>
        <w:widowControl w:val="0"/>
        <w:spacing w:before="240"/>
        <w:jc w:val="both"/>
        <w:rPr>
          <w:rFonts w:ascii="Times New Roman" w:eastAsia="Times New Roman" w:hAnsi="Times New Roman" w:cs="Times New Roman"/>
          <w:sz w:val="26"/>
          <w:szCs w:val="26"/>
        </w:rPr>
      </w:pPr>
      <w:bookmarkStart w:id="5" w:name="_Hlk224563843"/>
      <w:r w:rsidRPr="070AFB42">
        <w:rPr>
          <w:rFonts w:ascii="Times New Roman" w:eastAsia="Times New Roman" w:hAnsi="Times New Roman" w:cs="Times New Roman"/>
          <w:sz w:val="26"/>
          <w:szCs w:val="26"/>
        </w:rPr>
        <w:t xml:space="preserve">A </w:t>
      </w:r>
      <w:r w:rsidRPr="070AFB42">
        <w:rPr>
          <w:rFonts w:ascii="Times New Roman" w:eastAsia="Times New Roman" w:hAnsi="Times New Roman" w:cs="Times New Roman"/>
          <w:b/>
          <w:bCs/>
          <w:sz w:val="26"/>
          <w:szCs w:val="26"/>
        </w:rPr>
        <w:t>gyógyító-megelőző ellátásokra</w:t>
      </w:r>
      <w:r w:rsidRPr="070AFB42">
        <w:rPr>
          <w:rFonts w:ascii="Times New Roman" w:eastAsia="Times New Roman" w:hAnsi="Times New Roman" w:cs="Times New Roman"/>
          <w:sz w:val="26"/>
          <w:szCs w:val="26"/>
        </w:rPr>
        <w:t xml:space="preserve"> fordított kiadás 2026</w:t>
      </w:r>
      <w:r w:rsidR="00B46811">
        <w:rPr>
          <w:rFonts w:ascii="Times New Roman" w:eastAsia="Times New Roman" w:hAnsi="Times New Roman" w:cs="Times New Roman"/>
          <w:sz w:val="26"/>
          <w:szCs w:val="26"/>
        </w:rPr>
        <w:t>.</w:t>
      </w:r>
      <w:r w:rsidRPr="070AFB42">
        <w:rPr>
          <w:rFonts w:ascii="Times New Roman" w:eastAsia="Times New Roman" w:hAnsi="Times New Roman" w:cs="Times New Roman"/>
          <w:sz w:val="26"/>
          <w:szCs w:val="26"/>
        </w:rPr>
        <w:t xml:space="preserve"> február végéig 537,1 milliárd forintot tett ki a 2025 első két hónapjában felmerült 531,5 milliárd forint összegű kiadással szemben.</w:t>
      </w:r>
    </w:p>
    <w:bookmarkEnd w:id="5"/>
    <w:p w14:paraId="69E4940B" w14:textId="18074318" w:rsidR="001074A1" w:rsidRDefault="070AFB42" w:rsidP="070AFB42">
      <w:pPr>
        <w:jc w:val="both"/>
        <w:rPr>
          <w:rFonts w:ascii="Times New Roman" w:eastAsia="Times New Roman" w:hAnsi="Times New Roman" w:cs="Times New Roman"/>
          <w:sz w:val="26"/>
          <w:szCs w:val="26"/>
        </w:rPr>
      </w:pPr>
      <w:r w:rsidRPr="070AFB42">
        <w:rPr>
          <w:rFonts w:ascii="Times New Roman" w:eastAsia="Times New Roman" w:hAnsi="Times New Roman" w:cs="Times New Roman"/>
          <w:b/>
          <w:bCs/>
          <w:sz w:val="26"/>
          <w:szCs w:val="26"/>
        </w:rPr>
        <w:lastRenderedPageBreak/>
        <w:t>Gyógyszertámogatásra</w:t>
      </w:r>
      <w:r w:rsidRPr="070AFB42">
        <w:rPr>
          <w:rFonts w:ascii="Times New Roman" w:eastAsia="Times New Roman" w:hAnsi="Times New Roman" w:cs="Times New Roman"/>
          <w:sz w:val="26"/>
          <w:szCs w:val="26"/>
        </w:rPr>
        <w:t xml:space="preserve"> 2026 február végéig 101,6 milliárd forint került kifizetésre, amely 6,6 milliárd forinttal magasabb az előző év azonos időszakában kifizetett összegnél.</w:t>
      </w:r>
    </w:p>
    <w:p w14:paraId="7B768C24" w14:textId="4F783F64" w:rsidR="00B155FE" w:rsidRPr="004966FE" w:rsidRDefault="4600C643" w:rsidP="4600C643">
      <w:pPr>
        <w:keepNext/>
        <w:pageBreakBefore/>
        <w:numPr>
          <w:ilvl w:val="0"/>
          <w:numId w:val="3"/>
        </w:numPr>
        <w:spacing w:after="120" w:line="240" w:lineRule="auto"/>
        <w:ind w:left="714" w:hanging="357"/>
        <w:jc w:val="both"/>
        <w:outlineLvl w:val="2"/>
        <w:rPr>
          <w:rFonts w:ascii="Times New Roman" w:eastAsia="Times New Roman" w:hAnsi="Times New Roman" w:cs="Times New Roman"/>
          <w:b/>
          <w:bCs/>
          <w:smallCaps/>
          <w:sz w:val="28"/>
          <w:szCs w:val="28"/>
          <w:lang w:eastAsia="hu-HU"/>
        </w:rPr>
      </w:pPr>
      <w:r w:rsidRPr="4600C643">
        <w:rPr>
          <w:rFonts w:ascii="Times New Roman" w:eastAsia="Times New Roman" w:hAnsi="Times New Roman" w:cs="Times New Roman"/>
          <w:b/>
          <w:bCs/>
          <w:smallCaps/>
          <w:sz w:val="28"/>
          <w:szCs w:val="28"/>
          <w:lang w:eastAsia="hu-HU"/>
        </w:rPr>
        <w:lastRenderedPageBreak/>
        <w:t>A költségvetési szervek és fejezeti kezelésű előirányzatok alakulása</w:t>
      </w:r>
    </w:p>
    <w:p w14:paraId="41120C33" w14:textId="2DAD6DB1" w:rsidR="00484365" w:rsidRPr="00145F79" w:rsidRDefault="4600C643" w:rsidP="4600C643">
      <w:pPr>
        <w:spacing w:before="240"/>
        <w:jc w:val="both"/>
        <w:rPr>
          <w:rFonts w:ascii="Times New Roman" w:eastAsia="Times New Roman" w:hAnsi="Times New Roman" w:cs="Times New Roman"/>
          <w:color w:val="000000" w:themeColor="text1"/>
          <w:sz w:val="26"/>
          <w:szCs w:val="26"/>
          <w:lang w:eastAsia="hu-HU"/>
        </w:rPr>
      </w:pPr>
      <w:r w:rsidRPr="4600C643">
        <w:rPr>
          <w:rFonts w:ascii="Times New Roman" w:eastAsia="Times New Roman" w:hAnsi="Times New Roman" w:cs="Times New Roman"/>
          <w:sz w:val="26"/>
          <w:szCs w:val="26"/>
          <w:lang w:eastAsia="hu-HU"/>
        </w:rPr>
        <w:t xml:space="preserve">A </w:t>
      </w:r>
      <w:r w:rsidRPr="4600C643">
        <w:rPr>
          <w:rFonts w:ascii="Times New Roman" w:eastAsia="Times New Roman" w:hAnsi="Times New Roman" w:cs="Times New Roman"/>
          <w:b/>
          <w:bCs/>
          <w:sz w:val="26"/>
          <w:szCs w:val="26"/>
          <w:lang w:eastAsia="hu-HU"/>
        </w:rPr>
        <w:t>költségvetési szervek bevételei</w:t>
      </w:r>
      <w:r w:rsidRPr="4600C643">
        <w:rPr>
          <w:rFonts w:ascii="Times New Roman" w:eastAsia="Times New Roman" w:hAnsi="Times New Roman" w:cs="Times New Roman"/>
          <w:sz w:val="26"/>
          <w:szCs w:val="26"/>
          <w:lang w:eastAsia="hu-HU"/>
        </w:rPr>
        <w:t xml:space="preserve"> 2026 első két hónapjában 489,2 milliárd forintot tettek ki, amely 8,8%-kal magasabb az előző év azonos időszakának bevételeihez képest. Az</w:t>
      </w:r>
      <w:r w:rsidR="00AC5A5F">
        <w:rPr>
          <w:rFonts w:ascii="Times New Roman" w:eastAsia="Times New Roman" w:hAnsi="Times New Roman" w:cs="Times New Roman"/>
          <w:sz w:val="26"/>
          <w:szCs w:val="26"/>
          <w:lang w:eastAsia="hu-HU"/>
        </w:rPr>
        <w:t> </w:t>
      </w:r>
      <w:r w:rsidRPr="4600C643">
        <w:rPr>
          <w:rFonts w:ascii="Times New Roman" w:eastAsia="Times New Roman" w:hAnsi="Times New Roman" w:cs="Times New Roman"/>
          <w:sz w:val="26"/>
          <w:szCs w:val="26"/>
          <w:lang w:eastAsia="hu-HU"/>
        </w:rPr>
        <w:t xml:space="preserve">intézmények bevételei közül 295,9 milliárd forintot tett ki a Nemzeti Egészségbiztosítási Alapkezelő által az egészségügyi intézményeknek utalt </w:t>
      </w:r>
      <w:r w:rsidRPr="4600C643">
        <w:rPr>
          <w:rFonts w:ascii="Times New Roman" w:eastAsia="Times New Roman" w:hAnsi="Times New Roman" w:cs="Times New Roman"/>
          <w:color w:val="000000" w:themeColor="text1"/>
          <w:sz w:val="26"/>
          <w:szCs w:val="26"/>
          <w:lang w:eastAsia="hu-HU"/>
        </w:rPr>
        <w:t>támogatás.</w:t>
      </w:r>
    </w:p>
    <w:p w14:paraId="6C6ADA97" w14:textId="2AA738AA" w:rsidR="00484365" w:rsidRPr="007B6DF2" w:rsidRDefault="4600C643" w:rsidP="4600C643">
      <w:pPr>
        <w:jc w:val="both"/>
        <w:rPr>
          <w:rFonts w:ascii="Times New Roman" w:eastAsia="Times New Roman" w:hAnsi="Times New Roman" w:cs="Times New Roman"/>
          <w:sz w:val="26"/>
          <w:szCs w:val="26"/>
          <w:lang w:eastAsia="hu-HU"/>
        </w:rPr>
      </w:pPr>
      <w:r w:rsidRPr="4600C643">
        <w:rPr>
          <w:rFonts w:ascii="Times New Roman" w:eastAsia="Times New Roman" w:hAnsi="Times New Roman" w:cs="Times New Roman"/>
          <w:sz w:val="26"/>
          <w:szCs w:val="26"/>
          <w:lang w:eastAsia="hu-HU"/>
        </w:rPr>
        <w:t xml:space="preserve">A </w:t>
      </w:r>
      <w:r w:rsidRPr="4600C643">
        <w:rPr>
          <w:rFonts w:ascii="Times New Roman" w:eastAsia="Times New Roman" w:hAnsi="Times New Roman" w:cs="Times New Roman"/>
          <w:b/>
          <w:bCs/>
          <w:sz w:val="26"/>
          <w:szCs w:val="26"/>
          <w:lang w:eastAsia="hu-HU"/>
        </w:rPr>
        <w:t>szakmai fejezeti kezelésű előirányzatok bevételei</w:t>
      </w:r>
      <w:r w:rsidRPr="4600C643">
        <w:rPr>
          <w:rFonts w:ascii="Times New Roman" w:eastAsia="Times New Roman" w:hAnsi="Times New Roman" w:cs="Times New Roman"/>
          <w:sz w:val="26"/>
          <w:szCs w:val="26"/>
          <w:lang w:eastAsia="hu-HU"/>
        </w:rPr>
        <w:t xml:space="preserve"> 2026 első két hónapjában 138,0 milliárd forintot tettek ki, mely több mint kétszerese az előző év azonos időszakának bevételéhez képest. A bevételek jelentős részét az „Alapok alapja GINOP pénzügyi eszközök” törvényi sorra befolyt összegek teszik ki, melyek nem uniós bevételként jóváírt tételek.</w:t>
      </w:r>
    </w:p>
    <w:p w14:paraId="5A50B96E" w14:textId="20D9360D" w:rsidR="00484365" w:rsidRPr="004966FE" w:rsidRDefault="4600C643" w:rsidP="4600C643">
      <w:pPr>
        <w:jc w:val="both"/>
        <w:rPr>
          <w:rFonts w:ascii="Times New Roman" w:eastAsia="Times New Roman" w:hAnsi="Times New Roman" w:cs="Times New Roman"/>
          <w:sz w:val="26"/>
          <w:szCs w:val="26"/>
          <w:lang w:eastAsia="hu-HU"/>
        </w:rPr>
      </w:pPr>
      <w:r w:rsidRPr="4600C643">
        <w:rPr>
          <w:rFonts w:ascii="Times New Roman" w:eastAsia="Times New Roman" w:hAnsi="Times New Roman" w:cs="Times New Roman"/>
          <w:sz w:val="26"/>
          <w:szCs w:val="26"/>
          <w:lang w:eastAsia="hu-HU"/>
        </w:rPr>
        <w:t xml:space="preserve">A </w:t>
      </w:r>
      <w:r w:rsidRPr="4600C643">
        <w:rPr>
          <w:rFonts w:ascii="Times New Roman" w:hAnsi="Times New Roman" w:cs="Times New Roman"/>
          <w:sz w:val="26"/>
          <w:szCs w:val="26"/>
          <w:lang w:eastAsia="hu-HU"/>
        </w:rPr>
        <w:t>2026. év első kéthavi, 627,2 milliárd forint összegű bevételek megoszlását a következő grafikon szemlélteti</w:t>
      </w:r>
      <w:r w:rsidRPr="4600C643">
        <w:rPr>
          <w:rFonts w:ascii="Times New Roman" w:eastAsia="Times New Roman" w:hAnsi="Times New Roman" w:cs="Times New Roman"/>
          <w:sz w:val="26"/>
          <w:szCs w:val="26"/>
          <w:lang w:eastAsia="hu-HU"/>
        </w:rPr>
        <w:t>:</w:t>
      </w:r>
    </w:p>
    <w:p w14:paraId="576D18BB" w14:textId="5219D016" w:rsidR="00B056CC" w:rsidRPr="00377D59" w:rsidRDefault="00AC5A5F" w:rsidP="00C2238F">
      <w:pPr>
        <w:spacing w:before="240" w:after="120"/>
        <w:jc w:val="center"/>
        <w:rPr>
          <w:rFonts w:ascii="Times New Roman" w:eastAsia="Times New Roman" w:hAnsi="Times New Roman" w:cs="Times New Roman"/>
          <w:b/>
          <w:sz w:val="26"/>
          <w:szCs w:val="26"/>
        </w:rPr>
      </w:pPr>
      <w:r w:rsidRPr="00AC5A5F">
        <w:rPr>
          <w:rFonts w:ascii="Times New Roman" w:eastAsia="Times New Roman" w:hAnsi="Times New Roman" w:cs="Times New Roman"/>
          <w:b/>
          <w:noProof/>
          <w:sz w:val="26"/>
          <w:szCs w:val="26"/>
        </w:rPr>
        <w:drawing>
          <wp:inline distT="0" distB="0" distL="0" distR="0" wp14:anchorId="4350B276" wp14:editId="392E0CA8">
            <wp:extent cx="5608708" cy="3138095"/>
            <wp:effectExtent l="0" t="0" r="0" b="5715"/>
            <wp:docPr id="404147247" name="Kép 1" descr="A képen szöveg, képernyőkép, sor, szá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7247" name="Kép 1" descr="A képen szöveg, képernyőkép, sor, szám látható&#10;&#10;Előfordulhat, hogy a mesterséges intelligencia által létrehozott tartalom helytelen."/>
                    <pic:cNvPicPr/>
                  </pic:nvPicPr>
                  <pic:blipFill rotWithShape="1">
                    <a:blip r:embed="rId24"/>
                    <a:srcRect l="2353"/>
                    <a:stretch/>
                  </pic:blipFill>
                  <pic:spPr bwMode="auto">
                    <a:xfrm>
                      <a:off x="0" y="0"/>
                      <a:ext cx="5617299" cy="3142902"/>
                    </a:xfrm>
                    <a:prstGeom prst="rect">
                      <a:avLst/>
                    </a:prstGeom>
                    <a:ln>
                      <a:noFill/>
                    </a:ln>
                    <a:extLst>
                      <a:ext uri="{53640926-AAD7-44D8-BBD7-CCE9431645EC}">
                        <a14:shadowObscured xmlns:a14="http://schemas.microsoft.com/office/drawing/2010/main"/>
                      </a:ext>
                    </a:extLst>
                  </pic:spPr>
                </pic:pic>
              </a:graphicData>
            </a:graphic>
          </wp:inline>
        </w:drawing>
      </w:r>
    </w:p>
    <w:p w14:paraId="1D98D1A9" w14:textId="01C5B3E9" w:rsidR="00484365" w:rsidRPr="00E56F21" w:rsidRDefault="4600C643" w:rsidP="4600C643">
      <w:pPr>
        <w:spacing w:before="240"/>
        <w:jc w:val="both"/>
        <w:rPr>
          <w:rFonts w:ascii="Times New Roman" w:eastAsia="Times New Roman" w:hAnsi="Times New Roman" w:cs="Times New Roman"/>
          <w:sz w:val="26"/>
          <w:szCs w:val="26"/>
          <w:lang w:eastAsia="hu-HU"/>
        </w:rPr>
      </w:pPr>
      <w:r w:rsidRPr="4600C643">
        <w:rPr>
          <w:rFonts w:ascii="Times New Roman" w:eastAsia="Times New Roman" w:hAnsi="Times New Roman" w:cs="Times New Roman"/>
          <w:sz w:val="26"/>
          <w:szCs w:val="26"/>
          <w:lang w:eastAsia="hu-HU"/>
        </w:rPr>
        <w:t xml:space="preserve">A </w:t>
      </w:r>
      <w:r w:rsidRPr="4600C643">
        <w:rPr>
          <w:rFonts w:ascii="Times New Roman" w:eastAsia="Times New Roman" w:hAnsi="Times New Roman" w:cs="Times New Roman"/>
          <w:b/>
          <w:bCs/>
          <w:sz w:val="26"/>
          <w:szCs w:val="26"/>
          <w:lang w:eastAsia="hu-HU"/>
        </w:rPr>
        <w:t>költségvetési szervek kiadásai</w:t>
      </w:r>
      <w:r w:rsidRPr="4600C643">
        <w:rPr>
          <w:rFonts w:ascii="Times New Roman" w:eastAsia="Times New Roman" w:hAnsi="Times New Roman" w:cs="Times New Roman"/>
          <w:sz w:val="26"/>
          <w:szCs w:val="26"/>
          <w:lang w:eastAsia="hu-HU"/>
        </w:rPr>
        <w:t xml:space="preserve"> mérlegsoron 2026 első két hónapjában 1902,2 milliárd forint kiadás teljesült, mely 39,7%-kal magasabb az előző év azonos időszakának kiadásaihoz képest. A kiadásból 1410,9 milliárd forint a személyi juttatásokra és munkaadókat terhelő járulékokra kifizetett összeg. Ez tartalmazza a fegyveres és a rendvédelmi feladatokat ellátó szervek részére kifizetett 2026. évi szolgálati juttatás („fegyverpénz”) összegét is.</w:t>
      </w:r>
    </w:p>
    <w:p w14:paraId="0AB00615" w14:textId="6646F8DF" w:rsidR="00484365" w:rsidRPr="004966FE" w:rsidRDefault="4600C643" w:rsidP="4600C643">
      <w:pPr>
        <w:spacing w:before="240"/>
        <w:jc w:val="both"/>
        <w:rPr>
          <w:rFonts w:ascii="Times New Roman" w:eastAsia="Times New Roman" w:hAnsi="Times New Roman" w:cs="Times New Roman"/>
          <w:sz w:val="26"/>
          <w:szCs w:val="26"/>
          <w:lang w:eastAsia="hu-HU"/>
        </w:rPr>
      </w:pPr>
      <w:r w:rsidRPr="4600C643">
        <w:rPr>
          <w:rFonts w:ascii="Times New Roman" w:eastAsia="Times New Roman" w:hAnsi="Times New Roman" w:cs="Times New Roman"/>
          <w:sz w:val="26"/>
          <w:szCs w:val="26"/>
          <w:lang w:eastAsia="hu-HU"/>
        </w:rPr>
        <w:t xml:space="preserve">A </w:t>
      </w:r>
      <w:r w:rsidRPr="4600C643">
        <w:rPr>
          <w:rFonts w:ascii="Times New Roman" w:eastAsia="Times New Roman" w:hAnsi="Times New Roman" w:cs="Times New Roman"/>
          <w:b/>
          <w:bCs/>
          <w:sz w:val="26"/>
          <w:szCs w:val="26"/>
          <w:lang w:eastAsia="hu-HU"/>
        </w:rPr>
        <w:t>szakmai fejezeti kezelésű előirányzatok kiadásai</w:t>
      </w:r>
      <w:r w:rsidRPr="4600C643">
        <w:rPr>
          <w:rFonts w:ascii="Times New Roman" w:eastAsia="Times New Roman" w:hAnsi="Times New Roman" w:cs="Times New Roman"/>
          <w:sz w:val="26"/>
          <w:szCs w:val="26"/>
          <w:lang w:eastAsia="hu-HU"/>
        </w:rPr>
        <w:t xml:space="preserve"> mérlegsoron 2026 első két hónapjában 1731,8 milliárd forint kiadás teljesült, mely több mint kétszerese, mint az előző év azonos időszakának kiadása. Ezen időszak teljesítéséből az alábbi kiadások emelhetők ki:</w:t>
      </w:r>
    </w:p>
    <w:p w14:paraId="1DE60443" w14:textId="77777777" w:rsidR="00484365" w:rsidRPr="00BE4BAC" w:rsidRDefault="00484365" w:rsidP="00484365">
      <w:pPr>
        <w:jc w:val="both"/>
        <w:rPr>
          <w:rFonts w:ascii="Times New Roman" w:eastAsia="Times New Roman" w:hAnsi="Times New Roman" w:cs="Times New Roman"/>
          <w:sz w:val="26"/>
          <w:szCs w:val="26"/>
          <w:lang w:eastAsia="hu-HU"/>
        </w:rPr>
      </w:pPr>
      <w:r w:rsidRPr="004966FE">
        <w:rPr>
          <w:rFonts w:ascii="Times New Roman" w:eastAsia="Times New Roman" w:hAnsi="Times New Roman" w:cs="Times New Roman"/>
          <w:color w:val="FF0000"/>
          <w:sz w:val="26"/>
          <w:szCs w:val="26"/>
          <w:lang w:eastAsia="hu-HU"/>
        </w:rPr>
        <w:br w:type="page"/>
      </w:r>
    </w:p>
    <w:p w14:paraId="1C3E2D66" w14:textId="77777777" w:rsidR="00484365" w:rsidRPr="008E4041" w:rsidRDefault="4600C643" w:rsidP="4600C643">
      <w:pPr>
        <w:spacing w:after="120" w:line="240" w:lineRule="auto"/>
        <w:jc w:val="right"/>
        <w:rPr>
          <w:rFonts w:ascii="Times New Roman" w:eastAsia="Times New Roman" w:hAnsi="Times New Roman" w:cs="Times New Roman"/>
          <w:i/>
          <w:iCs/>
          <w:sz w:val="20"/>
          <w:szCs w:val="20"/>
          <w:lang w:eastAsia="hu-HU"/>
        </w:rPr>
      </w:pPr>
      <w:r w:rsidRPr="4600C643">
        <w:rPr>
          <w:rFonts w:ascii="Times New Roman" w:eastAsia="Times New Roman" w:hAnsi="Times New Roman" w:cs="Times New Roman"/>
          <w:i/>
          <w:iCs/>
          <w:sz w:val="20"/>
          <w:szCs w:val="20"/>
          <w:lang w:eastAsia="hu-HU"/>
        </w:rPr>
        <w:lastRenderedPageBreak/>
        <w:t>milliárd forint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1"/>
        <w:gridCol w:w="992"/>
      </w:tblGrid>
      <w:tr w:rsidR="00711674" w:rsidRPr="008E4041" w14:paraId="165EDCFB" w14:textId="77777777" w:rsidTr="4600C643">
        <w:trPr>
          <w:trHeight w:val="283"/>
        </w:trPr>
        <w:tc>
          <w:tcPr>
            <w:tcW w:w="8251" w:type="dxa"/>
            <w:tcMar>
              <w:top w:w="0" w:type="dxa"/>
              <w:left w:w="108" w:type="dxa"/>
              <w:bottom w:w="0" w:type="dxa"/>
              <w:right w:w="108" w:type="dxa"/>
            </w:tcMar>
            <w:vAlign w:val="center"/>
            <w:hideMark/>
          </w:tcPr>
          <w:p w14:paraId="6D2249A8" w14:textId="77777777" w:rsidR="00711674" w:rsidRPr="008E4041" w:rsidRDefault="4600C643" w:rsidP="4600C643">
            <w:pPr>
              <w:spacing w:after="0" w:line="240" w:lineRule="auto"/>
              <w:jc w:val="both"/>
              <w:rPr>
                <w:rFonts w:ascii="Times New Roman" w:hAnsi="Times New Roman" w:cs="Times New Roman"/>
                <w:sz w:val="24"/>
                <w:szCs w:val="24"/>
                <w:lang w:eastAsia="hu-HU"/>
              </w:rPr>
            </w:pPr>
            <w:r w:rsidRPr="4600C643">
              <w:rPr>
                <w:rFonts w:ascii="Times New Roman" w:hAnsi="Times New Roman" w:cs="Times New Roman"/>
                <w:sz w:val="24"/>
                <w:szCs w:val="24"/>
                <w:lang w:eastAsia="hu-HU"/>
              </w:rPr>
              <w:t>Nem állami felsőoktatási intézmények támogatása</w:t>
            </w:r>
          </w:p>
        </w:tc>
        <w:tc>
          <w:tcPr>
            <w:tcW w:w="992" w:type="dxa"/>
            <w:noWrap/>
            <w:tcMar>
              <w:top w:w="0" w:type="dxa"/>
              <w:left w:w="108" w:type="dxa"/>
              <w:bottom w:w="0" w:type="dxa"/>
              <w:right w:w="108" w:type="dxa"/>
            </w:tcMar>
            <w:vAlign w:val="center"/>
          </w:tcPr>
          <w:p w14:paraId="57709DB4" w14:textId="38B1470C" w:rsidR="00711674" w:rsidRPr="008E4041"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213,9</w:t>
            </w:r>
          </w:p>
        </w:tc>
      </w:tr>
      <w:tr w:rsidR="00711674" w:rsidRPr="008E4041" w14:paraId="653C7308" w14:textId="77777777" w:rsidTr="4600C643">
        <w:trPr>
          <w:trHeight w:val="340"/>
        </w:trPr>
        <w:tc>
          <w:tcPr>
            <w:tcW w:w="8251" w:type="dxa"/>
            <w:tcMar>
              <w:top w:w="0" w:type="dxa"/>
              <w:left w:w="108" w:type="dxa"/>
              <w:bottom w:w="0" w:type="dxa"/>
              <w:right w:w="108" w:type="dxa"/>
            </w:tcMar>
            <w:vAlign w:val="center"/>
            <w:hideMark/>
          </w:tcPr>
          <w:p w14:paraId="6E666FF1" w14:textId="77777777" w:rsidR="00711674" w:rsidRPr="008E4041" w:rsidRDefault="4600C643" w:rsidP="4600C643">
            <w:pPr>
              <w:spacing w:after="0" w:line="240" w:lineRule="auto"/>
              <w:rPr>
                <w:rFonts w:ascii="Times New Roman" w:hAnsi="Times New Roman" w:cs="Times New Roman"/>
                <w:sz w:val="24"/>
                <w:szCs w:val="24"/>
                <w:lang w:eastAsia="hu-HU"/>
              </w:rPr>
            </w:pPr>
            <w:r w:rsidRPr="4600C643">
              <w:rPr>
                <w:rFonts w:ascii="Times New Roman" w:hAnsi="Times New Roman" w:cs="Times New Roman"/>
                <w:sz w:val="24"/>
                <w:szCs w:val="24"/>
                <w:lang w:eastAsia="hu-HU"/>
              </w:rPr>
              <w:t>Normatív finanszírozás (köznevelési célú humánszolgáltatás és működési támogatás, hit- és erkölcstanoktatás és tankönyvtámogatás, illetve szociális, gyermekvédelmi, gyermekjóléti és fogyatékos személyek esélyegyenlőségét elősegítő célelőirányzatok)</w:t>
            </w:r>
          </w:p>
        </w:tc>
        <w:tc>
          <w:tcPr>
            <w:tcW w:w="992" w:type="dxa"/>
            <w:noWrap/>
            <w:tcMar>
              <w:top w:w="0" w:type="dxa"/>
              <w:left w:w="108" w:type="dxa"/>
              <w:bottom w:w="0" w:type="dxa"/>
              <w:right w:w="108" w:type="dxa"/>
            </w:tcMar>
            <w:vAlign w:val="center"/>
          </w:tcPr>
          <w:p w14:paraId="6AE16DC1" w14:textId="52A51AB7" w:rsidR="00711674" w:rsidRPr="008E4041"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186,0</w:t>
            </w:r>
          </w:p>
        </w:tc>
      </w:tr>
      <w:tr w:rsidR="00711674" w:rsidRPr="008E4041" w14:paraId="3C01C8B1" w14:textId="77777777" w:rsidTr="4600C643">
        <w:trPr>
          <w:trHeight w:val="283"/>
        </w:trPr>
        <w:tc>
          <w:tcPr>
            <w:tcW w:w="8251" w:type="dxa"/>
            <w:tcMar>
              <w:top w:w="0" w:type="dxa"/>
              <w:left w:w="108" w:type="dxa"/>
              <w:bottom w:w="0" w:type="dxa"/>
              <w:right w:w="108" w:type="dxa"/>
            </w:tcMar>
            <w:vAlign w:val="center"/>
          </w:tcPr>
          <w:p w14:paraId="4BB1C2C8" w14:textId="1584109D" w:rsidR="00711674" w:rsidRPr="15BE4434" w:rsidRDefault="4600C643" w:rsidP="4600C643">
            <w:pPr>
              <w:spacing w:after="0" w:line="240" w:lineRule="auto"/>
              <w:jc w:val="both"/>
              <w:rPr>
                <w:rFonts w:ascii="Times New Roman" w:hAnsi="Times New Roman" w:cs="Times New Roman"/>
                <w:sz w:val="24"/>
                <w:szCs w:val="24"/>
                <w:lang w:eastAsia="hu-HU"/>
              </w:rPr>
            </w:pPr>
            <w:r w:rsidRPr="4600C643">
              <w:rPr>
                <w:rFonts w:ascii="Times New Roman" w:hAnsi="Times New Roman" w:cs="Times New Roman"/>
                <w:sz w:val="24"/>
                <w:szCs w:val="24"/>
                <w:lang w:eastAsia="hu-HU"/>
              </w:rPr>
              <w:t>Turisztikai fejlesztési feladatok</w:t>
            </w:r>
          </w:p>
        </w:tc>
        <w:tc>
          <w:tcPr>
            <w:tcW w:w="992" w:type="dxa"/>
            <w:noWrap/>
            <w:tcMar>
              <w:top w:w="0" w:type="dxa"/>
              <w:left w:w="108" w:type="dxa"/>
              <w:bottom w:w="0" w:type="dxa"/>
              <w:right w:w="108" w:type="dxa"/>
            </w:tcMar>
            <w:vAlign w:val="center"/>
          </w:tcPr>
          <w:p w14:paraId="7D8A418D" w14:textId="799C1449" w:rsidR="00711674"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86,3</w:t>
            </w:r>
          </w:p>
        </w:tc>
      </w:tr>
      <w:tr w:rsidR="00103723" w:rsidRPr="008E4041" w14:paraId="43EADCD2" w14:textId="77777777" w:rsidTr="4600C643">
        <w:trPr>
          <w:trHeight w:val="283"/>
        </w:trPr>
        <w:tc>
          <w:tcPr>
            <w:tcW w:w="8251" w:type="dxa"/>
            <w:tcMar>
              <w:top w:w="0" w:type="dxa"/>
              <w:left w:w="108" w:type="dxa"/>
              <w:bottom w:w="0" w:type="dxa"/>
              <w:right w:w="108" w:type="dxa"/>
            </w:tcMar>
            <w:vAlign w:val="center"/>
          </w:tcPr>
          <w:p w14:paraId="4198CF34" w14:textId="7D1C8DBA" w:rsidR="00103723" w:rsidRPr="1EAC8E60" w:rsidRDefault="4600C643" w:rsidP="4600C643">
            <w:pPr>
              <w:spacing w:after="0" w:line="240" w:lineRule="auto"/>
              <w:jc w:val="both"/>
              <w:rPr>
                <w:rFonts w:ascii="Times New Roman" w:hAnsi="Times New Roman" w:cs="Times New Roman"/>
                <w:sz w:val="24"/>
                <w:szCs w:val="24"/>
                <w:lang w:eastAsia="hu-HU"/>
              </w:rPr>
            </w:pPr>
            <w:r w:rsidRPr="4600C643">
              <w:rPr>
                <w:rFonts w:ascii="Times New Roman" w:hAnsi="Times New Roman" w:cs="Times New Roman"/>
                <w:sz w:val="24"/>
                <w:szCs w:val="24"/>
                <w:lang w:eastAsia="hu-HU"/>
              </w:rPr>
              <w:t>Közúthálózat fenntartás és működtetés</w:t>
            </w:r>
          </w:p>
        </w:tc>
        <w:tc>
          <w:tcPr>
            <w:tcW w:w="992" w:type="dxa"/>
            <w:noWrap/>
            <w:tcMar>
              <w:top w:w="0" w:type="dxa"/>
              <w:left w:w="108" w:type="dxa"/>
              <w:bottom w:w="0" w:type="dxa"/>
              <w:right w:w="108" w:type="dxa"/>
            </w:tcMar>
            <w:vAlign w:val="center"/>
          </w:tcPr>
          <w:p w14:paraId="1E51D1D0" w14:textId="5647F1FE" w:rsidR="00103723" w:rsidRPr="30317774"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71,0</w:t>
            </w:r>
          </w:p>
        </w:tc>
      </w:tr>
      <w:tr w:rsidR="00711674" w:rsidRPr="008E4041" w14:paraId="3B84CF10" w14:textId="77777777" w:rsidTr="4600C643">
        <w:trPr>
          <w:trHeight w:val="283"/>
        </w:trPr>
        <w:tc>
          <w:tcPr>
            <w:tcW w:w="8251" w:type="dxa"/>
            <w:tcMar>
              <w:top w:w="0" w:type="dxa"/>
              <w:left w:w="108" w:type="dxa"/>
              <w:bottom w:w="0" w:type="dxa"/>
              <w:right w:w="108" w:type="dxa"/>
            </w:tcMar>
            <w:vAlign w:val="center"/>
          </w:tcPr>
          <w:p w14:paraId="0FD0169A" w14:textId="77741588" w:rsidR="00711674" w:rsidRDefault="4600C643" w:rsidP="4600C643">
            <w:pPr>
              <w:spacing w:after="0" w:line="240" w:lineRule="auto"/>
              <w:jc w:val="both"/>
              <w:rPr>
                <w:rFonts w:ascii="Times New Roman" w:hAnsi="Times New Roman" w:cs="Times New Roman"/>
                <w:sz w:val="24"/>
                <w:szCs w:val="24"/>
                <w:lang w:eastAsia="hu-HU"/>
              </w:rPr>
            </w:pPr>
            <w:r w:rsidRPr="4600C643">
              <w:rPr>
                <w:rFonts w:ascii="Times New Roman" w:hAnsi="Times New Roman" w:cs="Times New Roman"/>
                <w:sz w:val="24"/>
                <w:szCs w:val="24"/>
                <w:lang w:eastAsia="hu-HU"/>
              </w:rPr>
              <w:t>Egyházi alapintézmény működés, SZJA rendelkezés és kiegészítése</w:t>
            </w:r>
          </w:p>
        </w:tc>
        <w:tc>
          <w:tcPr>
            <w:tcW w:w="992" w:type="dxa"/>
            <w:noWrap/>
            <w:tcMar>
              <w:top w:w="0" w:type="dxa"/>
              <w:left w:w="108" w:type="dxa"/>
              <w:bottom w:w="0" w:type="dxa"/>
              <w:right w:w="108" w:type="dxa"/>
            </w:tcMar>
            <w:vAlign w:val="center"/>
          </w:tcPr>
          <w:p w14:paraId="3CFFC712" w14:textId="4FCC8C51" w:rsidR="00711674"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31,6</w:t>
            </w:r>
          </w:p>
        </w:tc>
      </w:tr>
      <w:tr w:rsidR="00711674" w:rsidRPr="008E4041" w14:paraId="0C4084D1" w14:textId="77777777" w:rsidTr="4600C643">
        <w:trPr>
          <w:trHeight w:val="283"/>
        </w:trPr>
        <w:tc>
          <w:tcPr>
            <w:tcW w:w="8251" w:type="dxa"/>
            <w:tcMar>
              <w:top w:w="0" w:type="dxa"/>
              <w:left w:w="108" w:type="dxa"/>
              <w:bottom w:w="0" w:type="dxa"/>
              <w:right w:w="108" w:type="dxa"/>
            </w:tcMar>
            <w:vAlign w:val="center"/>
          </w:tcPr>
          <w:p w14:paraId="394DD88A" w14:textId="1AB9AC18" w:rsidR="00711674" w:rsidRDefault="4600C643" w:rsidP="4600C643">
            <w:pPr>
              <w:spacing w:after="0" w:line="240" w:lineRule="auto"/>
              <w:jc w:val="both"/>
              <w:rPr>
                <w:rFonts w:ascii="Times New Roman" w:hAnsi="Times New Roman" w:cs="Times New Roman"/>
                <w:sz w:val="24"/>
                <w:szCs w:val="24"/>
                <w:lang w:eastAsia="hu-HU"/>
              </w:rPr>
            </w:pPr>
            <w:r w:rsidRPr="4600C643">
              <w:rPr>
                <w:rFonts w:ascii="Times New Roman" w:hAnsi="Times New Roman" w:cs="Times New Roman"/>
                <w:sz w:val="24"/>
                <w:szCs w:val="24"/>
                <w:lang w:eastAsia="hu-HU"/>
              </w:rPr>
              <w:t>HUN-REN Magyar Kutatási Hálózat támogatása</w:t>
            </w:r>
          </w:p>
        </w:tc>
        <w:tc>
          <w:tcPr>
            <w:tcW w:w="992" w:type="dxa"/>
            <w:noWrap/>
            <w:tcMar>
              <w:top w:w="0" w:type="dxa"/>
              <w:left w:w="108" w:type="dxa"/>
              <w:bottom w:w="0" w:type="dxa"/>
              <w:right w:w="108" w:type="dxa"/>
            </w:tcMar>
            <w:vAlign w:val="center"/>
          </w:tcPr>
          <w:p w14:paraId="7A78ED9C" w14:textId="7346CE91" w:rsidR="00711674"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27,8</w:t>
            </w:r>
          </w:p>
        </w:tc>
      </w:tr>
      <w:tr w:rsidR="00103723" w:rsidRPr="008E4041" w14:paraId="19B728EA" w14:textId="77777777" w:rsidTr="4600C643">
        <w:trPr>
          <w:trHeight w:val="283"/>
        </w:trPr>
        <w:tc>
          <w:tcPr>
            <w:tcW w:w="8251" w:type="dxa"/>
            <w:tcMar>
              <w:top w:w="0" w:type="dxa"/>
              <w:left w:w="108" w:type="dxa"/>
              <w:bottom w:w="0" w:type="dxa"/>
              <w:right w:w="108" w:type="dxa"/>
            </w:tcMar>
            <w:vAlign w:val="center"/>
          </w:tcPr>
          <w:p w14:paraId="0E880990" w14:textId="397D6EE9" w:rsidR="00103723" w:rsidRPr="1EAC8E60" w:rsidRDefault="4600C643" w:rsidP="4600C643">
            <w:pPr>
              <w:spacing w:after="0" w:line="240" w:lineRule="auto"/>
              <w:jc w:val="both"/>
              <w:rPr>
                <w:rFonts w:ascii="Times New Roman" w:hAnsi="Times New Roman" w:cs="Times New Roman"/>
                <w:sz w:val="24"/>
                <w:szCs w:val="24"/>
                <w:lang w:eastAsia="hu-HU"/>
              </w:rPr>
            </w:pPr>
            <w:r w:rsidRPr="4600C643">
              <w:rPr>
                <w:rFonts w:ascii="Times New Roman" w:hAnsi="Times New Roman" w:cs="Times New Roman"/>
                <w:sz w:val="24"/>
                <w:szCs w:val="24"/>
                <w:lang w:eastAsia="hu-HU"/>
              </w:rPr>
              <w:t>Víziközmű-fejlesztések</w:t>
            </w:r>
          </w:p>
        </w:tc>
        <w:tc>
          <w:tcPr>
            <w:tcW w:w="992" w:type="dxa"/>
            <w:noWrap/>
            <w:tcMar>
              <w:top w:w="0" w:type="dxa"/>
              <w:left w:w="108" w:type="dxa"/>
              <w:bottom w:w="0" w:type="dxa"/>
              <w:right w:w="108" w:type="dxa"/>
            </w:tcMar>
            <w:vAlign w:val="center"/>
          </w:tcPr>
          <w:p w14:paraId="13E38021" w14:textId="2E4F81A1" w:rsidR="00103723" w:rsidRPr="30317774"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27,3</w:t>
            </w:r>
          </w:p>
        </w:tc>
      </w:tr>
      <w:tr w:rsidR="00711674" w:rsidRPr="008E4041" w14:paraId="245CFEE2" w14:textId="77777777" w:rsidTr="4600C643">
        <w:trPr>
          <w:trHeight w:val="283"/>
        </w:trPr>
        <w:tc>
          <w:tcPr>
            <w:tcW w:w="8251" w:type="dxa"/>
            <w:tcMar>
              <w:top w:w="0" w:type="dxa"/>
              <w:left w:w="108" w:type="dxa"/>
              <w:bottom w:w="0" w:type="dxa"/>
              <w:right w:w="108" w:type="dxa"/>
            </w:tcMar>
            <w:vAlign w:val="center"/>
          </w:tcPr>
          <w:p w14:paraId="575A9507" w14:textId="1E7B6EB7" w:rsidR="00711674" w:rsidRDefault="4600C643" w:rsidP="4600C643">
            <w:pPr>
              <w:spacing w:after="0" w:line="240" w:lineRule="auto"/>
              <w:jc w:val="both"/>
              <w:rPr>
                <w:rFonts w:ascii="Times New Roman" w:hAnsi="Times New Roman" w:cs="Times New Roman"/>
                <w:sz w:val="24"/>
                <w:szCs w:val="24"/>
                <w:lang w:eastAsia="hu-HU"/>
              </w:rPr>
            </w:pPr>
            <w:r w:rsidRPr="4600C643">
              <w:rPr>
                <w:rFonts w:ascii="Times New Roman" w:hAnsi="Times New Roman" w:cs="Times New Roman"/>
                <w:sz w:val="24"/>
                <w:szCs w:val="24"/>
                <w:lang w:eastAsia="hu-HU"/>
              </w:rPr>
              <w:t>Infrastrukturális, innovációs és ökoszisztéma fejlesztések</w:t>
            </w:r>
          </w:p>
        </w:tc>
        <w:tc>
          <w:tcPr>
            <w:tcW w:w="992" w:type="dxa"/>
            <w:noWrap/>
            <w:tcMar>
              <w:top w:w="0" w:type="dxa"/>
              <w:left w:w="108" w:type="dxa"/>
              <w:bottom w:w="0" w:type="dxa"/>
              <w:right w:w="108" w:type="dxa"/>
            </w:tcMar>
            <w:vAlign w:val="center"/>
          </w:tcPr>
          <w:p w14:paraId="491421AE" w14:textId="5ABC1D44" w:rsidR="00711674" w:rsidRDefault="4600C643" w:rsidP="4600C643">
            <w:pPr>
              <w:spacing w:after="0" w:line="240" w:lineRule="auto"/>
              <w:jc w:val="right"/>
              <w:rPr>
                <w:rFonts w:ascii="Times New Roman" w:hAnsi="Times New Roman" w:cs="Times New Roman"/>
                <w:sz w:val="24"/>
                <w:szCs w:val="24"/>
                <w:lang w:eastAsia="hu-HU"/>
              </w:rPr>
            </w:pPr>
            <w:r w:rsidRPr="4600C643">
              <w:rPr>
                <w:rFonts w:ascii="Times New Roman" w:hAnsi="Times New Roman" w:cs="Times New Roman"/>
                <w:sz w:val="24"/>
                <w:szCs w:val="24"/>
                <w:lang w:eastAsia="hu-HU"/>
              </w:rPr>
              <w:t>22,5</w:t>
            </w:r>
          </w:p>
        </w:tc>
      </w:tr>
    </w:tbl>
    <w:p w14:paraId="032A8560" w14:textId="30908258" w:rsidR="00484365" w:rsidRPr="00A61DE1" w:rsidRDefault="4600C643" w:rsidP="4600C643">
      <w:pPr>
        <w:spacing w:before="160" w:after="0"/>
        <w:jc w:val="both"/>
        <w:rPr>
          <w:rFonts w:ascii="Times New Roman" w:eastAsia="Times New Roman" w:hAnsi="Times New Roman" w:cs="Times New Roman"/>
          <w:sz w:val="26"/>
          <w:szCs w:val="26"/>
          <w:lang w:eastAsia="hu-HU"/>
        </w:rPr>
      </w:pPr>
      <w:r w:rsidRPr="4600C643">
        <w:rPr>
          <w:rFonts w:ascii="Times New Roman" w:eastAsia="Times New Roman" w:hAnsi="Times New Roman" w:cs="Times New Roman"/>
          <w:sz w:val="26"/>
          <w:szCs w:val="26"/>
          <w:lang w:eastAsia="hu-HU"/>
        </w:rPr>
        <w:t>A 2026. év első kéthavi, 3634,0 milliárd forint összegű kiadásának megoszlását a következő grafikon szemlélteti:</w:t>
      </w:r>
    </w:p>
    <w:p w14:paraId="3599A16D" w14:textId="4C384A2F" w:rsidR="00B056CC" w:rsidRDefault="00AC5A5F" w:rsidP="009C33A4">
      <w:pPr>
        <w:spacing w:before="240"/>
        <w:jc w:val="center"/>
        <w:rPr>
          <w:rFonts w:ascii="Times New Roman" w:eastAsia="Times New Roman" w:hAnsi="Times New Roman" w:cs="Times New Roman"/>
          <w:b/>
          <w:sz w:val="26"/>
          <w:szCs w:val="26"/>
        </w:rPr>
      </w:pPr>
      <w:r w:rsidRPr="00AC5A5F">
        <w:rPr>
          <w:rFonts w:ascii="Times New Roman" w:eastAsia="Times New Roman" w:hAnsi="Times New Roman" w:cs="Times New Roman"/>
          <w:b/>
          <w:noProof/>
          <w:sz w:val="26"/>
          <w:szCs w:val="26"/>
        </w:rPr>
        <w:drawing>
          <wp:inline distT="0" distB="0" distL="0" distR="0" wp14:anchorId="2682D18E" wp14:editId="3899AF13">
            <wp:extent cx="5806416" cy="3279027"/>
            <wp:effectExtent l="0" t="0" r="4445" b="0"/>
            <wp:docPr id="518062813" name="Kép 1" descr="A képen szöveg, képernyőkép, sor, szá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62813" name="Kép 1" descr="A képen szöveg, képernyőkép, sor, szám látható&#10;&#10;Előfordulhat, hogy a mesterséges intelligencia által létrehozott tartalom helytelen."/>
                    <pic:cNvPicPr/>
                  </pic:nvPicPr>
                  <pic:blipFill>
                    <a:blip r:embed="rId25"/>
                    <a:stretch>
                      <a:fillRect/>
                    </a:stretch>
                  </pic:blipFill>
                  <pic:spPr>
                    <a:xfrm>
                      <a:off x="0" y="0"/>
                      <a:ext cx="5813311" cy="3282921"/>
                    </a:xfrm>
                    <a:prstGeom prst="rect">
                      <a:avLst/>
                    </a:prstGeom>
                  </pic:spPr>
                </pic:pic>
              </a:graphicData>
            </a:graphic>
          </wp:inline>
        </w:drawing>
      </w:r>
    </w:p>
    <w:p w14:paraId="7B768C4E" w14:textId="3E063542" w:rsidR="00B155FE" w:rsidRPr="00377D59" w:rsidRDefault="4600C643" w:rsidP="4600C643">
      <w:pPr>
        <w:keepNext/>
        <w:numPr>
          <w:ilvl w:val="0"/>
          <w:numId w:val="3"/>
        </w:numPr>
        <w:ind w:left="714" w:hanging="357"/>
        <w:jc w:val="both"/>
        <w:outlineLvl w:val="2"/>
        <w:rPr>
          <w:rFonts w:ascii="Times New Roman" w:eastAsia="Times New Roman" w:hAnsi="Times New Roman" w:cs="Times New Roman"/>
          <w:b/>
          <w:bCs/>
          <w:smallCaps/>
          <w:sz w:val="28"/>
          <w:szCs w:val="28"/>
          <w:lang w:eastAsia="hu-HU"/>
        </w:rPr>
      </w:pPr>
      <w:r w:rsidRPr="4600C643">
        <w:rPr>
          <w:rFonts w:ascii="Times New Roman" w:eastAsia="Times New Roman" w:hAnsi="Times New Roman" w:cs="Times New Roman"/>
          <w:b/>
          <w:bCs/>
          <w:smallCaps/>
          <w:sz w:val="28"/>
          <w:szCs w:val="28"/>
          <w:lang w:eastAsia="hu-HU"/>
        </w:rPr>
        <w:t>Kamategyenleg</w:t>
      </w:r>
    </w:p>
    <w:p w14:paraId="0047F521" w14:textId="5110B34B" w:rsidR="003F3151" w:rsidRDefault="4600C643" w:rsidP="4600C643">
      <w:pPr>
        <w:jc w:val="both"/>
        <w:rPr>
          <w:rFonts w:ascii="Times New Roman" w:hAnsi="Times New Roman" w:cs="Times New Roman"/>
          <w:sz w:val="26"/>
          <w:szCs w:val="26"/>
        </w:rPr>
      </w:pPr>
      <w:bookmarkStart w:id="6" w:name="_Hlk211416201"/>
      <w:r w:rsidRPr="4600C643">
        <w:rPr>
          <w:rFonts w:ascii="Times New Roman" w:hAnsi="Times New Roman" w:cs="Times New Roman"/>
          <w:sz w:val="26"/>
          <w:szCs w:val="26"/>
          <w:lang w:eastAsia="hu-HU"/>
        </w:rPr>
        <w:t xml:space="preserve">A bevételek és kiadások egyenlegeként adódó </w:t>
      </w:r>
      <w:r w:rsidR="00944F06" w:rsidRPr="00944F06">
        <w:rPr>
          <w:rFonts w:ascii="Times New Roman" w:hAnsi="Times New Roman" w:cs="Times New Roman"/>
          <w:sz w:val="26"/>
          <w:szCs w:val="26"/>
          <w:lang w:eastAsia="hu-HU"/>
        </w:rPr>
        <w:t>396,9</w:t>
      </w:r>
      <w:r w:rsidRPr="4600C643">
        <w:rPr>
          <w:rFonts w:ascii="Times New Roman" w:hAnsi="Times New Roman" w:cs="Times New Roman"/>
          <w:sz w:val="26"/>
          <w:szCs w:val="26"/>
          <w:lang w:eastAsia="hu-HU"/>
        </w:rPr>
        <w:t xml:space="preserve"> milliárd forint összegű </w:t>
      </w:r>
      <w:r w:rsidRPr="4600C643">
        <w:rPr>
          <w:rFonts w:ascii="Times New Roman" w:hAnsi="Times New Roman" w:cs="Times New Roman"/>
          <w:b/>
          <w:bCs/>
          <w:sz w:val="26"/>
          <w:szCs w:val="26"/>
          <w:lang w:eastAsia="hu-HU"/>
        </w:rPr>
        <w:t>nettó</w:t>
      </w:r>
      <w:r w:rsidRPr="4600C643">
        <w:rPr>
          <w:rFonts w:ascii="Times New Roman" w:hAnsi="Times New Roman" w:cs="Times New Roman"/>
          <w:b/>
          <w:bCs/>
          <w:sz w:val="26"/>
          <w:szCs w:val="26"/>
        </w:rPr>
        <w:t xml:space="preserve"> kamatkiadás</w:t>
      </w:r>
      <w:r w:rsidRPr="4600C643">
        <w:rPr>
          <w:rFonts w:ascii="Times New Roman" w:hAnsi="Times New Roman" w:cs="Times New Roman"/>
          <w:sz w:val="26"/>
          <w:szCs w:val="26"/>
        </w:rPr>
        <w:t xml:space="preserve"> 2026 </w:t>
      </w:r>
      <w:r w:rsidR="00944F06">
        <w:rPr>
          <w:rFonts w:ascii="Times New Roman" w:hAnsi="Times New Roman" w:cs="Times New Roman"/>
          <w:sz w:val="26"/>
          <w:szCs w:val="26"/>
        </w:rPr>
        <w:t>február végéig</w:t>
      </w:r>
      <w:r w:rsidRPr="4600C643">
        <w:rPr>
          <w:rFonts w:ascii="Times New Roman" w:hAnsi="Times New Roman" w:cs="Times New Roman"/>
          <w:sz w:val="26"/>
          <w:szCs w:val="26"/>
        </w:rPr>
        <w:t xml:space="preserve"> </w:t>
      </w:r>
      <w:r w:rsidR="00944F06">
        <w:rPr>
          <w:rFonts w:ascii="Times New Roman" w:hAnsi="Times New Roman" w:cs="Times New Roman"/>
          <w:sz w:val="26"/>
          <w:szCs w:val="26"/>
        </w:rPr>
        <w:t>572,6</w:t>
      </w:r>
      <w:r w:rsidRPr="4600C643">
        <w:rPr>
          <w:rFonts w:ascii="Times New Roman" w:hAnsi="Times New Roman" w:cs="Times New Roman"/>
          <w:sz w:val="26"/>
          <w:szCs w:val="26"/>
        </w:rPr>
        <w:t xml:space="preserve"> milliárd forinttal lett alacsonyabb az előző évhez képest, mely az </w:t>
      </w:r>
      <w:r w:rsidR="00944F06">
        <w:rPr>
          <w:rFonts w:ascii="Times New Roman" w:hAnsi="Times New Roman" w:cs="Times New Roman"/>
          <w:sz w:val="26"/>
          <w:szCs w:val="26"/>
        </w:rPr>
        <w:t>eltérő</w:t>
      </w:r>
      <w:r w:rsidRPr="4600C643">
        <w:rPr>
          <w:rFonts w:ascii="Times New Roman" w:hAnsi="Times New Roman" w:cs="Times New Roman"/>
          <w:sz w:val="26"/>
          <w:szCs w:val="26"/>
        </w:rPr>
        <w:t xml:space="preserve"> hozamokkal és finanszírozási szerkezettel magyarázható.</w:t>
      </w:r>
    </w:p>
    <w:bookmarkEnd w:id="6"/>
    <w:p w14:paraId="1475120F" w14:textId="77777777" w:rsidR="00224E67" w:rsidRDefault="00224E67" w:rsidP="716D41F4">
      <w:pPr>
        <w:jc w:val="both"/>
        <w:rPr>
          <w:rFonts w:ascii="Times New Roman" w:hAnsi="Times New Roman" w:cs="Times New Roman"/>
          <w:sz w:val="26"/>
          <w:szCs w:val="26"/>
        </w:rPr>
      </w:pPr>
    </w:p>
    <w:p w14:paraId="12833000" w14:textId="77777777" w:rsidR="00224E67" w:rsidRDefault="00224E67" w:rsidP="716D41F4">
      <w:pPr>
        <w:jc w:val="both"/>
        <w:rPr>
          <w:rFonts w:ascii="Times New Roman" w:hAnsi="Times New Roman" w:cs="Times New Roman"/>
          <w:sz w:val="26"/>
          <w:szCs w:val="26"/>
        </w:rPr>
      </w:pPr>
    </w:p>
    <w:p w14:paraId="7B768C50" w14:textId="77777777" w:rsidR="00B155FE" w:rsidRPr="00377D59" w:rsidRDefault="00B155FE" w:rsidP="00B155FE">
      <w:pPr>
        <w:tabs>
          <w:tab w:val="left" w:pos="550"/>
        </w:tabs>
        <w:spacing w:before="120" w:after="120" w:line="240" w:lineRule="auto"/>
        <w:jc w:val="both"/>
        <w:rPr>
          <w:rFonts w:ascii="Times New Roman" w:eastAsia="Times New Roman" w:hAnsi="Times New Roman" w:cs="Times New Roman"/>
          <w:caps/>
          <w:sz w:val="26"/>
          <w:szCs w:val="20"/>
          <w:lang w:eastAsia="hu-HU"/>
        </w:rPr>
      </w:pPr>
      <w:r w:rsidRPr="00377D59">
        <w:rPr>
          <w:rFonts w:ascii="Times New Roman" w:eastAsia="Times New Roman" w:hAnsi="Times New Roman" w:cs="Times New Roman"/>
          <w:caps/>
          <w:sz w:val="26"/>
          <w:szCs w:val="20"/>
          <w:lang w:eastAsia="hu-HU"/>
        </w:rPr>
        <w:br w:type="page"/>
      </w:r>
    </w:p>
    <w:p w14:paraId="688B9DA7" w14:textId="77777777" w:rsidR="00C9408B" w:rsidRDefault="4600C643" w:rsidP="4600C643">
      <w:pPr>
        <w:keepNext/>
        <w:spacing w:after="120" w:line="240" w:lineRule="auto"/>
        <w:jc w:val="center"/>
        <w:outlineLvl w:val="3"/>
        <w:rPr>
          <w:rFonts w:ascii="Times New Roman" w:eastAsia="Times New Roman" w:hAnsi="Times New Roman" w:cs="Times New Roman"/>
          <w:b/>
          <w:bCs/>
          <w:caps/>
          <w:sz w:val="26"/>
          <w:szCs w:val="26"/>
          <w:lang w:eastAsia="hu-HU"/>
        </w:rPr>
      </w:pPr>
      <w:r w:rsidRPr="4600C643">
        <w:rPr>
          <w:rFonts w:ascii="Times New Roman" w:eastAsia="Times New Roman" w:hAnsi="Times New Roman" w:cs="Times New Roman"/>
          <w:b/>
          <w:bCs/>
          <w:caps/>
          <w:sz w:val="26"/>
          <w:szCs w:val="26"/>
          <w:lang w:eastAsia="hu-HU"/>
        </w:rPr>
        <w:lastRenderedPageBreak/>
        <w:t>II.</w:t>
      </w:r>
    </w:p>
    <w:p w14:paraId="7B768C51" w14:textId="63BB059C" w:rsidR="00B155FE" w:rsidRPr="00377D59" w:rsidRDefault="4600C643" w:rsidP="4600C643">
      <w:pPr>
        <w:keepNext/>
        <w:spacing w:after="240" w:line="240" w:lineRule="auto"/>
        <w:jc w:val="center"/>
        <w:outlineLvl w:val="3"/>
        <w:rPr>
          <w:rFonts w:ascii="Times New Roman" w:eastAsia="Times New Roman" w:hAnsi="Times New Roman" w:cs="Times New Roman"/>
          <w:b/>
          <w:bCs/>
          <w:caps/>
          <w:sz w:val="26"/>
          <w:szCs w:val="26"/>
          <w:lang w:eastAsia="hu-HU"/>
        </w:rPr>
      </w:pPr>
      <w:r w:rsidRPr="4600C643">
        <w:rPr>
          <w:rFonts w:ascii="Times New Roman" w:eastAsia="Times New Roman" w:hAnsi="Times New Roman" w:cs="Times New Roman"/>
          <w:b/>
          <w:bCs/>
          <w:caps/>
          <w:sz w:val="26"/>
          <w:szCs w:val="26"/>
          <w:lang w:eastAsia="hu-HU"/>
        </w:rPr>
        <w:t>Az államháztartás központi alrendszerének finanszírozása</w:t>
      </w:r>
    </w:p>
    <w:p w14:paraId="401A33AB" w14:textId="1E9C1419" w:rsidR="00D424B8" w:rsidRPr="008E6DF0" w:rsidRDefault="4600C643" w:rsidP="4600C643">
      <w:pPr>
        <w:ind w:right="23"/>
        <w:jc w:val="both"/>
        <w:rPr>
          <w:rFonts w:ascii="Times New Roman" w:eastAsia="Times New Roman" w:hAnsi="Times New Roman" w:cs="Times New Roman"/>
          <w:b/>
          <w:bCs/>
          <w:sz w:val="26"/>
          <w:szCs w:val="26"/>
          <w:lang w:eastAsia="hu-HU"/>
        </w:rPr>
      </w:pPr>
      <w:r w:rsidRPr="4600C643">
        <w:rPr>
          <w:rFonts w:ascii="Times New Roman" w:eastAsia="Times New Roman" w:hAnsi="Times New Roman" w:cs="Times New Roman"/>
          <w:sz w:val="26"/>
          <w:szCs w:val="26"/>
          <w:lang w:eastAsia="hu-HU"/>
        </w:rPr>
        <w:t xml:space="preserve">A központi költségvetés adóssága 2026. </w:t>
      </w:r>
      <w:r w:rsidR="00126926">
        <w:rPr>
          <w:rFonts w:ascii="Times New Roman" w:eastAsia="Times New Roman" w:hAnsi="Times New Roman" w:cs="Times New Roman"/>
          <w:sz w:val="26"/>
          <w:szCs w:val="26"/>
          <w:lang w:eastAsia="hu-HU"/>
        </w:rPr>
        <w:t>február</w:t>
      </w:r>
      <w:r w:rsidRPr="4600C643">
        <w:rPr>
          <w:rFonts w:ascii="Times New Roman" w:eastAsia="Times New Roman" w:hAnsi="Times New Roman" w:cs="Times New Roman"/>
          <w:sz w:val="26"/>
          <w:szCs w:val="26"/>
          <w:lang w:eastAsia="hu-HU"/>
        </w:rPr>
        <w:t xml:space="preserve"> végéig </w:t>
      </w:r>
      <w:r w:rsidR="002756E3" w:rsidRPr="002756E3">
        <w:rPr>
          <w:rFonts w:ascii="Times New Roman" w:eastAsia="Times New Roman" w:hAnsi="Times New Roman" w:cs="Times New Roman"/>
          <w:sz w:val="26"/>
          <w:szCs w:val="26"/>
          <w:lang w:eastAsia="hu-HU"/>
        </w:rPr>
        <w:t>2379,5</w:t>
      </w:r>
      <w:r w:rsidR="002756E3">
        <w:rPr>
          <w:rFonts w:ascii="Times New Roman" w:eastAsia="Times New Roman" w:hAnsi="Times New Roman" w:cs="Times New Roman"/>
          <w:sz w:val="26"/>
          <w:szCs w:val="26"/>
          <w:lang w:eastAsia="hu-HU"/>
        </w:rPr>
        <w:t> milliárd</w:t>
      </w:r>
      <w:r w:rsidRPr="4600C643">
        <w:rPr>
          <w:rFonts w:ascii="Times New Roman" w:eastAsia="Times New Roman" w:hAnsi="Times New Roman" w:cs="Times New Roman"/>
          <w:sz w:val="26"/>
          <w:szCs w:val="26"/>
          <w:lang w:eastAsia="hu-HU"/>
        </w:rPr>
        <w:t xml:space="preserve"> forinttal növekedett a következő négy tényező eredményeképpen:</w:t>
      </w:r>
    </w:p>
    <w:p w14:paraId="4417A1D9" w14:textId="105D1D5E" w:rsidR="002756E3" w:rsidRPr="002756E3" w:rsidRDefault="002756E3" w:rsidP="4600C643">
      <w:pPr>
        <w:pStyle w:val="Listaszerbekezds"/>
        <w:numPr>
          <w:ilvl w:val="0"/>
          <w:numId w:val="2"/>
        </w:num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b/>
          <w:bCs/>
          <w:sz w:val="26"/>
          <w:szCs w:val="26"/>
          <w:lang w:eastAsia="hu-HU"/>
        </w:rPr>
        <w:t>Az első tényező</w:t>
      </w:r>
      <w:r w:rsidRPr="002756E3">
        <w:rPr>
          <w:rFonts w:ascii="Times New Roman" w:eastAsia="Times New Roman" w:hAnsi="Times New Roman" w:cs="Times New Roman"/>
          <w:sz w:val="26"/>
          <w:szCs w:val="26"/>
          <w:lang w:eastAsia="hu-HU"/>
        </w:rPr>
        <w:t xml:space="preserve"> a nettó forintkibocsátás, amely 1672,7</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növelte az adósságot, így segítette a költségvetési hiány egy részének finanszírozását.</w:t>
      </w:r>
    </w:p>
    <w:p w14:paraId="3EE05D12" w14:textId="3D35DF3C" w:rsidR="002756E3" w:rsidRPr="002756E3" w:rsidRDefault="002756E3" w:rsidP="4600C643">
      <w:pPr>
        <w:pStyle w:val="Listaszerbekezds"/>
        <w:numPr>
          <w:ilvl w:val="0"/>
          <w:numId w:val="2"/>
        </w:num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b/>
          <w:bCs/>
          <w:sz w:val="26"/>
          <w:szCs w:val="26"/>
          <w:lang w:eastAsia="hu-HU"/>
        </w:rPr>
        <w:t>A második – szintén növelő hatású – tényező</w:t>
      </w:r>
      <w:r w:rsidRPr="002756E3">
        <w:rPr>
          <w:rFonts w:ascii="Times New Roman" w:eastAsia="Times New Roman" w:hAnsi="Times New Roman" w:cs="Times New Roman"/>
          <w:sz w:val="26"/>
          <w:szCs w:val="26"/>
          <w:lang w:eastAsia="hu-HU"/>
        </w:rPr>
        <w:t xml:space="preserve"> a nettó devizakibocsátás, amely 1182,</w:t>
      </w:r>
      <w:r w:rsidR="00C02661">
        <w:rPr>
          <w:rFonts w:ascii="Times New Roman" w:eastAsia="Times New Roman" w:hAnsi="Times New Roman" w:cs="Times New Roman"/>
          <w:sz w:val="26"/>
          <w:szCs w:val="26"/>
          <w:lang w:eastAsia="hu-HU"/>
        </w:rPr>
        <w:t>4</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összegben hozzájárul a hiány finanszírozásához és a devizabetétállomány növekedéséhez.</w:t>
      </w:r>
    </w:p>
    <w:p w14:paraId="221C55C7" w14:textId="6E338134" w:rsidR="002756E3" w:rsidRDefault="002756E3" w:rsidP="4600C643">
      <w:pPr>
        <w:pStyle w:val="Listaszerbekezds"/>
        <w:numPr>
          <w:ilvl w:val="0"/>
          <w:numId w:val="2"/>
        </w:num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b/>
          <w:bCs/>
          <w:sz w:val="26"/>
          <w:szCs w:val="26"/>
          <w:lang w:eastAsia="hu-HU"/>
        </w:rPr>
        <w:t>A harmadik – további növelő hatású – tényező</w:t>
      </w:r>
      <w:r w:rsidRPr="002756E3">
        <w:rPr>
          <w:rFonts w:ascii="Times New Roman" w:eastAsia="Times New Roman" w:hAnsi="Times New Roman" w:cs="Times New Roman"/>
          <w:sz w:val="26"/>
          <w:szCs w:val="26"/>
          <w:lang w:eastAsia="hu-HU"/>
        </w:rPr>
        <w:t xml:space="preserve"> a deviza-keresztárfolyamok változása és az egyéb tényezők miatt bekövetkezett mark-</w:t>
      </w:r>
      <w:proofErr w:type="spellStart"/>
      <w:r w:rsidRPr="002756E3">
        <w:rPr>
          <w:rFonts w:ascii="Times New Roman" w:eastAsia="Times New Roman" w:hAnsi="Times New Roman" w:cs="Times New Roman"/>
          <w:sz w:val="26"/>
          <w:szCs w:val="26"/>
          <w:lang w:eastAsia="hu-HU"/>
        </w:rPr>
        <w:t>to</w:t>
      </w:r>
      <w:proofErr w:type="spellEnd"/>
      <w:r w:rsidRPr="002756E3">
        <w:rPr>
          <w:rFonts w:ascii="Times New Roman" w:eastAsia="Times New Roman" w:hAnsi="Times New Roman" w:cs="Times New Roman"/>
          <w:sz w:val="26"/>
          <w:szCs w:val="26"/>
          <w:lang w:eastAsia="hu-HU"/>
        </w:rPr>
        <w:t>-market betétállományok emelkedése 1,1</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összegben.</w:t>
      </w:r>
    </w:p>
    <w:p w14:paraId="111568C6" w14:textId="4F4BA20F" w:rsidR="007B0B76" w:rsidRPr="002756E3" w:rsidRDefault="002756E3" w:rsidP="00B03B7F">
      <w:pPr>
        <w:pStyle w:val="Listaszerbekezds"/>
        <w:numPr>
          <w:ilvl w:val="0"/>
          <w:numId w:val="2"/>
        </w:num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b/>
          <w:bCs/>
          <w:sz w:val="26"/>
          <w:szCs w:val="26"/>
          <w:lang w:eastAsia="hu-HU"/>
        </w:rPr>
        <w:t>A negyedik – fentiekkel ellentétes, csökkentő hatású – tényező</w:t>
      </w:r>
      <w:r w:rsidRPr="002756E3">
        <w:rPr>
          <w:rFonts w:ascii="Times New Roman" w:eastAsia="Times New Roman" w:hAnsi="Times New Roman" w:cs="Times New Roman"/>
          <w:sz w:val="26"/>
          <w:szCs w:val="26"/>
          <w:lang w:eastAsia="hu-HU"/>
        </w:rPr>
        <w:t xml:space="preserve"> a forint árfolyamának az elmúlt év végéhez képest bekövetkezett erősödése, amely az adósság devizában fennálló részének forintban számított nyilvántartási értékét 476,7</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mérsékelte.</w:t>
      </w:r>
    </w:p>
    <w:p w14:paraId="157CBCF7" w14:textId="192A582E" w:rsidR="007B0B76" w:rsidRPr="007B0B76" w:rsidRDefault="007B0B76" w:rsidP="007B0B76">
      <w:pPr>
        <w:jc w:val="both"/>
        <w:rPr>
          <w:rFonts w:ascii="Times New Roman" w:eastAsia="Times New Roman" w:hAnsi="Times New Roman" w:cs="Times New Roman"/>
          <w:sz w:val="26"/>
          <w:szCs w:val="26"/>
          <w:lang w:eastAsia="hu-HU"/>
        </w:rPr>
        <w:sectPr w:rsidR="007B0B76" w:rsidRPr="007B0B76" w:rsidSect="00AB17FF">
          <w:headerReference w:type="default" r:id="rId26"/>
          <w:footerReference w:type="default" r:id="rId27"/>
          <w:footnotePr>
            <w:numRestart w:val="eachPage"/>
          </w:footnotePr>
          <w:pgSz w:w="11907" w:h="16840" w:code="9"/>
          <w:pgMar w:top="1134" w:right="1134" w:bottom="1418" w:left="1418" w:header="709" w:footer="709" w:gutter="0"/>
          <w:cols w:space="708"/>
          <w:docGrid w:linePitch="354"/>
        </w:sectPr>
      </w:pPr>
    </w:p>
    <w:p w14:paraId="7B768C5C" w14:textId="2C4F9B84" w:rsidR="00B155FE" w:rsidRPr="00377D59" w:rsidRDefault="4600C643" w:rsidP="4600C643">
      <w:pPr>
        <w:spacing w:after="120" w:line="240" w:lineRule="auto"/>
        <w:ind w:right="23"/>
        <w:jc w:val="both"/>
        <w:rPr>
          <w:rFonts w:ascii="Times New Roman" w:eastAsia="Times New Roman" w:hAnsi="Times New Roman" w:cs="Times New Roman"/>
          <w:sz w:val="26"/>
          <w:szCs w:val="26"/>
          <w:lang w:eastAsia="hu-HU"/>
        </w:rPr>
      </w:pPr>
      <w:r w:rsidRPr="4600C643">
        <w:rPr>
          <w:rFonts w:ascii="Times New Roman" w:eastAsia="Times New Roman" w:hAnsi="Times New Roman" w:cs="Times New Roman"/>
          <w:sz w:val="26"/>
          <w:szCs w:val="26"/>
          <w:lang w:eastAsia="hu-HU"/>
        </w:rPr>
        <w:lastRenderedPageBreak/>
        <w:t xml:space="preserve">Az előzetes adatok szerint 2026. </w:t>
      </w:r>
      <w:r w:rsidR="002756E3">
        <w:rPr>
          <w:rFonts w:ascii="Times New Roman" w:eastAsia="Times New Roman" w:hAnsi="Times New Roman" w:cs="Times New Roman"/>
          <w:sz w:val="26"/>
          <w:szCs w:val="26"/>
          <w:lang w:eastAsia="hu-HU"/>
        </w:rPr>
        <w:t>február</w:t>
      </w:r>
      <w:r w:rsidRPr="4600C643">
        <w:rPr>
          <w:rFonts w:ascii="Times New Roman" w:eastAsia="Times New Roman" w:hAnsi="Times New Roman" w:cs="Times New Roman"/>
          <w:sz w:val="26"/>
          <w:szCs w:val="26"/>
          <w:lang w:eastAsia="hu-HU"/>
        </w:rPr>
        <w:t xml:space="preserve"> végén a </w:t>
      </w:r>
      <w:r w:rsidRPr="4600C643">
        <w:rPr>
          <w:rFonts w:ascii="Times New Roman" w:eastAsia="Times New Roman" w:hAnsi="Times New Roman" w:cs="Times New Roman"/>
          <w:b/>
          <w:bCs/>
          <w:sz w:val="26"/>
          <w:szCs w:val="26"/>
          <w:lang w:eastAsia="hu-HU"/>
        </w:rPr>
        <w:t xml:space="preserve">központi költségvetés forint- és devizaadóssága </w:t>
      </w:r>
      <w:r w:rsidRPr="4600C643">
        <w:rPr>
          <w:rFonts w:ascii="Times New Roman" w:eastAsia="Times New Roman" w:hAnsi="Times New Roman" w:cs="Times New Roman"/>
          <w:sz w:val="26"/>
          <w:szCs w:val="26"/>
          <w:lang w:eastAsia="hu-HU"/>
        </w:rPr>
        <w:t>az alábbiak szerint alakult:</w:t>
      </w:r>
    </w:p>
    <w:p w14:paraId="7B768C5D" w14:textId="228E6358" w:rsidR="00B155FE" w:rsidRDefault="4600C643" w:rsidP="4600C643">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4600C643">
        <w:rPr>
          <w:rFonts w:ascii="Times New Roman" w:eastAsia="Times New Roman" w:hAnsi="Times New Roman" w:cs="Times New Roman"/>
          <w:sz w:val="26"/>
          <w:szCs w:val="26"/>
          <w:lang w:eastAsia="hu-HU"/>
        </w:rPr>
        <w:t>A központi költségvetés adósságának alakulása 2026-ban,</w:t>
      </w:r>
      <w:r w:rsidR="002756E3">
        <w:rPr>
          <w:rFonts w:ascii="Times New Roman" w:eastAsia="Times New Roman" w:hAnsi="Times New Roman" w:cs="Times New Roman"/>
          <w:sz w:val="26"/>
          <w:szCs w:val="26"/>
          <w:lang w:eastAsia="hu-HU"/>
        </w:rPr>
        <w:t> milliárd</w:t>
      </w:r>
      <w:r w:rsidRPr="4600C643">
        <w:rPr>
          <w:rFonts w:ascii="Times New Roman" w:eastAsia="Times New Roman" w:hAnsi="Times New Roman" w:cs="Times New Roman"/>
          <w:sz w:val="26"/>
          <w:szCs w:val="26"/>
          <w:lang w:eastAsia="hu-HU"/>
        </w:rPr>
        <w:t xml:space="preserve"> forint</w:t>
      </w:r>
    </w:p>
    <w:p w14:paraId="31C86ED1" w14:textId="52A0596D" w:rsidR="007B0B76" w:rsidRDefault="002756E3" w:rsidP="13E847AC">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002756E3">
        <w:rPr>
          <w:noProof/>
        </w:rPr>
        <w:drawing>
          <wp:inline distT="0" distB="0" distL="0" distR="0" wp14:anchorId="3F289B28" wp14:editId="61D20F43">
            <wp:extent cx="8936990" cy="4230370"/>
            <wp:effectExtent l="0" t="0" r="0" b="0"/>
            <wp:docPr id="99608089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36990" cy="4230370"/>
                    </a:xfrm>
                    <a:prstGeom prst="rect">
                      <a:avLst/>
                    </a:prstGeom>
                    <a:noFill/>
                    <a:ln>
                      <a:noFill/>
                    </a:ln>
                  </pic:spPr>
                </pic:pic>
              </a:graphicData>
            </a:graphic>
          </wp:inline>
        </w:drawing>
      </w:r>
    </w:p>
    <w:p w14:paraId="7B768C5F" w14:textId="77777777" w:rsidR="00B155FE" w:rsidRPr="00377D59" w:rsidRDefault="4600C643" w:rsidP="4600C643">
      <w:pPr>
        <w:spacing w:after="120" w:line="240" w:lineRule="auto"/>
        <w:jc w:val="both"/>
        <w:rPr>
          <w:rFonts w:ascii="Times New Roman" w:eastAsia="Times New Roman" w:hAnsi="Times New Roman" w:cs="Times New Roman"/>
          <w:sz w:val="24"/>
          <w:szCs w:val="24"/>
          <w:lang w:eastAsia="hu-HU"/>
        </w:rPr>
      </w:pPr>
      <w:r w:rsidRPr="4600C643">
        <w:rPr>
          <w:rFonts w:ascii="Times New Roman" w:eastAsia="Times New Roman" w:hAnsi="Times New Roman" w:cs="Times New Roman"/>
          <w:i/>
          <w:iCs/>
          <w:sz w:val="24"/>
          <w:szCs w:val="24"/>
          <w:lang w:eastAsia="hu-HU"/>
        </w:rPr>
        <w:t>Megjegyzés: a táblában szereplő tizedes eltérések kerekítésből adódnak.</w:t>
      </w:r>
    </w:p>
    <w:p w14:paraId="612D5E01" w14:textId="247C2A7A" w:rsidR="00617877" w:rsidRPr="00377D59" w:rsidRDefault="00617877" w:rsidP="00617877">
      <w:pPr>
        <w:rPr>
          <w:rFonts w:ascii="Times New Roman" w:eastAsia="Times New Roman" w:hAnsi="Times New Roman" w:cs="Times New Roman"/>
          <w:sz w:val="26"/>
          <w:szCs w:val="26"/>
          <w:lang w:eastAsia="hu-HU"/>
        </w:rPr>
      </w:pPr>
    </w:p>
    <w:p w14:paraId="10C52F47" w14:textId="77777777" w:rsidR="00EA1F58" w:rsidRDefault="00EA1F58" w:rsidP="008D26E2">
      <w:pPr>
        <w:jc w:val="center"/>
        <w:rPr>
          <w:rFonts w:ascii="Times New Roman" w:eastAsia="Times New Roman" w:hAnsi="Times New Roman" w:cs="Times New Roman"/>
          <w:sz w:val="26"/>
          <w:szCs w:val="26"/>
          <w:lang w:eastAsia="hu-HU"/>
        </w:rPr>
      </w:pPr>
    </w:p>
    <w:p w14:paraId="3C11BC0D" w14:textId="77777777" w:rsidR="008D26E2" w:rsidRDefault="008D26E2" w:rsidP="008D26E2">
      <w:pPr>
        <w:rPr>
          <w:rFonts w:ascii="Times New Roman" w:eastAsia="Times New Roman" w:hAnsi="Times New Roman" w:cs="Times New Roman"/>
          <w:sz w:val="26"/>
          <w:szCs w:val="26"/>
          <w:lang w:eastAsia="hu-HU"/>
        </w:rPr>
      </w:pPr>
    </w:p>
    <w:p w14:paraId="4A764331" w14:textId="77777777" w:rsidR="008D26E2" w:rsidRPr="008D26E2" w:rsidRDefault="008D26E2" w:rsidP="008D26E2">
      <w:pPr>
        <w:rPr>
          <w:rFonts w:ascii="Times New Roman" w:eastAsia="Times New Roman" w:hAnsi="Times New Roman" w:cs="Times New Roman"/>
          <w:sz w:val="26"/>
          <w:szCs w:val="26"/>
          <w:lang w:eastAsia="hu-HU"/>
        </w:rPr>
        <w:sectPr w:rsidR="008D26E2" w:rsidRPr="008D26E2" w:rsidSect="007449BF">
          <w:headerReference w:type="default" r:id="rId29"/>
          <w:headerReference w:type="first" r:id="rId30"/>
          <w:footnotePr>
            <w:numRestart w:val="eachPage"/>
          </w:footnotePr>
          <w:pgSz w:w="16840" w:h="11907" w:orient="landscape" w:code="9"/>
          <w:pgMar w:top="993" w:right="1134" w:bottom="1134" w:left="1418" w:header="709" w:footer="709" w:gutter="0"/>
          <w:pgNumType w:start="19"/>
          <w:cols w:space="708"/>
          <w:titlePg/>
          <w:docGrid w:linePitch="299"/>
        </w:sectPr>
      </w:pPr>
    </w:p>
    <w:p w14:paraId="573F6E8B" w14:textId="740B0F47" w:rsidR="002756E3" w:rsidRPr="002756E3" w:rsidRDefault="002756E3" w:rsidP="002756E3">
      <w:p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b/>
          <w:bCs/>
          <w:sz w:val="26"/>
          <w:szCs w:val="26"/>
          <w:lang w:eastAsia="hu-HU"/>
        </w:rPr>
        <w:lastRenderedPageBreak/>
        <w:t>A központi költségvetés devizaadóssága</w:t>
      </w:r>
      <w:r w:rsidRPr="002756E3">
        <w:rPr>
          <w:rFonts w:ascii="Times New Roman" w:eastAsia="Times New Roman" w:hAnsi="Times New Roman" w:cs="Times New Roman"/>
          <w:sz w:val="26"/>
          <w:szCs w:val="26"/>
          <w:lang w:eastAsia="hu-HU"/>
        </w:rPr>
        <w:t xml:space="preserve"> 2026-ban 705,8</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18</w:t>
      </w:r>
      <w:r>
        <w:rPr>
          <w:rFonts w:ascii="Times New Roman" w:eastAsia="Times New Roman" w:hAnsi="Times New Roman" w:cs="Times New Roman"/>
          <w:sz w:val="26"/>
          <w:szCs w:val="26"/>
          <w:lang w:eastAsia="hu-HU"/>
        </w:rPr>
        <w:t> </w:t>
      </w:r>
      <w:r w:rsidRPr="002756E3">
        <w:rPr>
          <w:rFonts w:ascii="Times New Roman" w:eastAsia="Times New Roman" w:hAnsi="Times New Roman" w:cs="Times New Roman"/>
          <w:sz w:val="26"/>
          <w:szCs w:val="26"/>
          <w:lang w:eastAsia="hu-HU"/>
        </w:rPr>
        <w:t>515,5</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forintra növekedett az elmúlt év végéhez képest. A devizaadósság részaránya a teljes adósságon belül 29,4%-os szinten volt februárban, a 2025. év végi szinthez képest nem változott</w:t>
      </w:r>
      <w:r w:rsidR="005D6FA1">
        <w:rPr>
          <w:rFonts w:ascii="Times New Roman" w:eastAsia="Times New Roman" w:hAnsi="Times New Roman" w:cs="Times New Roman"/>
          <w:sz w:val="26"/>
          <w:szCs w:val="26"/>
          <w:lang w:eastAsia="hu-HU"/>
        </w:rPr>
        <w:t xml:space="preserve">. </w:t>
      </w:r>
      <w:r w:rsidRPr="002756E3">
        <w:rPr>
          <w:rFonts w:ascii="Times New Roman" w:eastAsia="Times New Roman" w:hAnsi="Times New Roman" w:cs="Times New Roman"/>
          <w:sz w:val="26"/>
          <w:szCs w:val="26"/>
          <w:lang w:eastAsia="hu-HU"/>
        </w:rPr>
        <w:t>A növekedés hátterében döntően a január elején végrehajtott devizakötvény-kibocsátások állnak. 2026</w:t>
      </w:r>
      <w:r w:rsidR="005D6FA1">
        <w:rPr>
          <w:rFonts w:ascii="Times New Roman" w:eastAsia="Times New Roman" w:hAnsi="Times New Roman" w:cs="Times New Roman"/>
          <w:sz w:val="26"/>
          <w:szCs w:val="26"/>
          <w:lang w:eastAsia="hu-HU"/>
        </w:rPr>
        <w:t>.</w:t>
      </w:r>
      <w:r w:rsidRPr="002756E3">
        <w:rPr>
          <w:rFonts w:ascii="Times New Roman" w:eastAsia="Times New Roman" w:hAnsi="Times New Roman" w:cs="Times New Roman"/>
          <w:sz w:val="26"/>
          <w:szCs w:val="26"/>
          <w:lang w:eastAsia="hu-HU"/>
        </w:rPr>
        <w:t xml:space="preserve"> január 7-én került sor az idei év első nemzetközi eurókötvény-kibocsátására összesen 1157,9</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(3,0</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euró) összegben. Két sorozat piacra vitele történt meg, egy 7 éves futamidejű hagyományos sorozat 771,9</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(2,0</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EUR) összegben és egy 12 éves futamidejű zöld sorozat 386,0</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(1,0</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EUR) összegben.</w:t>
      </w:r>
      <w:r w:rsidR="005D6FA1">
        <w:rPr>
          <w:rFonts w:ascii="Times New Roman" w:eastAsia="Times New Roman" w:hAnsi="Times New Roman" w:cs="Times New Roman"/>
          <w:sz w:val="26"/>
          <w:szCs w:val="26"/>
          <w:lang w:eastAsia="hu-HU"/>
        </w:rPr>
        <w:t xml:space="preserve"> </w:t>
      </w:r>
      <w:r w:rsidRPr="002756E3">
        <w:rPr>
          <w:rFonts w:ascii="Times New Roman" w:eastAsia="Times New Roman" w:hAnsi="Times New Roman" w:cs="Times New Roman"/>
          <w:sz w:val="26"/>
          <w:szCs w:val="26"/>
          <w:lang w:eastAsia="hu-HU"/>
        </w:rPr>
        <w:t>A további devizahitel lehívások összege szintén emelte, míg az árfolyamerősödés ugyanakkor csökkentette a devizaadósság részarányát.</w:t>
      </w:r>
    </w:p>
    <w:p w14:paraId="60FBBD12" w14:textId="29043190" w:rsidR="002756E3" w:rsidRPr="002756E3" w:rsidRDefault="002756E3" w:rsidP="002756E3">
      <w:p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b/>
          <w:bCs/>
          <w:sz w:val="26"/>
          <w:szCs w:val="26"/>
          <w:lang w:eastAsia="hu-HU"/>
        </w:rPr>
        <w:t>A költségvetés forintadóssága</w:t>
      </w:r>
      <w:r w:rsidRPr="002756E3">
        <w:rPr>
          <w:rFonts w:ascii="Times New Roman" w:eastAsia="Times New Roman" w:hAnsi="Times New Roman" w:cs="Times New Roman"/>
          <w:sz w:val="26"/>
          <w:szCs w:val="26"/>
          <w:lang w:eastAsia="hu-HU"/>
        </w:rPr>
        <w:t xml:space="preserve"> február végéig 1672,7</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növekedett</w:t>
      </w:r>
      <w:r w:rsidR="005D6FA1">
        <w:rPr>
          <w:rFonts w:ascii="Times New Roman" w:eastAsia="Times New Roman" w:hAnsi="Times New Roman" w:cs="Times New Roman"/>
          <w:sz w:val="26"/>
          <w:szCs w:val="26"/>
          <w:lang w:eastAsia="hu-HU"/>
        </w:rPr>
        <w:t>,</w:t>
      </w:r>
      <w:r w:rsidRPr="002756E3">
        <w:rPr>
          <w:rFonts w:ascii="Times New Roman" w:eastAsia="Times New Roman" w:hAnsi="Times New Roman" w:cs="Times New Roman"/>
          <w:sz w:val="26"/>
          <w:szCs w:val="26"/>
          <w:lang w:eastAsia="hu-HU"/>
        </w:rPr>
        <w:t xml:space="preserve"> és 44</w:t>
      </w:r>
      <w:r>
        <w:rPr>
          <w:rFonts w:ascii="Times New Roman" w:eastAsia="Times New Roman" w:hAnsi="Times New Roman" w:cs="Times New Roman"/>
          <w:sz w:val="26"/>
          <w:szCs w:val="26"/>
          <w:lang w:eastAsia="hu-HU"/>
        </w:rPr>
        <w:t> </w:t>
      </w:r>
      <w:r w:rsidRPr="002756E3">
        <w:rPr>
          <w:rFonts w:ascii="Times New Roman" w:eastAsia="Times New Roman" w:hAnsi="Times New Roman" w:cs="Times New Roman"/>
          <w:sz w:val="26"/>
          <w:szCs w:val="26"/>
          <w:lang w:eastAsia="hu-HU"/>
        </w:rPr>
        <w:t>248,6</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forintot ért el. A forint adósság a teljes államadósság 70,3%-át teszi ki, ami szintén nem változott 2025 december végi szinthez képest.</w:t>
      </w:r>
    </w:p>
    <w:p w14:paraId="34914B55" w14:textId="29621B05" w:rsidR="002756E3" w:rsidRPr="002756E3" w:rsidRDefault="002756E3" w:rsidP="002756E3">
      <w:p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sz w:val="26"/>
          <w:szCs w:val="26"/>
          <w:lang w:eastAsia="hu-HU"/>
        </w:rPr>
        <w:t>2026. február végén a forint lakossági állampapírok állománya 11</w:t>
      </w:r>
      <w:r w:rsidR="007A5167">
        <w:rPr>
          <w:rFonts w:ascii="Times New Roman" w:eastAsia="Times New Roman" w:hAnsi="Times New Roman" w:cs="Times New Roman"/>
          <w:sz w:val="26"/>
          <w:szCs w:val="26"/>
          <w:lang w:eastAsia="hu-HU"/>
        </w:rPr>
        <w:t> </w:t>
      </w:r>
      <w:r w:rsidRPr="002756E3">
        <w:rPr>
          <w:rFonts w:ascii="Times New Roman" w:eastAsia="Times New Roman" w:hAnsi="Times New Roman" w:cs="Times New Roman"/>
          <w:sz w:val="26"/>
          <w:szCs w:val="26"/>
          <w:lang w:eastAsia="hu-HU"/>
        </w:rPr>
        <w:t>990,4</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forintot tett ki, ami 264,4</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növekedést jelent 2025. december vége óta. A Fix Magyar Állampapír állománya 471,7</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növekedett és elérte a 4123,6</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forintot hó végén. A Magyar Állampapír Plusz állománya, a nyomdai kibocsátású és a korábban értékesített papírokkal együtt, 165,0</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emelkedett, így hó végén 1313,2</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volt. A Prémium Magyar Állampapír állománya 2026. február végére 410,3</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csökkent, amelynek következtében 3299,4</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forintot tett ki. A</w:t>
      </w:r>
      <w:r w:rsidR="005D6FA1">
        <w:rPr>
          <w:rFonts w:ascii="Times New Roman" w:eastAsia="Times New Roman" w:hAnsi="Times New Roman" w:cs="Times New Roman"/>
          <w:sz w:val="26"/>
          <w:szCs w:val="26"/>
          <w:lang w:eastAsia="hu-HU"/>
        </w:rPr>
        <w:t> </w:t>
      </w:r>
      <w:r w:rsidRPr="002756E3">
        <w:rPr>
          <w:rFonts w:ascii="Times New Roman" w:eastAsia="Times New Roman" w:hAnsi="Times New Roman" w:cs="Times New Roman"/>
          <w:sz w:val="26"/>
          <w:szCs w:val="26"/>
          <w:lang w:eastAsia="hu-HU"/>
        </w:rPr>
        <w:t>Bónusz Magyar Állampapír állománya is mérséklődött 1,1</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ezért hó végén 2069,4</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forintot tett ki. A lakossági állampapírok közül a Fix Magyar Állampapír értékesítése volt a legmagasabb februárban.</w:t>
      </w:r>
    </w:p>
    <w:p w14:paraId="4503D605" w14:textId="3D6A14F5" w:rsidR="002756E3" w:rsidRPr="002756E3" w:rsidRDefault="002756E3" w:rsidP="002756E3">
      <w:p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sz w:val="26"/>
          <w:szCs w:val="26"/>
          <w:lang w:eastAsia="hu-HU"/>
        </w:rPr>
        <w:t>Az ÁKK Zrt. február hó folyamán összesen 12,3</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összegben vásárolt vissza lakossági állampapírokat a forgalmazó bankoktól. A forgalmazóknak lehetősége van saját számlájukra került lakossági állampapírok cseréjére, amelynek keretében a lakossági állampapírokat az épp értékesítés alatt álló sorozatokra válthatják be, majd a másodpiacon tovább értékesíthetik a lakosság számára. Ennek keretében februárban 24,4</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összegben váltották be a saját számlájukra került lakossági állampapírokat az épp értékesítés alatt álló sorozatokra, amit a másodpiacon tovább értékesíthetnek a lakosság számára.</w:t>
      </w:r>
    </w:p>
    <w:p w14:paraId="2001D9E8" w14:textId="7F5F04C7" w:rsidR="002756E3" w:rsidRPr="002756E3" w:rsidRDefault="002756E3" w:rsidP="002756E3">
      <w:p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b/>
          <w:bCs/>
          <w:sz w:val="26"/>
          <w:szCs w:val="26"/>
          <w:lang w:eastAsia="hu-HU"/>
        </w:rPr>
        <w:t>A külföldi befektetők állampapír állománya</w:t>
      </w:r>
      <w:r w:rsidRPr="002756E3">
        <w:rPr>
          <w:rFonts w:ascii="Times New Roman" w:eastAsia="Times New Roman" w:hAnsi="Times New Roman" w:cs="Times New Roman"/>
          <w:sz w:val="26"/>
          <w:szCs w:val="26"/>
          <w:lang w:eastAsia="hu-HU"/>
        </w:rPr>
        <w:t xml:space="preserve"> februárban 238,7</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8320,7</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forintra növekedett az előző hónaphoz képest. A külföldi állomány 99,5%-a, 8278,1</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államkötvény, 0,5%-a, 42,6</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 diszkontkincstárjegy. A</w:t>
      </w:r>
      <w:r w:rsidR="005D6FA1">
        <w:rPr>
          <w:rFonts w:ascii="Times New Roman" w:eastAsia="Times New Roman" w:hAnsi="Times New Roman" w:cs="Times New Roman"/>
          <w:sz w:val="26"/>
          <w:szCs w:val="26"/>
          <w:lang w:eastAsia="hu-HU"/>
        </w:rPr>
        <w:t> </w:t>
      </w:r>
      <w:r w:rsidRPr="002756E3">
        <w:rPr>
          <w:rFonts w:ascii="Times New Roman" w:eastAsia="Times New Roman" w:hAnsi="Times New Roman" w:cs="Times New Roman"/>
          <w:sz w:val="26"/>
          <w:szCs w:val="26"/>
          <w:lang w:eastAsia="hu-HU"/>
        </w:rPr>
        <w:t>külföldi állomány átlagos hátralévő futamideje február végén 5,9 év volt.</w:t>
      </w:r>
    </w:p>
    <w:p w14:paraId="2F84FBFA" w14:textId="22F3255A" w:rsidR="002756E3" w:rsidRPr="002756E3" w:rsidRDefault="002756E3" w:rsidP="002756E3">
      <w:pPr>
        <w:jc w:val="both"/>
        <w:rPr>
          <w:rFonts w:ascii="Times New Roman" w:eastAsia="Times New Roman" w:hAnsi="Times New Roman" w:cs="Times New Roman"/>
          <w:sz w:val="26"/>
          <w:szCs w:val="26"/>
          <w:lang w:eastAsia="hu-HU"/>
        </w:rPr>
      </w:pPr>
      <w:r w:rsidRPr="002756E3">
        <w:rPr>
          <w:rFonts w:ascii="Times New Roman" w:eastAsia="Times New Roman" w:hAnsi="Times New Roman" w:cs="Times New Roman"/>
          <w:sz w:val="26"/>
          <w:szCs w:val="26"/>
          <w:lang w:eastAsia="hu-HU"/>
        </w:rPr>
        <w:t xml:space="preserve">A devizaállamadósság kockázatainak mérséklése érdekében az ÁKK Zrt. </w:t>
      </w:r>
      <w:proofErr w:type="spellStart"/>
      <w:r w:rsidRPr="002756E3">
        <w:rPr>
          <w:rFonts w:ascii="Times New Roman" w:eastAsia="Times New Roman" w:hAnsi="Times New Roman" w:cs="Times New Roman"/>
          <w:sz w:val="26"/>
          <w:szCs w:val="26"/>
          <w:lang w:eastAsia="hu-HU"/>
        </w:rPr>
        <w:t>swapügyleteket</w:t>
      </w:r>
      <w:proofErr w:type="spellEnd"/>
      <w:r w:rsidRPr="002756E3">
        <w:rPr>
          <w:rFonts w:ascii="Times New Roman" w:eastAsia="Times New Roman" w:hAnsi="Times New Roman" w:cs="Times New Roman"/>
          <w:sz w:val="26"/>
          <w:szCs w:val="26"/>
          <w:lang w:eastAsia="hu-HU"/>
        </w:rPr>
        <w:t xml:space="preserve"> köt. Ezen ügyletekhez kapcsolódóan az ÁKK Zrt.-nél elhelyezett fedezeti összegek (ún. mark-</w:t>
      </w:r>
      <w:proofErr w:type="spellStart"/>
      <w:r w:rsidRPr="002756E3">
        <w:rPr>
          <w:rFonts w:ascii="Times New Roman" w:eastAsia="Times New Roman" w:hAnsi="Times New Roman" w:cs="Times New Roman"/>
          <w:sz w:val="26"/>
          <w:szCs w:val="26"/>
          <w:lang w:eastAsia="hu-HU"/>
        </w:rPr>
        <w:t>to</w:t>
      </w:r>
      <w:proofErr w:type="spellEnd"/>
      <w:r w:rsidRPr="002756E3">
        <w:rPr>
          <w:rFonts w:ascii="Times New Roman" w:eastAsia="Times New Roman" w:hAnsi="Times New Roman" w:cs="Times New Roman"/>
          <w:sz w:val="26"/>
          <w:szCs w:val="26"/>
          <w:lang w:eastAsia="hu-HU"/>
        </w:rPr>
        <w:t>-market betétek) az adósságállomány részét képezik, és az „egyéb kötelezettségek” soron kerülnek kimutatásra. A vizsgált időszakban az egyéb kötelezettségek állománya 1,1</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forinttal emelkedett. Február végén az állomány 155,1</w:t>
      </w:r>
      <w:r>
        <w:rPr>
          <w:rFonts w:ascii="Times New Roman" w:eastAsia="Times New Roman" w:hAnsi="Times New Roman" w:cs="Times New Roman"/>
          <w:sz w:val="26"/>
          <w:szCs w:val="26"/>
          <w:lang w:eastAsia="hu-HU"/>
        </w:rPr>
        <w:t> milliárd</w:t>
      </w:r>
      <w:r w:rsidRPr="002756E3">
        <w:rPr>
          <w:rFonts w:ascii="Times New Roman" w:eastAsia="Times New Roman" w:hAnsi="Times New Roman" w:cs="Times New Roman"/>
          <w:sz w:val="26"/>
          <w:szCs w:val="26"/>
          <w:lang w:eastAsia="hu-HU"/>
        </w:rPr>
        <w:t xml:space="preserve"> forintot tett ki, ami a teljes államadósság 0,2%-át jelenti.</w:t>
      </w:r>
    </w:p>
    <w:sectPr w:rsidR="002756E3" w:rsidRPr="002756E3" w:rsidSect="007449BF">
      <w:headerReference w:type="even" r:id="rId31"/>
      <w:footerReference w:type="default" r:id="rId32"/>
      <w:footerReference w:type="first" r:id="rId33"/>
      <w:pgSz w:w="11906" w:h="16838"/>
      <w:pgMar w:top="1418" w:right="1134" w:bottom="1418" w:left="1134" w:header="708" w:footer="6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043E" w14:textId="77777777" w:rsidR="00482CC1" w:rsidRDefault="00482CC1" w:rsidP="00B155FE">
      <w:pPr>
        <w:spacing w:after="0" w:line="240" w:lineRule="auto"/>
      </w:pPr>
      <w:r>
        <w:separator/>
      </w:r>
    </w:p>
  </w:endnote>
  <w:endnote w:type="continuationSeparator" w:id="0">
    <w:p w14:paraId="320DAFF2" w14:textId="77777777" w:rsidR="00482CC1" w:rsidRDefault="00482CC1" w:rsidP="00B155FE">
      <w:pPr>
        <w:spacing w:after="0" w:line="240" w:lineRule="auto"/>
      </w:pPr>
      <w:r>
        <w:continuationSeparator/>
      </w:r>
    </w:p>
  </w:endnote>
  <w:endnote w:type="continuationNotice" w:id="1">
    <w:p w14:paraId="3B696E81" w14:textId="77777777" w:rsidR="00482CC1" w:rsidRDefault="0048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2D1F" w14:textId="4DE2DC1D" w:rsidR="00473AC1" w:rsidRDefault="00473AC1">
    <w:pPr>
      <w:pStyle w:val="llb"/>
      <w:jc w:val="center"/>
    </w:pPr>
  </w:p>
  <w:p w14:paraId="41773F2F" w14:textId="77777777" w:rsidR="00473AC1" w:rsidRDefault="00473A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154505"/>
      <w:docPartObj>
        <w:docPartGallery w:val="Page Numbers (Bottom of Page)"/>
        <w:docPartUnique/>
      </w:docPartObj>
    </w:sdtPr>
    <w:sdtEndPr>
      <w:rPr>
        <w:rFonts w:ascii="Times New Roman" w:hAnsi="Times New Roman" w:cs="Times New Roman"/>
        <w:sz w:val="24"/>
        <w:szCs w:val="24"/>
      </w:rPr>
    </w:sdtEndPr>
    <w:sdtContent>
      <w:p w14:paraId="52C756D2" w14:textId="68D36A58" w:rsidR="00473AC1" w:rsidRPr="00592E0B" w:rsidRDefault="008D26E2">
        <w:pPr>
          <w:pStyle w:val="llb"/>
          <w:jc w:val="center"/>
          <w:rPr>
            <w:rFonts w:ascii="Times New Roman" w:hAnsi="Times New Roman" w:cs="Times New Roman"/>
            <w:sz w:val="24"/>
            <w:szCs w:val="24"/>
          </w:rPr>
        </w:pPr>
        <w:r w:rsidRPr="00592E0B">
          <w:rPr>
            <w:rFonts w:ascii="Times New Roman" w:hAnsi="Times New Roman" w:cs="Times New Roman"/>
            <w:sz w:val="24"/>
            <w:szCs w:val="24"/>
          </w:rPr>
          <w:t>20</w:t>
        </w:r>
      </w:p>
    </w:sdtContent>
  </w:sdt>
  <w:p w14:paraId="64304736" w14:textId="77777777" w:rsidR="00473AC1" w:rsidRDefault="00473AC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58895"/>
      <w:docPartObj>
        <w:docPartGallery w:val="Page Numbers (Bottom of Page)"/>
        <w:docPartUnique/>
      </w:docPartObj>
    </w:sdtPr>
    <w:sdtEndPr>
      <w:rPr>
        <w:rFonts w:ascii="Times New Roman" w:hAnsi="Times New Roman" w:cs="Times New Roman"/>
        <w:sz w:val="24"/>
      </w:rPr>
    </w:sdtEndPr>
    <w:sdtContent>
      <w:p w14:paraId="10FD5F29" w14:textId="7D80A60B" w:rsidR="00473AC1" w:rsidRPr="00470868" w:rsidRDefault="00473AC1">
        <w:pPr>
          <w:pStyle w:val="llb"/>
          <w:jc w:val="center"/>
          <w:rPr>
            <w:rFonts w:ascii="Times New Roman" w:hAnsi="Times New Roman" w:cs="Times New Roman"/>
            <w:sz w:val="24"/>
          </w:rPr>
        </w:pPr>
        <w:r w:rsidRPr="00470868">
          <w:rPr>
            <w:rFonts w:ascii="Times New Roman" w:hAnsi="Times New Roman" w:cs="Times New Roman"/>
            <w:sz w:val="24"/>
          </w:rPr>
          <w:fldChar w:fldCharType="begin"/>
        </w:r>
        <w:r w:rsidRPr="00470868">
          <w:rPr>
            <w:rFonts w:ascii="Times New Roman" w:hAnsi="Times New Roman" w:cs="Times New Roman"/>
            <w:sz w:val="24"/>
          </w:rPr>
          <w:instrText>PAGE   \* MERGEFORMAT</w:instrText>
        </w:r>
        <w:r w:rsidRPr="00470868">
          <w:rPr>
            <w:rFonts w:ascii="Times New Roman" w:hAnsi="Times New Roman" w:cs="Times New Roman"/>
            <w:sz w:val="24"/>
          </w:rPr>
          <w:fldChar w:fldCharType="separate"/>
        </w:r>
        <w:r w:rsidR="007B6DF2">
          <w:rPr>
            <w:rFonts w:ascii="Times New Roman" w:hAnsi="Times New Roman" w:cs="Times New Roman"/>
            <w:noProof/>
            <w:sz w:val="24"/>
          </w:rPr>
          <w:t>19</w:t>
        </w:r>
        <w:r w:rsidRPr="00470868">
          <w:rPr>
            <w:rFonts w:ascii="Times New Roman" w:hAnsi="Times New Roman" w:cs="Times New Roman"/>
            <w:sz w:val="24"/>
          </w:rPr>
          <w:fldChar w:fldCharType="end"/>
        </w:r>
      </w:p>
    </w:sdtContent>
  </w:sdt>
  <w:p w14:paraId="17329691" w14:textId="773A5D5E" w:rsidR="00473AC1" w:rsidRPr="00556984" w:rsidRDefault="00473AC1" w:rsidP="005569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8299"/>
      <w:docPartObj>
        <w:docPartGallery w:val="Page Numbers (Bottom of Page)"/>
        <w:docPartUnique/>
      </w:docPartObj>
    </w:sdtPr>
    <w:sdtEndPr>
      <w:rPr>
        <w:rFonts w:ascii="Times New Roman" w:hAnsi="Times New Roman" w:cs="Times New Roman"/>
        <w:sz w:val="24"/>
      </w:rPr>
    </w:sdtEndPr>
    <w:sdtContent>
      <w:p w14:paraId="7ADCE6C8" w14:textId="6E8F8F40" w:rsidR="00473AC1" w:rsidRPr="00D4148C" w:rsidRDefault="00473AC1">
        <w:pPr>
          <w:pStyle w:val="llb"/>
          <w:jc w:val="center"/>
          <w:rPr>
            <w:rFonts w:ascii="Times New Roman" w:hAnsi="Times New Roman" w:cs="Times New Roman"/>
            <w:sz w:val="24"/>
          </w:rPr>
        </w:pPr>
        <w:r>
          <w:rPr>
            <w:rFonts w:ascii="Times New Roman" w:hAnsi="Times New Roman" w:cs="Times New Roman"/>
            <w:sz w:val="24"/>
          </w:rPr>
          <w:t>2</w:t>
        </w:r>
        <w:r w:rsidR="00D252B3">
          <w:rPr>
            <w:rFonts w:ascii="Times New Roman" w:hAnsi="Times New Roman" w:cs="Times New Roman"/>
            <w:sz w:val="24"/>
          </w:rPr>
          <w:t>1</w:t>
        </w:r>
      </w:p>
    </w:sdtContent>
  </w:sdt>
  <w:p w14:paraId="078E8FA1" w14:textId="77777777" w:rsidR="00473AC1" w:rsidRDefault="00473AC1" w:rsidP="00C74E0F">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0D1" w14:textId="0F6B1C39" w:rsidR="00473AC1" w:rsidRDefault="4600C643" w:rsidP="004A3001">
    <w:pPr>
      <w:pStyle w:val="llb"/>
      <w:jc w:val="center"/>
    </w:pPr>
    <w:r w:rsidRPr="4600C643">
      <w:rPr>
        <w:rFonts w:ascii="Times New Roman" w:hAnsi="Times New Roman" w:cs="Times New Roman"/>
        <w:sz w:val="24"/>
        <w:szCs w:val="24"/>
      </w:rPr>
      <w:t>2</w:t>
    </w:r>
    <w:r w:rsidR="008D26E2">
      <w:rPr>
        <w:rFonts w:ascii="Times New Roman" w:hAnsi="Times New Roman" w:cs="Times New Roman"/>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C081" w14:textId="77777777" w:rsidR="00482CC1" w:rsidRDefault="00482CC1" w:rsidP="00B155FE">
      <w:pPr>
        <w:spacing w:after="0" w:line="240" w:lineRule="auto"/>
      </w:pPr>
      <w:r>
        <w:separator/>
      </w:r>
    </w:p>
  </w:footnote>
  <w:footnote w:type="continuationSeparator" w:id="0">
    <w:p w14:paraId="023B5D0F" w14:textId="77777777" w:rsidR="00482CC1" w:rsidRDefault="00482CC1" w:rsidP="00B155FE">
      <w:pPr>
        <w:spacing w:after="0" w:line="240" w:lineRule="auto"/>
      </w:pPr>
      <w:r>
        <w:continuationSeparator/>
      </w:r>
    </w:p>
  </w:footnote>
  <w:footnote w:type="continuationNotice" w:id="1">
    <w:p w14:paraId="1CDB1B47" w14:textId="77777777" w:rsidR="00482CC1" w:rsidRDefault="00482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00473AC1" w14:paraId="1027336C" w14:textId="77777777" w:rsidTr="75E7E8C2">
      <w:tc>
        <w:tcPr>
          <w:tcW w:w="3118" w:type="dxa"/>
        </w:tcPr>
        <w:p w14:paraId="4C837DDD" w14:textId="79A8EEFC" w:rsidR="00473AC1" w:rsidRDefault="00473AC1" w:rsidP="75E7E8C2">
          <w:pPr>
            <w:pStyle w:val="lfej"/>
            <w:ind w:left="-115"/>
          </w:pPr>
        </w:p>
      </w:tc>
      <w:tc>
        <w:tcPr>
          <w:tcW w:w="3118" w:type="dxa"/>
        </w:tcPr>
        <w:p w14:paraId="215A5B55" w14:textId="4B5EFC16" w:rsidR="00473AC1" w:rsidRDefault="00473AC1" w:rsidP="75E7E8C2">
          <w:pPr>
            <w:pStyle w:val="lfej"/>
            <w:jc w:val="center"/>
          </w:pPr>
        </w:p>
      </w:tc>
      <w:tc>
        <w:tcPr>
          <w:tcW w:w="3118" w:type="dxa"/>
        </w:tcPr>
        <w:p w14:paraId="08CD3A76" w14:textId="283AC16D" w:rsidR="00473AC1" w:rsidRDefault="00473AC1" w:rsidP="75E7E8C2">
          <w:pPr>
            <w:pStyle w:val="lfej"/>
            <w:ind w:right="-115"/>
            <w:jc w:val="right"/>
          </w:pPr>
        </w:p>
      </w:tc>
    </w:tr>
  </w:tbl>
  <w:p w14:paraId="4176297E" w14:textId="7CD13837" w:rsidR="00473AC1" w:rsidRDefault="00473AC1" w:rsidP="75E7E8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7D1" w14:textId="3D0DDD49" w:rsidR="00473AC1" w:rsidRDefault="00473AC1" w:rsidP="75E7E8C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6" w14:textId="77777777" w:rsidR="00473AC1" w:rsidRPr="00881044" w:rsidRDefault="00473AC1" w:rsidP="00C74E0F">
    <w:pPr>
      <w:pStyle w:val="lfej"/>
      <w:rPr>
        <w:rStyle w:val="Oldalsz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7" w14:textId="77777777" w:rsidR="00473AC1" w:rsidRPr="00FE4DD1" w:rsidRDefault="00473AC1" w:rsidP="00C74E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09518"/>
      <w:docPartObj>
        <w:docPartGallery w:val="Page Numbers (Top of Page)"/>
        <w:docPartUnique/>
      </w:docPartObj>
    </w:sdtPr>
    <w:sdtEndPr>
      <w:rPr>
        <w:noProof/>
      </w:rPr>
    </w:sdtEndPr>
    <w:sdtContent>
      <w:p w14:paraId="2CB15785" w14:textId="77777777" w:rsidR="00473AC1" w:rsidRDefault="00473AC1">
        <w:pPr>
          <w:pStyle w:val="lfej"/>
          <w:jc w:val="center"/>
        </w:pPr>
        <w:r>
          <w:fldChar w:fldCharType="begin"/>
        </w:r>
        <w:r>
          <w:instrText xml:space="preserve"> PAGE   \* MERGEFORMAT </w:instrText>
        </w:r>
        <w:r>
          <w:fldChar w:fldCharType="separate"/>
        </w:r>
        <w:r>
          <w:rPr>
            <w:noProof/>
          </w:rPr>
          <w:t>20</w:t>
        </w:r>
        <w:r>
          <w:rPr>
            <w:noProof/>
          </w:rPr>
          <w:fldChar w:fldCharType="end"/>
        </w:r>
      </w:p>
    </w:sdtContent>
  </w:sdt>
  <w:p w14:paraId="2A775F7D" w14:textId="77777777" w:rsidR="00473AC1" w:rsidRDefault="00473AC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602D43"/>
    <w:multiLevelType w:val="hybridMultilevel"/>
    <w:tmpl w:val="390E53F2"/>
    <w:lvl w:ilvl="0" w:tplc="F872D380">
      <w:start w:val="1"/>
      <w:numFmt w:val="bullet"/>
      <w:lvlText w:val=""/>
      <w:lvlJc w:val="left"/>
      <w:pPr>
        <w:ind w:left="720" w:hanging="360"/>
      </w:pPr>
      <w:rPr>
        <w:rFonts w:ascii="Symbol" w:hAnsi="Symbol" w:hint="default"/>
      </w:rPr>
    </w:lvl>
    <w:lvl w:ilvl="1" w:tplc="86BC4448">
      <w:start w:val="1"/>
      <w:numFmt w:val="bullet"/>
      <w:lvlText w:val="o"/>
      <w:lvlJc w:val="left"/>
      <w:pPr>
        <w:ind w:left="1440" w:hanging="360"/>
      </w:pPr>
      <w:rPr>
        <w:rFonts w:ascii="Courier New" w:hAnsi="Courier New" w:hint="default"/>
      </w:rPr>
    </w:lvl>
    <w:lvl w:ilvl="2" w:tplc="F05C9352">
      <w:start w:val="1"/>
      <w:numFmt w:val="bullet"/>
      <w:lvlText w:val=""/>
      <w:lvlJc w:val="left"/>
      <w:pPr>
        <w:ind w:left="2160" w:hanging="360"/>
      </w:pPr>
      <w:rPr>
        <w:rFonts w:ascii="Wingdings" w:hAnsi="Wingdings" w:hint="default"/>
      </w:rPr>
    </w:lvl>
    <w:lvl w:ilvl="3" w:tplc="232EF98C">
      <w:start w:val="1"/>
      <w:numFmt w:val="bullet"/>
      <w:lvlText w:val=""/>
      <w:lvlJc w:val="left"/>
      <w:pPr>
        <w:ind w:left="2880" w:hanging="360"/>
      </w:pPr>
      <w:rPr>
        <w:rFonts w:ascii="Symbol" w:hAnsi="Symbol" w:hint="default"/>
      </w:rPr>
    </w:lvl>
    <w:lvl w:ilvl="4" w:tplc="03066B72">
      <w:start w:val="1"/>
      <w:numFmt w:val="bullet"/>
      <w:lvlText w:val="o"/>
      <w:lvlJc w:val="left"/>
      <w:pPr>
        <w:ind w:left="3600" w:hanging="360"/>
      </w:pPr>
      <w:rPr>
        <w:rFonts w:ascii="Courier New" w:hAnsi="Courier New" w:hint="default"/>
      </w:rPr>
    </w:lvl>
    <w:lvl w:ilvl="5" w:tplc="7A906010">
      <w:start w:val="1"/>
      <w:numFmt w:val="bullet"/>
      <w:lvlText w:val=""/>
      <w:lvlJc w:val="left"/>
      <w:pPr>
        <w:ind w:left="4320" w:hanging="360"/>
      </w:pPr>
      <w:rPr>
        <w:rFonts w:ascii="Wingdings" w:hAnsi="Wingdings" w:hint="default"/>
      </w:rPr>
    </w:lvl>
    <w:lvl w:ilvl="6" w:tplc="9F6A3F04">
      <w:start w:val="1"/>
      <w:numFmt w:val="bullet"/>
      <w:lvlText w:val=""/>
      <w:lvlJc w:val="left"/>
      <w:pPr>
        <w:ind w:left="5040" w:hanging="360"/>
      </w:pPr>
      <w:rPr>
        <w:rFonts w:ascii="Symbol" w:hAnsi="Symbol" w:hint="default"/>
      </w:rPr>
    </w:lvl>
    <w:lvl w:ilvl="7" w:tplc="D5603E42">
      <w:start w:val="1"/>
      <w:numFmt w:val="bullet"/>
      <w:lvlText w:val="o"/>
      <w:lvlJc w:val="left"/>
      <w:pPr>
        <w:ind w:left="5760" w:hanging="360"/>
      </w:pPr>
      <w:rPr>
        <w:rFonts w:ascii="Courier New" w:hAnsi="Courier New" w:hint="default"/>
      </w:rPr>
    </w:lvl>
    <w:lvl w:ilvl="8" w:tplc="F1D4D0F8">
      <w:start w:val="1"/>
      <w:numFmt w:val="bullet"/>
      <w:lvlText w:val=""/>
      <w:lvlJc w:val="left"/>
      <w:pPr>
        <w:ind w:left="6480" w:hanging="360"/>
      </w:pPr>
      <w:rPr>
        <w:rFonts w:ascii="Wingdings" w:hAnsi="Wingdings" w:hint="default"/>
      </w:rPr>
    </w:lvl>
  </w:abstractNum>
  <w:abstractNum w:abstractNumId="2" w15:restartNumberingAfterBreak="0">
    <w:nsid w:val="3CC7670D"/>
    <w:multiLevelType w:val="hybridMultilevel"/>
    <w:tmpl w:val="FDDC7674"/>
    <w:lvl w:ilvl="0" w:tplc="9120DF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1033469"/>
    <w:multiLevelType w:val="hybridMultilevel"/>
    <w:tmpl w:val="D612FE54"/>
    <w:lvl w:ilvl="0" w:tplc="85BCE940">
      <w:start w:val="1"/>
      <w:numFmt w:val="bullet"/>
      <w:lvlText w:val=""/>
      <w:lvlJc w:val="left"/>
      <w:pPr>
        <w:ind w:left="720" w:hanging="360"/>
      </w:pPr>
      <w:rPr>
        <w:rFonts w:ascii="Symbol" w:hAnsi="Symbol" w:hint="default"/>
      </w:rPr>
    </w:lvl>
    <w:lvl w:ilvl="1" w:tplc="EDE89D4A">
      <w:start w:val="1"/>
      <w:numFmt w:val="bullet"/>
      <w:lvlText w:val="o"/>
      <w:lvlJc w:val="left"/>
      <w:pPr>
        <w:ind w:left="1440" w:hanging="360"/>
      </w:pPr>
      <w:rPr>
        <w:rFonts w:ascii="Courier New" w:hAnsi="Courier New" w:hint="default"/>
      </w:rPr>
    </w:lvl>
    <w:lvl w:ilvl="2" w:tplc="91061732">
      <w:start w:val="1"/>
      <w:numFmt w:val="bullet"/>
      <w:lvlText w:val=""/>
      <w:lvlJc w:val="left"/>
      <w:pPr>
        <w:ind w:left="2160" w:hanging="360"/>
      </w:pPr>
      <w:rPr>
        <w:rFonts w:ascii="Wingdings" w:hAnsi="Wingdings" w:hint="default"/>
      </w:rPr>
    </w:lvl>
    <w:lvl w:ilvl="3" w:tplc="5D04C974">
      <w:start w:val="1"/>
      <w:numFmt w:val="bullet"/>
      <w:lvlText w:val=""/>
      <w:lvlJc w:val="left"/>
      <w:pPr>
        <w:ind w:left="2880" w:hanging="360"/>
      </w:pPr>
      <w:rPr>
        <w:rFonts w:ascii="Symbol" w:hAnsi="Symbol" w:hint="default"/>
      </w:rPr>
    </w:lvl>
    <w:lvl w:ilvl="4" w:tplc="1C648E36">
      <w:start w:val="1"/>
      <w:numFmt w:val="bullet"/>
      <w:lvlText w:val="o"/>
      <w:lvlJc w:val="left"/>
      <w:pPr>
        <w:ind w:left="3600" w:hanging="360"/>
      </w:pPr>
      <w:rPr>
        <w:rFonts w:ascii="Courier New" w:hAnsi="Courier New" w:hint="default"/>
      </w:rPr>
    </w:lvl>
    <w:lvl w:ilvl="5" w:tplc="2DB00CB0">
      <w:start w:val="1"/>
      <w:numFmt w:val="bullet"/>
      <w:lvlText w:val=""/>
      <w:lvlJc w:val="left"/>
      <w:pPr>
        <w:ind w:left="4320" w:hanging="360"/>
      </w:pPr>
      <w:rPr>
        <w:rFonts w:ascii="Wingdings" w:hAnsi="Wingdings" w:hint="default"/>
      </w:rPr>
    </w:lvl>
    <w:lvl w:ilvl="6" w:tplc="3C9E0854">
      <w:start w:val="1"/>
      <w:numFmt w:val="bullet"/>
      <w:lvlText w:val=""/>
      <w:lvlJc w:val="left"/>
      <w:pPr>
        <w:ind w:left="5040" w:hanging="360"/>
      </w:pPr>
      <w:rPr>
        <w:rFonts w:ascii="Symbol" w:hAnsi="Symbol" w:hint="default"/>
      </w:rPr>
    </w:lvl>
    <w:lvl w:ilvl="7" w:tplc="EF2AE296">
      <w:start w:val="1"/>
      <w:numFmt w:val="bullet"/>
      <w:lvlText w:val="o"/>
      <w:lvlJc w:val="left"/>
      <w:pPr>
        <w:ind w:left="5760" w:hanging="360"/>
      </w:pPr>
      <w:rPr>
        <w:rFonts w:ascii="Courier New" w:hAnsi="Courier New" w:hint="default"/>
      </w:rPr>
    </w:lvl>
    <w:lvl w:ilvl="8" w:tplc="1B7CE0FC">
      <w:start w:val="1"/>
      <w:numFmt w:val="bullet"/>
      <w:lvlText w:val=""/>
      <w:lvlJc w:val="left"/>
      <w:pPr>
        <w:ind w:left="6480" w:hanging="360"/>
      </w:pPr>
      <w:rPr>
        <w:rFonts w:ascii="Wingdings" w:hAnsi="Wingdings" w:hint="default"/>
      </w:rPr>
    </w:lvl>
  </w:abstractNum>
  <w:abstractNum w:abstractNumId="4" w15:restartNumberingAfterBreak="0">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0F720B"/>
    <w:multiLevelType w:val="hybridMultilevel"/>
    <w:tmpl w:val="9D346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7603289">
    <w:abstractNumId w:val="3"/>
  </w:num>
  <w:num w:numId="2" w16cid:durableId="1171026080">
    <w:abstractNumId w:val="4"/>
  </w:num>
  <w:num w:numId="3" w16cid:durableId="1245341741">
    <w:abstractNumId w:val="0"/>
  </w:num>
  <w:num w:numId="4" w16cid:durableId="1549414595">
    <w:abstractNumId w:val="5"/>
  </w:num>
  <w:num w:numId="5" w16cid:durableId="993993450">
    <w:abstractNumId w:val="2"/>
  </w:num>
  <w:num w:numId="6" w16cid:durableId="89535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FE"/>
    <w:rsid w:val="00000517"/>
    <w:rsid w:val="0000169C"/>
    <w:rsid w:val="000017BD"/>
    <w:rsid w:val="00001DDD"/>
    <w:rsid w:val="00001F08"/>
    <w:rsid w:val="000044C3"/>
    <w:rsid w:val="00007D4A"/>
    <w:rsid w:val="00007DB5"/>
    <w:rsid w:val="000103E9"/>
    <w:rsid w:val="000118DE"/>
    <w:rsid w:val="000131DE"/>
    <w:rsid w:val="00015558"/>
    <w:rsid w:val="00015945"/>
    <w:rsid w:val="0001644C"/>
    <w:rsid w:val="00020D17"/>
    <w:rsid w:val="0002105A"/>
    <w:rsid w:val="00022205"/>
    <w:rsid w:val="00022974"/>
    <w:rsid w:val="000237EA"/>
    <w:rsid w:val="00024158"/>
    <w:rsid w:val="0002586B"/>
    <w:rsid w:val="00025889"/>
    <w:rsid w:val="00026266"/>
    <w:rsid w:val="0002674A"/>
    <w:rsid w:val="000302F3"/>
    <w:rsid w:val="00031896"/>
    <w:rsid w:val="00031C82"/>
    <w:rsid w:val="00031C9D"/>
    <w:rsid w:val="00034760"/>
    <w:rsid w:val="000365DC"/>
    <w:rsid w:val="0003668B"/>
    <w:rsid w:val="0003701E"/>
    <w:rsid w:val="000401EE"/>
    <w:rsid w:val="0004032B"/>
    <w:rsid w:val="000407DB"/>
    <w:rsid w:val="00042512"/>
    <w:rsid w:val="00042C38"/>
    <w:rsid w:val="00043E49"/>
    <w:rsid w:val="00044042"/>
    <w:rsid w:val="000458BD"/>
    <w:rsid w:val="00045DF7"/>
    <w:rsid w:val="00046A69"/>
    <w:rsid w:val="000471E4"/>
    <w:rsid w:val="000512BB"/>
    <w:rsid w:val="00051E9B"/>
    <w:rsid w:val="0005236D"/>
    <w:rsid w:val="00052502"/>
    <w:rsid w:val="0005250F"/>
    <w:rsid w:val="00052554"/>
    <w:rsid w:val="00052E4F"/>
    <w:rsid w:val="00054358"/>
    <w:rsid w:val="00054CDA"/>
    <w:rsid w:val="00055632"/>
    <w:rsid w:val="00057916"/>
    <w:rsid w:val="000611EC"/>
    <w:rsid w:val="000617B7"/>
    <w:rsid w:val="00064521"/>
    <w:rsid w:val="0006496D"/>
    <w:rsid w:val="00064D6A"/>
    <w:rsid w:val="00064E2A"/>
    <w:rsid w:val="00065E19"/>
    <w:rsid w:val="00067A57"/>
    <w:rsid w:val="00070EAC"/>
    <w:rsid w:val="00071FA3"/>
    <w:rsid w:val="00072A58"/>
    <w:rsid w:val="0007336F"/>
    <w:rsid w:val="0007525D"/>
    <w:rsid w:val="000770F3"/>
    <w:rsid w:val="00077440"/>
    <w:rsid w:val="0008062F"/>
    <w:rsid w:val="000809B3"/>
    <w:rsid w:val="00081A0C"/>
    <w:rsid w:val="00081A16"/>
    <w:rsid w:val="00081FF0"/>
    <w:rsid w:val="00082ADE"/>
    <w:rsid w:val="000846A7"/>
    <w:rsid w:val="00085B09"/>
    <w:rsid w:val="00085C37"/>
    <w:rsid w:val="00085DCC"/>
    <w:rsid w:val="000867D1"/>
    <w:rsid w:val="000874F4"/>
    <w:rsid w:val="00087C75"/>
    <w:rsid w:val="00090829"/>
    <w:rsid w:val="00090E70"/>
    <w:rsid w:val="00091B18"/>
    <w:rsid w:val="00091F16"/>
    <w:rsid w:val="00093C26"/>
    <w:rsid w:val="0009484D"/>
    <w:rsid w:val="00095983"/>
    <w:rsid w:val="00095C95"/>
    <w:rsid w:val="00096300"/>
    <w:rsid w:val="000A0A88"/>
    <w:rsid w:val="000A0C4E"/>
    <w:rsid w:val="000A18F9"/>
    <w:rsid w:val="000A19F4"/>
    <w:rsid w:val="000A1F24"/>
    <w:rsid w:val="000A2818"/>
    <w:rsid w:val="000A296F"/>
    <w:rsid w:val="000A2EAB"/>
    <w:rsid w:val="000A3AC0"/>
    <w:rsid w:val="000A4669"/>
    <w:rsid w:val="000A4732"/>
    <w:rsid w:val="000A4839"/>
    <w:rsid w:val="000A531B"/>
    <w:rsid w:val="000A7964"/>
    <w:rsid w:val="000A7B53"/>
    <w:rsid w:val="000B1235"/>
    <w:rsid w:val="000B2569"/>
    <w:rsid w:val="000B49AE"/>
    <w:rsid w:val="000B58F0"/>
    <w:rsid w:val="000B6723"/>
    <w:rsid w:val="000B6BE0"/>
    <w:rsid w:val="000B7018"/>
    <w:rsid w:val="000C1105"/>
    <w:rsid w:val="000C13F2"/>
    <w:rsid w:val="000C1781"/>
    <w:rsid w:val="000C1B6F"/>
    <w:rsid w:val="000C20F7"/>
    <w:rsid w:val="000C2BFE"/>
    <w:rsid w:val="000C31E5"/>
    <w:rsid w:val="000C3D4C"/>
    <w:rsid w:val="000C46F3"/>
    <w:rsid w:val="000C6AA1"/>
    <w:rsid w:val="000C7CC7"/>
    <w:rsid w:val="000D074C"/>
    <w:rsid w:val="000D1BA8"/>
    <w:rsid w:val="000D39EE"/>
    <w:rsid w:val="000D4A41"/>
    <w:rsid w:val="000D4E21"/>
    <w:rsid w:val="000D59E2"/>
    <w:rsid w:val="000D5A5C"/>
    <w:rsid w:val="000D6C88"/>
    <w:rsid w:val="000D76F4"/>
    <w:rsid w:val="000D7836"/>
    <w:rsid w:val="000D7C83"/>
    <w:rsid w:val="000D7EFD"/>
    <w:rsid w:val="000E08FE"/>
    <w:rsid w:val="000E3639"/>
    <w:rsid w:val="000E4202"/>
    <w:rsid w:val="000E4745"/>
    <w:rsid w:val="000E488F"/>
    <w:rsid w:val="000E4A68"/>
    <w:rsid w:val="000E4B01"/>
    <w:rsid w:val="000E4BA6"/>
    <w:rsid w:val="000E4F73"/>
    <w:rsid w:val="000E5868"/>
    <w:rsid w:val="000E5AA8"/>
    <w:rsid w:val="000E690A"/>
    <w:rsid w:val="000E78FE"/>
    <w:rsid w:val="000F046E"/>
    <w:rsid w:val="000F13BA"/>
    <w:rsid w:val="000F63B6"/>
    <w:rsid w:val="000F6EA5"/>
    <w:rsid w:val="000F765C"/>
    <w:rsid w:val="000F76C4"/>
    <w:rsid w:val="0010108E"/>
    <w:rsid w:val="00101618"/>
    <w:rsid w:val="001023AC"/>
    <w:rsid w:val="00103723"/>
    <w:rsid w:val="00103FE9"/>
    <w:rsid w:val="00104A6A"/>
    <w:rsid w:val="001074A1"/>
    <w:rsid w:val="0010753C"/>
    <w:rsid w:val="00110C6D"/>
    <w:rsid w:val="00113105"/>
    <w:rsid w:val="001135FA"/>
    <w:rsid w:val="001138B8"/>
    <w:rsid w:val="0011423A"/>
    <w:rsid w:val="00115834"/>
    <w:rsid w:val="00115AF5"/>
    <w:rsid w:val="00115B71"/>
    <w:rsid w:val="00117E64"/>
    <w:rsid w:val="001209E7"/>
    <w:rsid w:val="00120B53"/>
    <w:rsid w:val="001215DC"/>
    <w:rsid w:val="001229C6"/>
    <w:rsid w:val="0012490F"/>
    <w:rsid w:val="00125040"/>
    <w:rsid w:val="0012611D"/>
    <w:rsid w:val="001266D5"/>
    <w:rsid w:val="00126926"/>
    <w:rsid w:val="00126D53"/>
    <w:rsid w:val="00127579"/>
    <w:rsid w:val="00130472"/>
    <w:rsid w:val="00131103"/>
    <w:rsid w:val="00133EE6"/>
    <w:rsid w:val="0013421A"/>
    <w:rsid w:val="0013434A"/>
    <w:rsid w:val="00134BE6"/>
    <w:rsid w:val="00134EEA"/>
    <w:rsid w:val="001357E1"/>
    <w:rsid w:val="0013596C"/>
    <w:rsid w:val="00135EA3"/>
    <w:rsid w:val="00136087"/>
    <w:rsid w:val="001366F9"/>
    <w:rsid w:val="001378AC"/>
    <w:rsid w:val="00142F01"/>
    <w:rsid w:val="001436B9"/>
    <w:rsid w:val="00146517"/>
    <w:rsid w:val="00147C0E"/>
    <w:rsid w:val="00150CCD"/>
    <w:rsid w:val="0015200F"/>
    <w:rsid w:val="0015256A"/>
    <w:rsid w:val="00153722"/>
    <w:rsid w:val="0015385C"/>
    <w:rsid w:val="00153C19"/>
    <w:rsid w:val="00155283"/>
    <w:rsid w:val="001552F0"/>
    <w:rsid w:val="00155301"/>
    <w:rsid w:val="00155BD4"/>
    <w:rsid w:val="00156079"/>
    <w:rsid w:val="001615DE"/>
    <w:rsid w:val="00161C4F"/>
    <w:rsid w:val="00162178"/>
    <w:rsid w:val="00163233"/>
    <w:rsid w:val="00167874"/>
    <w:rsid w:val="00170E23"/>
    <w:rsid w:val="001722D8"/>
    <w:rsid w:val="00174A9A"/>
    <w:rsid w:val="001765F3"/>
    <w:rsid w:val="00180316"/>
    <w:rsid w:val="00180337"/>
    <w:rsid w:val="00180C20"/>
    <w:rsid w:val="00182D6E"/>
    <w:rsid w:val="00182EA1"/>
    <w:rsid w:val="00183D4C"/>
    <w:rsid w:val="001849A2"/>
    <w:rsid w:val="00184AA7"/>
    <w:rsid w:val="00185268"/>
    <w:rsid w:val="001855C0"/>
    <w:rsid w:val="0018560D"/>
    <w:rsid w:val="00186B09"/>
    <w:rsid w:val="0019060B"/>
    <w:rsid w:val="00190E21"/>
    <w:rsid w:val="0019257A"/>
    <w:rsid w:val="00193514"/>
    <w:rsid w:val="001936BE"/>
    <w:rsid w:val="00193DF7"/>
    <w:rsid w:val="00194065"/>
    <w:rsid w:val="001941D1"/>
    <w:rsid w:val="00194CD1"/>
    <w:rsid w:val="00194E8F"/>
    <w:rsid w:val="00194EEE"/>
    <w:rsid w:val="001962B3"/>
    <w:rsid w:val="001967FC"/>
    <w:rsid w:val="001970FB"/>
    <w:rsid w:val="00197516"/>
    <w:rsid w:val="001A025E"/>
    <w:rsid w:val="001A0C94"/>
    <w:rsid w:val="001A2835"/>
    <w:rsid w:val="001A36F0"/>
    <w:rsid w:val="001A4175"/>
    <w:rsid w:val="001A4E5E"/>
    <w:rsid w:val="001A57FD"/>
    <w:rsid w:val="001A5B43"/>
    <w:rsid w:val="001A5BE2"/>
    <w:rsid w:val="001A6222"/>
    <w:rsid w:val="001A7E0B"/>
    <w:rsid w:val="001B0DB1"/>
    <w:rsid w:val="001B1B58"/>
    <w:rsid w:val="001B307C"/>
    <w:rsid w:val="001B389C"/>
    <w:rsid w:val="001B3F56"/>
    <w:rsid w:val="001B4158"/>
    <w:rsid w:val="001B416B"/>
    <w:rsid w:val="001B4DF1"/>
    <w:rsid w:val="001B50D2"/>
    <w:rsid w:val="001B6F61"/>
    <w:rsid w:val="001C0209"/>
    <w:rsid w:val="001C0E26"/>
    <w:rsid w:val="001C1935"/>
    <w:rsid w:val="001C21CA"/>
    <w:rsid w:val="001C456C"/>
    <w:rsid w:val="001C7BF2"/>
    <w:rsid w:val="001D04A8"/>
    <w:rsid w:val="001D04FF"/>
    <w:rsid w:val="001D17F4"/>
    <w:rsid w:val="001D1FEA"/>
    <w:rsid w:val="001D22D6"/>
    <w:rsid w:val="001D42E6"/>
    <w:rsid w:val="001D4975"/>
    <w:rsid w:val="001D49AD"/>
    <w:rsid w:val="001D6BA0"/>
    <w:rsid w:val="001D701F"/>
    <w:rsid w:val="001D709B"/>
    <w:rsid w:val="001D7FB5"/>
    <w:rsid w:val="001E0CF6"/>
    <w:rsid w:val="001E2D1E"/>
    <w:rsid w:val="001E3BA9"/>
    <w:rsid w:val="001E4B4D"/>
    <w:rsid w:val="001E4C57"/>
    <w:rsid w:val="001E6717"/>
    <w:rsid w:val="001E6750"/>
    <w:rsid w:val="001E689B"/>
    <w:rsid w:val="001E7243"/>
    <w:rsid w:val="001E7C1C"/>
    <w:rsid w:val="001F0233"/>
    <w:rsid w:val="001F10C2"/>
    <w:rsid w:val="001F14EB"/>
    <w:rsid w:val="001F4D95"/>
    <w:rsid w:val="001F7400"/>
    <w:rsid w:val="001F7BB0"/>
    <w:rsid w:val="001F7CA7"/>
    <w:rsid w:val="00201050"/>
    <w:rsid w:val="00201886"/>
    <w:rsid w:val="00201D91"/>
    <w:rsid w:val="00202A40"/>
    <w:rsid w:val="00203266"/>
    <w:rsid w:val="0020367E"/>
    <w:rsid w:val="0020471C"/>
    <w:rsid w:val="00204D0A"/>
    <w:rsid w:val="00204EA6"/>
    <w:rsid w:val="0020759E"/>
    <w:rsid w:val="00210593"/>
    <w:rsid w:val="002107FF"/>
    <w:rsid w:val="00210B1E"/>
    <w:rsid w:val="00212111"/>
    <w:rsid w:val="00213E49"/>
    <w:rsid w:val="002147CD"/>
    <w:rsid w:val="00215B35"/>
    <w:rsid w:val="00215F73"/>
    <w:rsid w:val="00216DC3"/>
    <w:rsid w:val="00217D8B"/>
    <w:rsid w:val="0022104D"/>
    <w:rsid w:val="00221916"/>
    <w:rsid w:val="0022196A"/>
    <w:rsid w:val="00221A06"/>
    <w:rsid w:val="002223AF"/>
    <w:rsid w:val="00224466"/>
    <w:rsid w:val="0022447A"/>
    <w:rsid w:val="00224692"/>
    <w:rsid w:val="00224714"/>
    <w:rsid w:val="002247AD"/>
    <w:rsid w:val="00224E67"/>
    <w:rsid w:val="002260BF"/>
    <w:rsid w:val="002267D0"/>
    <w:rsid w:val="00226A85"/>
    <w:rsid w:val="002276A7"/>
    <w:rsid w:val="0022DF0C"/>
    <w:rsid w:val="00230666"/>
    <w:rsid w:val="002310C9"/>
    <w:rsid w:val="00232288"/>
    <w:rsid w:val="00232FCD"/>
    <w:rsid w:val="00235F55"/>
    <w:rsid w:val="0023693F"/>
    <w:rsid w:val="00236BF8"/>
    <w:rsid w:val="0024009D"/>
    <w:rsid w:val="002400E5"/>
    <w:rsid w:val="002409BB"/>
    <w:rsid w:val="00240D0F"/>
    <w:rsid w:val="00241A82"/>
    <w:rsid w:val="00241E69"/>
    <w:rsid w:val="0024232D"/>
    <w:rsid w:val="0024454E"/>
    <w:rsid w:val="0024586E"/>
    <w:rsid w:val="0025038B"/>
    <w:rsid w:val="00250E1F"/>
    <w:rsid w:val="0025229C"/>
    <w:rsid w:val="00252EE5"/>
    <w:rsid w:val="00255506"/>
    <w:rsid w:val="002564C4"/>
    <w:rsid w:val="00256C78"/>
    <w:rsid w:val="00257190"/>
    <w:rsid w:val="00261221"/>
    <w:rsid w:val="00261256"/>
    <w:rsid w:val="0026130A"/>
    <w:rsid w:val="00261F15"/>
    <w:rsid w:val="00262041"/>
    <w:rsid w:val="0026208D"/>
    <w:rsid w:val="002655BB"/>
    <w:rsid w:val="00265E51"/>
    <w:rsid w:val="00266768"/>
    <w:rsid w:val="002678FB"/>
    <w:rsid w:val="00271066"/>
    <w:rsid w:val="002725E9"/>
    <w:rsid w:val="00272765"/>
    <w:rsid w:val="00272CF0"/>
    <w:rsid w:val="002734B7"/>
    <w:rsid w:val="002736E9"/>
    <w:rsid w:val="0027381C"/>
    <w:rsid w:val="00274E1F"/>
    <w:rsid w:val="002756E3"/>
    <w:rsid w:val="00275CF5"/>
    <w:rsid w:val="002763AE"/>
    <w:rsid w:val="00280225"/>
    <w:rsid w:val="00280C09"/>
    <w:rsid w:val="00280E99"/>
    <w:rsid w:val="00281CE8"/>
    <w:rsid w:val="0028274C"/>
    <w:rsid w:val="002827DF"/>
    <w:rsid w:val="00282A85"/>
    <w:rsid w:val="00284631"/>
    <w:rsid w:val="00285866"/>
    <w:rsid w:val="00286170"/>
    <w:rsid w:val="0028671F"/>
    <w:rsid w:val="00290289"/>
    <w:rsid w:val="002910F0"/>
    <w:rsid w:val="0029176A"/>
    <w:rsid w:val="002921A1"/>
    <w:rsid w:val="0029251A"/>
    <w:rsid w:val="0029365F"/>
    <w:rsid w:val="00293965"/>
    <w:rsid w:val="00293BB0"/>
    <w:rsid w:val="00295391"/>
    <w:rsid w:val="002954AA"/>
    <w:rsid w:val="00295EBB"/>
    <w:rsid w:val="002975B9"/>
    <w:rsid w:val="002A11AD"/>
    <w:rsid w:val="002A1BCD"/>
    <w:rsid w:val="002A34E6"/>
    <w:rsid w:val="002A41A8"/>
    <w:rsid w:val="002A4B97"/>
    <w:rsid w:val="002A4F7A"/>
    <w:rsid w:val="002A6144"/>
    <w:rsid w:val="002B0545"/>
    <w:rsid w:val="002B09F4"/>
    <w:rsid w:val="002B1FE2"/>
    <w:rsid w:val="002B2B83"/>
    <w:rsid w:val="002B39F8"/>
    <w:rsid w:val="002B3F6F"/>
    <w:rsid w:val="002B492B"/>
    <w:rsid w:val="002B4E58"/>
    <w:rsid w:val="002B5961"/>
    <w:rsid w:val="002B7BB9"/>
    <w:rsid w:val="002B7C36"/>
    <w:rsid w:val="002C11E9"/>
    <w:rsid w:val="002C1531"/>
    <w:rsid w:val="002C25D3"/>
    <w:rsid w:val="002C32FF"/>
    <w:rsid w:val="002C34B8"/>
    <w:rsid w:val="002C4EE9"/>
    <w:rsid w:val="002C5F14"/>
    <w:rsid w:val="002C6300"/>
    <w:rsid w:val="002C688F"/>
    <w:rsid w:val="002C6917"/>
    <w:rsid w:val="002C6B74"/>
    <w:rsid w:val="002C6F14"/>
    <w:rsid w:val="002D04D3"/>
    <w:rsid w:val="002D0677"/>
    <w:rsid w:val="002D1B11"/>
    <w:rsid w:val="002D20E7"/>
    <w:rsid w:val="002D387C"/>
    <w:rsid w:val="002D4984"/>
    <w:rsid w:val="002D4BD2"/>
    <w:rsid w:val="002D56EC"/>
    <w:rsid w:val="002D6497"/>
    <w:rsid w:val="002D6802"/>
    <w:rsid w:val="002D7478"/>
    <w:rsid w:val="002D7CCE"/>
    <w:rsid w:val="002D7D55"/>
    <w:rsid w:val="002E08A7"/>
    <w:rsid w:val="002E1C57"/>
    <w:rsid w:val="002E2022"/>
    <w:rsid w:val="002E23EC"/>
    <w:rsid w:val="002E2D79"/>
    <w:rsid w:val="002E31EF"/>
    <w:rsid w:val="002E401D"/>
    <w:rsid w:val="002E4CE9"/>
    <w:rsid w:val="002E4E83"/>
    <w:rsid w:val="002E502E"/>
    <w:rsid w:val="002E589F"/>
    <w:rsid w:val="002E5FBF"/>
    <w:rsid w:val="002E70D5"/>
    <w:rsid w:val="002E75A7"/>
    <w:rsid w:val="002E7744"/>
    <w:rsid w:val="002E7EAD"/>
    <w:rsid w:val="002F0795"/>
    <w:rsid w:val="002F0E70"/>
    <w:rsid w:val="002F150D"/>
    <w:rsid w:val="002F2521"/>
    <w:rsid w:val="002F25C3"/>
    <w:rsid w:val="002F3D61"/>
    <w:rsid w:val="002F4854"/>
    <w:rsid w:val="002F4E3B"/>
    <w:rsid w:val="002F5E69"/>
    <w:rsid w:val="002F6126"/>
    <w:rsid w:val="002F6DDD"/>
    <w:rsid w:val="002F7F1A"/>
    <w:rsid w:val="00300C27"/>
    <w:rsid w:val="0030136A"/>
    <w:rsid w:val="003016AA"/>
    <w:rsid w:val="003018B0"/>
    <w:rsid w:val="00303306"/>
    <w:rsid w:val="003050ED"/>
    <w:rsid w:val="00306C97"/>
    <w:rsid w:val="00306EFA"/>
    <w:rsid w:val="00307C4F"/>
    <w:rsid w:val="003100A2"/>
    <w:rsid w:val="003112A9"/>
    <w:rsid w:val="0031139E"/>
    <w:rsid w:val="00311E85"/>
    <w:rsid w:val="003138FC"/>
    <w:rsid w:val="00313E8A"/>
    <w:rsid w:val="00314245"/>
    <w:rsid w:val="0031468F"/>
    <w:rsid w:val="0031479F"/>
    <w:rsid w:val="00315E40"/>
    <w:rsid w:val="00316788"/>
    <w:rsid w:val="00316DCC"/>
    <w:rsid w:val="003208C8"/>
    <w:rsid w:val="00322101"/>
    <w:rsid w:val="0032261D"/>
    <w:rsid w:val="00323B30"/>
    <w:rsid w:val="00324B1E"/>
    <w:rsid w:val="0032514C"/>
    <w:rsid w:val="00326644"/>
    <w:rsid w:val="00327378"/>
    <w:rsid w:val="00327D30"/>
    <w:rsid w:val="003310E3"/>
    <w:rsid w:val="00331938"/>
    <w:rsid w:val="00331B23"/>
    <w:rsid w:val="00331DCD"/>
    <w:rsid w:val="00333A2D"/>
    <w:rsid w:val="00334321"/>
    <w:rsid w:val="0033462C"/>
    <w:rsid w:val="00334D9F"/>
    <w:rsid w:val="00334DE1"/>
    <w:rsid w:val="00336B23"/>
    <w:rsid w:val="00336E30"/>
    <w:rsid w:val="0034134A"/>
    <w:rsid w:val="003415FE"/>
    <w:rsid w:val="0034232F"/>
    <w:rsid w:val="003434B6"/>
    <w:rsid w:val="00343A3D"/>
    <w:rsid w:val="00343F69"/>
    <w:rsid w:val="00345686"/>
    <w:rsid w:val="00346073"/>
    <w:rsid w:val="00346908"/>
    <w:rsid w:val="0034721A"/>
    <w:rsid w:val="00347F4F"/>
    <w:rsid w:val="00350210"/>
    <w:rsid w:val="00350F76"/>
    <w:rsid w:val="00351743"/>
    <w:rsid w:val="003517A3"/>
    <w:rsid w:val="00351831"/>
    <w:rsid w:val="00351B39"/>
    <w:rsid w:val="00351D59"/>
    <w:rsid w:val="003524B0"/>
    <w:rsid w:val="003526BB"/>
    <w:rsid w:val="003550F2"/>
    <w:rsid w:val="003558B8"/>
    <w:rsid w:val="003559D3"/>
    <w:rsid w:val="00356959"/>
    <w:rsid w:val="0035701C"/>
    <w:rsid w:val="00360024"/>
    <w:rsid w:val="00362276"/>
    <w:rsid w:val="003632EE"/>
    <w:rsid w:val="00364745"/>
    <w:rsid w:val="0036497A"/>
    <w:rsid w:val="00366359"/>
    <w:rsid w:val="003676D3"/>
    <w:rsid w:val="00370B57"/>
    <w:rsid w:val="00370CD6"/>
    <w:rsid w:val="00371825"/>
    <w:rsid w:val="0037227B"/>
    <w:rsid w:val="00373612"/>
    <w:rsid w:val="0037378C"/>
    <w:rsid w:val="00374988"/>
    <w:rsid w:val="003754BF"/>
    <w:rsid w:val="00375C19"/>
    <w:rsid w:val="0037705D"/>
    <w:rsid w:val="003772C6"/>
    <w:rsid w:val="00377D59"/>
    <w:rsid w:val="003804A3"/>
    <w:rsid w:val="00380D8A"/>
    <w:rsid w:val="00381A54"/>
    <w:rsid w:val="003824FA"/>
    <w:rsid w:val="00382EE1"/>
    <w:rsid w:val="003847D8"/>
    <w:rsid w:val="00384AA3"/>
    <w:rsid w:val="00385EC8"/>
    <w:rsid w:val="003865FB"/>
    <w:rsid w:val="00387FF8"/>
    <w:rsid w:val="00390A19"/>
    <w:rsid w:val="00390D71"/>
    <w:rsid w:val="0039133A"/>
    <w:rsid w:val="00391ACC"/>
    <w:rsid w:val="003942C9"/>
    <w:rsid w:val="003943D5"/>
    <w:rsid w:val="003953C4"/>
    <w:rsid w:val="00395832"/>
    <w:rsid w:val="003979AE"/>
    <w:rsid w:val="00397C7F"/>
    <w:rsid w:val="003A0943"/>
    <w:rsid w:val="003A0BA1"/>
    <w:rsid w:val="003A2419"/>
    <w:rsid w:val="003A4B83"/>
    <w:rsid w:val="003A4D97"/>
    <w:rsid w:val="003A5C78"/>
    <w:rsid w:val="003A6B84"/>
    <w:rsid w:val="003A7E2F"/>
    <w:rsid w:val="003A7F3F"/>
    <w:rsid w:val="003B04CA"/>
    <w:rsid w:val="003B2E1F"/>
    <w:rsid w:val="003B356C"/>
    <w:rsid w:val="003B53B6"/>
    <w:rsid w:val="003B55AB"/>
    <w:rsid w:val="003B56F5"/>
    <w:rsid w:val="003B5A9A"/>
    <w:rsid w:val="003C09EA"/>
    <w:rsid w:val="003C1306"/>
    <w:rsid w:val="003C13C6"/>
    <w:rsid w:val="003C1F7C"/>
    <w:rsid w:val="003C20B2"/>
    <w:rsid w:val="003C2D6B"/>
    <w:rsid w:val="003C391B"/>
    <w:rsid w:val="003C501E"/>
    <w:rsid w:val="003C5470"/>
    <w:rsid w:val="003C57BB"/>
    <w:rsid w:val="003C6F64"/>
    <w:rsid w:val="003D0602"/>
    <w:rsid w:val="003D16B4"/>
    <w:rsid w:val="003D21B5"/>
    <w:rsid w:val="003D27F6"/>
    <w:rsid w:val="003D4300"/>
    <w:rsid w:val="003D5132"/>
    <w:rsid w:val="003D61A8"/>
    <w:rsid w:val="003D6AD3"/>
    <w:rsid w:val="003E05FC"/>
    <w:rsid w:val="003E2A67"/>
    <w:rsid w:val="003E3693"/>
    <w:rsid w:val="003E46ED"/>
    <w:rsid w:val="003E4A11"/>
    <w:rsid w:val="003E4A41"/>
    <w:rsid w:val="003E508C"/>
    <w:rsid w:val="003E5FD0"/>
    <w:rsid w:val="003E622C"/>
    <w:rsid w:val="003E634A"/>
    <w:rsid w:val="003E7547"/>
    <w:rsid w:val="003F1571"/>
    <w:rsid w:val="003F15D4"/>
    <w:rsid w:val="003F18A4"/>
    <w:rsid w:val="003F267F"/>
    <w:rsid w:val="003F3149"/>
    <w:rsid w:val="003F3151"/>
    <w:rsid w:val="003F354B"/>
    <w:rsid w:val="003F417E"/>
    <w:rsid w:val="003F4F73"/>
    <w:rsid w:val="003F65BF"/>
    <w:rsid w:val="00400149"/>
    <w:rsid w:val="004003D1"/>
    <w:rsid w:val="00401009"/>
    <w:rsid w:val="00401229"/>
    <w:rsid w:val="004012A0"/>
    <w:rsid w:val="00401B4D"/>
    <w:rsid w:val="00402B47"/>
    <w:rsid w:val="00403D7E"/>
    <w:rsid w:val="00404793"/>
    <w:rsid w:val="0040704D"/>
    <w:rsid w:val="00411AC0"/>
    <w:rsid w:val="00411BDD"/>
    <w:rsid w:val="00414CDD"/>
    <w:rsid w:val="004163D7"/>
    <w:rsid w:val="004206D8"/>
    <w:rsid w:val="00421775"/>
    <w:rsid w:val="004220DE"/>
    <w:rsid w:val="00422213"/>
    <w:rsid w:val="00422A0B"/>
    <w:rsid w:val="0042380D"/>
    <w:rsid w:val="004269CF"/>
    <w:rsid w:val="00427EF9"/>
    <w:rsid w:val="00427F34"/>
    <w:rsid w:val="00427FBF"/>
    <w:rsid w:val="0043012E"/>
    <w:rsid w:val="00430812"/>
    <w:rsid w:val="00430D26"/>
    <w:rsid w:val="00433316"/>
    <w:rsid w:val="00433577"/>
    <w:rsid w:val="0043393D"/>
    <w:rsid w:val="00436C3A"/>
    <w:rsid w:val="004412D5"/>
    <w:rsid w:val="0044233D"/>
    <w:rsid w:val="00442993"/>
    <w:rsid w:val="0044396F"/>
    <w:rsid w:val="00444303"/>
    <w:rsid w:val="00444554"/>
    <w:rsid w:val="00444BD9"/>
    <w:rsid w:val="0044587B"/>
    <w:rsid w:val="00446026"/>
    <w:rsid w:val="004478CA"/>
    <w:rsid w:val="00451306"/>
    <w:rsid w:val="004523FE"/>
    <w:rsid w:val="00452639"/>
    <w:rsid w:val="00453786"/>
    <w:rsid w:val="00455A9C"/>
    <w:rsid w:val="004561EE"/>
    <w:rsid w:val="0045694E"/>
    <w:rsid w:val="00456EAE"/>
    <w:rsid w:val="00457124"/>
    <w:rsid w:val="00457711"/>
    <w:rsid w:val="00457918"/>
    <w:rsid w:val="00457950"/>
    <w:rsid w:val="004603AD"/>
    <w:rsid w:val="004605F2"/>
    <w:rsid w:val="00461216"/>
    <w:rsid w:val="00462EDD"/>
    <w:rsid w:val="00463BF1"/>
    <w:rsid w:val="00464ADF"/>
    <w:rsid w:val="00464B6D"/>
    <w:rsid w:val="00464D42"/>
    <w:rsid w:val="00465074"/>
    <w:rsid w:val="00465E07"/>
    <w:rsid w:val="00466164"/>
    <w:rsid w:val="00466390"/>
    <w:rsid w:val="00466A47"/>
    <w:rsid w:val="00466C80"/>
    <w:rsid w:val="00467A58"/>
    <w:rsid w:val="00467BD6"/>
    <w:rsid w:val="00470868"/>
    <w:rsid w:val="004726B3"/>
    <w:rsid w:val="004727C2"/>
    <w:rsid w:val="004730BE"/>
    <w:rsid w:val="00473AC1"/>
    <w:rsid w:val="00474AC8"/>
    <w:rsid w:val="00477B37"/>
    <w:rsid w:val="004816C1"/>
    <w:rsid w:val="00482908"/>
    <w:rsid w:val="00482CC1"/>
    <w:rsid w:val="0048361E"/>
    <w:rsid w:val="004837DC"/>
    <w:rsid w:val="00484365"/>
    <w:rsid w:val="0048484D"/>
    <w:rsid w:val="00485019"/>
    <w:rsid w:val="004854D3"/>
    <w:rsid w:val="00485E1E"/>
    <w:rsid w:val="004879B8"/>
    <w:rsid w:val="00490330"/>
    <w:rsid w:val="0049287F"/>
    <w:rsid w:val="00492CAB"/>
    <w:rsid w:val="00494B89"/>
    <w:rsid w:val="00494D4B"/>
    <w:rsid w:val="004951E8"/>
    <w:rsid w:val="004966FE"/>
    <w:rsid w:val="00496C75"/>
    <w:rsid w:val="00496EAA"/>
    <w:rsid w:val="004971F1"/>
    <w:rsid w:val="004A0A15"/>
    <w:rsid w:val="004A2974"/>
    <w:rsid w:val="004A3001"/>
    <w:rsid w:val="004A3258"/>
    <w:rsid w:val="004A6A8F"/>
    <w:rsid w:val="004A6DD1"/>
    <w:rsid w:val="004A6F31"/>
    <w:rsid w:val="004B03C5"/>
    <w:rsid w:val="004B0F31"/>
    <w:rsid w:val="004B1132"/>
    <w:rsid w:val="004B1AF1"/>
    <w:rsid w:val="004B2192"/>
    <w:rsid w:val="004B2CAC"/>
    <w:rsid w:val="004B2DC3"/>
    <w:rsid w:val="004B30A3"/>
    <w:rsid w:val="004B3295"/>
    <w:rsid w:val="004B33EA"/>
    <w:rsid w:val="004B3704"/>
    <w:rsid w:val="004B391E"/>
    <w:rsid w:val="004B60A5"/>
    <w:rsid w:val="004B7931"/>
    <w:rsid w:val="004B7DC9"/>
    <w:rsid w:val="004C0575"/>
    <w:rsid w:val="004C0F47"/>
    <w:rsid w:val="004C1AE7"/>
    <w:rsid w:val="004C1B57"/>
    <w:rsid w:val="004C2BB5"/>
    <w:rsid w:val="004C31EB"/>
    <w:rsid w:val="004C3A05"/>
    <w:rsid w:val="004C3E54"/>
    <w:rsid w:val="004C5206"/>
    <w:rsid w:val="004C5E84"/>
    <w:rsid w:val="004C64E7"/>
    <w:rsid w:val="004C6BF5"/>
    <w:rsid w:val="004C73AF"/>
    <w:rsid w:val="004C74F8"/>
    <w:rsid w:val="004D06BA"/>
    <w:rsid w:val="004D0EEC"/>
    <w:rsid w:val="004D1711"/>
    <w:rsid w:val="004D32C3"/>
    <w:rsid w:val="004D3C6E"/>
    <w:rsid w:val="004D50F6"/>
    <w:rsid w:val="004D5146"/>
    <w:rsid w:val="004D549E"/>
    <w:rsid w:val="004D72BB"/>
    <w:rsid w:val="004D7623"/>
    <w:rsid w:val="004E069E"/>
    <w:rsid w:val="004E12D4"/>
    <w:rsid w:val="004E13F6"/>
    <w:rsid w:val="004E141D"/>
    <w:rsid w:val="004E1DC8"/>
    <w:rsid w:val="004E1FF6"/>
    <w:rsid w:val="004E23DD"/>
    <w:rsid w:val="004E259E"/>
    <w:rsid w:val="004E504E"/>
    <w:rsid w:val="004E5F60"/>
    <w:rsid w:val="004E6B81"/>
    <w:rsid w:val="004E6FA2"/>
    <w:rsid w:val="004E7487"/>
    <w:rsid w:val="004F2496"/>
    <w:rsid w:val="004F25F4"/>
    <w:rsid w:val="004F277F"/>
    <w:rsid w:val="004F3641"/>
    <w:rsid w:val="004F3AFD"/>
    <w:rsid w:val="004F3B57"/>
    <w:rsid w:val="004F3F73"/>
    <w:rsid w:val="004F41FE"/>
    <w:rsid w:val="004F4571"/>
    <w:rsid w:val="004F6040"/>
    <w:rsid w:val="004F63CD"/>
    <w:rsid w:val="005019C9"/>
    <w:rsid w:val="00502998"/>
    <w:rsid w:val="00504A64"/>
    <w:rsid w:val="00504F0B"/>
    <w:rsid w:val="0050611B"/>
    <w:rsid w:val="0050640B"/>
    <w:rsid w:val="00507BC3"/>
    <w:rsid w:val="0051029C"/>
    <w:rsid w:val="00510390"/>
    <w:rsid w:val="00510655"/>
    <w:rsid w:val="005106CA"/>
    <w:rsid w:val="00512E06"/>
    <w:rsid w:val="00512F67"/>
    <w:rsid w:val="00515112"/>
    <w:rsid w:val="005171E0"/>
    <w:rsid w:val="005173AB"/>
    <w:rsid w:val="00520DE7"/>
    <w:rsid w:val="00521BEE"/>
    <w:rsid w:val="00522350"/>
    <w:rsid w:val="00523670"/>
    <w:rsid w:val="00523772"/>
    <w:rsid w:val="00523C26"/>
    <w:rsid w:val="005246B0"/>
    <w:rsid w:val="00525D74"/>
    <w:rsid w:val="00526D67"/>
    <w:rsid w:val="005271DC"/>
    <w:rsid w:val="005278BA"/>
    <w:rsid w:val="00527BF5"/>
    <w:rsid w:val="0053032B"/>
    <w:rsid w:val="00530561"/>
    <w:rsid w:val="00530DB0"/>
    <w:rsid w:val="0053190B"/>
    <w:rsid w:val="00531A41"/>
    <w:rsid w:val="00531E11"/>
    <w:rsid w:val="00533CAF"/>
    <w:rsid w:val="005349A5"/>
    <w:rsid w:val="00540FF8"/>
    <w:rsid w:val="00541866"/>
    <w:rsid w:val="00541988"/>
    <w:rsid w:val="00541D66"/>
    <w:rsid w:val="00543F6A"/>
    <w:rsid w:val="00545562"/>
    <w:rsid w:val="00545BAB"/>
    <w:rsid w:val="0054669C"/>
    <w:rsid w:val="00546DC0"/>
    <w:rsid w:val="00547A9D"/>
    <w:rsid w:val="00547E18"/>
    <w:rsid w:val="0055132B"/>
    <w:rsid w:val="005518E4"/>
    <w:rsid w:val="005521BE"/>
    <w:rsid w:val="00553319"/>
    <w:rsid w:val="005535B5"/>
    <w:rsid w:val="00556984"/>
    <w:rsid w:val="00556EC4"/>
    <w:rsid w:val="0055711F"/>
    <w:rsid w:val="00557FA3"/>
    <w:rsid w:val="0056020F"/>
    <w:rsid w:val="00560E0A"/>
    <w:rsid w:val="0056202F"/>
    <w:rsid w:val="005635A9"/>
    <w:rsid w:val="005652EE"/>
    <w:rsid w:val="00565662"/>
    <w:rsid w:val="00567CCD"/>
    <w:rsid w:val="00570628"/>
    <w:rsid w:val="005710F5"/>
    <w:rsid w:val="00572182"/>
    <w:rsid w:val="00577309"/>
    <w:rsid w:val="0057753A"/>
    <w:rsid w:val="00577BC5"/>
    <w:rsid w:val="00581259"/>
    <w:rsid w:val="005824F1"/>
    <w:rsid w:val="00584382"/>
    <w:rsid w:val="00584DFC"/>
    <w:rsid w:val="005854D3"/>
    <w:rsid w:val="00585F22"/>
    <w:rsid w:val="005861AE"/>
    <w:rsid w:val="005865EE"/>
    <w:rsid w:val="00587EF6"/>
    <w:rsid w:val="00590630"/>
    <w:rsid w:val="00590E73"/>
    <w:rsid w:val="005916AF"/>
    <w:rsid w:val="00591D8B"/>
    <w:rsid w:val="00591E27"/>
    <w:rsid w:val="005920CB"/>
    <w:rsid w:val="0059272E"/>
    <w:rsid w:val="00592E0B"/>
    <w:rsid w:val="005933D0"/>
    <w:rsid w:val="00595277"/>
    <w:rsid w:val="005961B9"/>
    <w:rsid w:val="00597117"/>
    <w:rsid w:val="005971AF"/>
    <w:rsid w:val="00597EA7"/>
    <w:rsid w:val="005A0706"/>
    <w:rsid w:val="005A0AFC"/>
    <w:rsid w:val="005A1631"/>
    <w:rsid w:val="005A1E0F"/>
    <w:rsid w:val="005A246F"/>
    <w:rsid w:val="005A29CC"/>
    <w:rsid w:val="005A2C54"/>
    <w:rsid w:val="005A2FAA"/>
    <w:rsid w:val="005A34A7"/>
    <w:rsid w:val="005A405E"/>
    <w:rsid w:val="005A684D"/>
    <w:rsid w:val="005A799B"/>
    <w:rsid w:val="005B053D"/>
    <w:rsid w:val="005B0833"/>
    <w:rsid w:val="005B0D1F"/>
    <w:rsid w:val="005B1180"/>
    <w:rsid w:val="005B2320"/>
    <w:rsid w:val="005B2606"/>
    <w:rsid w:val="005B269A"/>
    <w:rsid w:val="005B326D"/>
    <w:rsid w:val="005B3CDC"/>
    <w:rsid w:val="005B3D58"/>
    <w:rsid w:val="005B4611"/>
    <w:rsid w:val="005B5A7D"/>
    <w:rsid w:val="005C0096"/>
    <w:rsid w:val="005C08A1"/>
    <w:rsid w:val="005C15F7"/>
    <w:rsid w:val="005C1AC5"/>
    <w:rsid w:val="005C32F3"/>
    <w:rsid w:val="005C34CA"/>
    <w:rsid w:val="005C3CF0"/>
    <w:rsid w:val="005C3E1F"/>
    <w:rsid w:val="005C3ECD"/>
    <w:rsid w:val="005C4E5A"/>
    <w:rsid w:val="005C78B3"/>
    <w:rsid w:val="005D02FC"/>
    <w:rsid w:val="005D119B"/>
    <w:rsid w:val="005D2900"/>
    <w:rsid w:val="005D3512"/>
    <w:rsid w:val="005D3B78"/>
    <w:rsid w:val="005D3E59"/>
    <w:rsid w:val="005D42A9"/>
    <w:rsid w:val="005D513C"/>
    <w:rsid w:val="005D5304"/>
    <w:rsid w:val="005D666F"/>
    <w:rsid w:val="005D6FA1"/>
    <w:rsid w:val="005E0C48"/>
    <w:rsid w:val="005E1651"/>
    <w:rsid w:val="005E1A83"/>
    <w:rsid w:val="005E31AC"/>
    <w:rsid w:val="005E34FD"/>
    <w:rsid w:val="005E45B0"/>
    <w:rsid w:val="005E5043"/>
    <w:rsid w:val="005E58C2"/>
    <w:rsid w:val="005E6443"/>
    <w:rsid w:val="005E6647"/>
    <w:rsid w:val="005F0581"/>
    <w:rsid w:val="005F1EEB"/>
    <w:rsid w:val="005F252F"/>
    <w:rsid w:val="005F5EDA"/>
    <w:rsid w:val="005F608E"/>
    <w:rsid w:val="005F7B25"/>
    <w:rsid w:val="005F7D0D"/>
    <w:rsid w:val="006013D2"/>
    <w:rsid w:val="00601C5A"/>
    <w:rsid w:val="00602E3C"/>
    <w:rsid w:val="00603461"/>
    <w:rsid w:val="006068B4"/>
    <w:rsid w:val="006079B4"/>
    <w:rsid w:val="00607B0F"/>
    <w:rsid w:val="00607C87"/>
    <w:rsid w:val="006106CD"/>
    <w:rsid w:val="006116FE"/>
    <w:rsid w:val="00611B90"/>
    <w:rsid w:val="00614293"/>
    <w:rsid w:val="00614FF0"/>
    <w:rsid w:val="00616AB4"/>
    <w:rsid w:val="00617877"/>
    <w:rsid w:val="00617ED1"/>
    <w:rsid w:val="006200F6"/>
    <w:rsid w:val="00620CC0"/>
    <w:rsid w:val="00621840"/>
    <w:rsid w:val="006222FA"/>
    <w:rsid w:val="006224FC"/>
    <w:rsid w:val="006246EB"/>
    <w:rsid w:val="006254A4"/>
    <w:rsid w:val="00625A7C"/>
    <w:rsid w:val="006260BC"/>
    <w:rsid w:val="00626339"/>
    <w:rsid w:val="00626577"/>
    <w:rsid w:val="0063002E"/>
    <w:rsid w:val="006314BC"/>
    <w:rsid w:val="00631F76"/>
    <w:rsid w:val="006320E9"/>
    <w:rsid w:val="00632B6F"/>
    <w:rsid w:val="006330AD"/>
    <w:rsid w:val="00635CE2"/>
    <w:rsid w:val="00637245"/>
    <w:rsid w:val="0063782C"/>
    <w:rsid w:val="00637F9C"/>
    <w:rsid w:val="00640595"/>
    <w:rsid w:val="00641968"/>
    <w:rsid w:val="00644395"/>
    <w:rsid w:val="006449C9"/>
    <w:rsid w:val="006461FB"/>
    <w:rsid w:val="00646A42"/>
    <w:rsid w:val="006507F3"/>
    <w:rsid w:val="00650D65"/>
    <w:rsid w:val="00650D9E"/>
    <w:rsid w:val="00656077"/>
    <w:rsid w:val="006569D7"/>
    <w:rsid w:val="00656DFE"/>
    <w:rsid w:val="00656E38"/>
    <w:rsid w:val="00657D8D"/>
    <w:rsid w:val="00660576"/>
    <w:rsid w:val="0066185B"/>
    <w:rsid w:val="0066786F"/>
    <w:rsid w:val="00667FF1"/>
    <w:rsid w:val="00670A50"/>
    <w:rsid w:val="0067190E"/>
    <w:rsid w:val="00671F24"/>
    <w:rsid w:val="006737F6"/>
    <w:rsid w:val="00673E4A"/>
    <w:rsid w:val="006750CB"/>
    <w:rsid w:val="00675784"/>
    <w:rsid w:val="006757CD"/>
    <w:rsid w:val="00675EDE"/>
    <w:rsid w:val="00676F5C"/>
    <w:rsid w:val="0067747F"/>
    <w:rsid w:val="00677483"/>
    <w:rsid w:val="006777EF"/>
    <w:rsid w:val="006817A6"/>
    <w:rsid w:val="006818BE"/>
    <w:rsid w:val="0068195E"/>
    <w:rsid w:val="00681D20"/>
    <w:rsid w:val="00681D46"/>
    <w:rsid w:val="00681D62"/>
    <w:rsid w:val="00681ED2"/>
    <w:rsid w:val="006821C2"/>
    <w:rsid w:val="006829CF"/>
    <w:rsid w:val="00684395"/>
    <w:rsid w:val="006843D1"/>
    <w:rsid w:val="00684D06"/>
    <w:rsid w:val="0068535B"/>
    <w:rsid w:val="00685DCD"/>
    <w:rsid w:val="00686075"/>
    <w:rsid w:val="00686E44"/>
    <w:rsid w:val="0068706A"/>
    <w:rsid w:val="00687159"/>
    <w:rsid w:val="006879C8"/>
    <w:rsid w:val="0068D30D"/>
    <w:rsid w:val="006909E9"/>
    <w:rsid w:val="0069214F"/>
    <w:rsid w:val="006921DD"/>
    <w:rsid w:val="00692C42"/>
    <w:rsid w:val="00693693"/>
    <w:rsid w:val="0069385B"/>
    <w:rsid w:val="006949BB"/>
    <w:rsid w:val="00695394"/>
    <w:rsid w:val="00695B1B"/>
    <w:rsid w:val="0069615E"/>
    <w:rsid w:val="00696F46"/>
    <w:rsid w:val="006A0D78"/>
    <w:rsid w:val="006A18B3"/>
    <w:rsid w:val="006A36E4"/>
    <w:rsid w:val="006A38AE"/>
    <w:rsid w:val="006A486D"/>
    <w:rsid w:val="006A4AFD"/>
    <w:rsid w:val="006A624D"/>
    <w:rsid w:val="006A6F7F"/>
    <w:rsid w:val="006B0D06"/>
    <w:rsid w:val="006B0E36"/>
    <w:rsid w:val="006B0F2B"/>
    <w:rsid w:val="006B1170"/>
    <w:rsid w:val="006B2682"/>
    <w:rsid w:val="006B3F67"/>
    <w:rsid w:val="006B5076"/>
    <w:rsid w:val="006B50D4"/>
    <w:rsid w:val="006B6725"/>
    <w:rsid w:val="006B6C1C"/>
    <w:rsid w:val="006B710C"/>
    <w:rsid w:val="006B7816"/>
    <w:rsid w:val="006C1AFA"/>
    <w:rsid w:val="006C240C"/>
    <w:rsid w:val="006C2769"/>
    <w:rsid w:val="006C2DF5"/>
    <w:rsid w:val="006C3879"/>
    <w:rsid w:val="006C5291"/>
    <w:rsid w:val="006C5426"/>
    <w:rsid w:val="006C7878"/>
    <w:rsid w:val="006C7960"/>
    <w:rsid w:val="006C7B4D"/>
    <w:rsid w:val="006D0DB6"/>
    <w:rsid w:val="006D25BB"/>
    <w:rsid w:val="006D304F"/>
    <w:rsid w:val="006D363A"/>
    <w:rsid w:val="006D3BF5"/>
    <w:rsid w:val="006D5492"/>
    <w:rsid w:val="006D57FF"/>
    <w:rsid w:val="006D626D"/>
    <w:rsid w:val="006D67B9"/>
    <w:rsid w:val="006D7645"/>
    <w:rsid w:val="006D7D00"/>
    <w:rsid w:val="006E045D"/>
    <w:rsid w:val="006E12D4"/>
    <w:rsid w:val="006E1380"/>
    <w:rsid w:val="006E1E70"/>
    <w:rsid w:val="006E311E"/>
    <w:rsid w:val="006E3762"/>
    <w:rsid w:val="006E3821"/>
    <w:rsid w:val="006E4416"/>
    <w:rsid w:val="006E5181"/>
    <w:rsid w:val="006E690D"/>
    <w:rsid w:val="006E789B"/>
    <w:rsid w:val="006E7C4E"/>
    <w:rsid w:val="006F0156"/>
    <w:rsid w:val="006F0DD1"/>
    <w:rsid w:val="006F1C22"/>
    <w:rsid w:val="006F1CEC"/>
    <w:rsid w:val="006F2528"/>
    <w:rsid w:val="006F263E"/>
    <w:rsid w:val="006F2787"/>
    <w:rsid w:val="006F2D56"/>
    <w:rsid w:val="006F326F"/>
    <w:rsid w:val="006F4A04"/>
    <w:rsid w:val="006F6237"/>
    <w:rsid w:val="006F6524"/>
    <w:rsid w:val="006F7D2B"/>
    <w:rsid w:val="0070016B"/>
    <w:rsid w:val="007007A3"/>
    <w:rsid w:val="00700FD8"/>
    <w:rsid w:val="007031B7"/>
    <w:rsid w:val="007046C5"/>
    <w:rsid w:val="0070715D"/>
    <w:rsid w:val="00710A26"/>
    <w:rsid w:val="00711674"/>
    <w:rsid w:val="00711792"/>
    <w:rsid w:val="00712607"/>
    <w:rsid w:val="00712EB6"/>
    <w:rsid w:val="00713E95"/>
    <w:rsid w:val="00714BC4"/>
    <w:rsid w:val="00715220"/>
    <w:rsid w:val="00715222"/>
    <w:rsid w:val="0071549A"/>
    <w:rsid w:val="00716A54"/>
    <w:rsid w:val="007173BC"/>
    <w:rsid w:val="007176FE"/>
    <w:rsid w:val="0072076F"/>
    <w:rsid w:val="007211BE"/>
    <w:rsid w:val="00721D27"/>
    <w:rsid w:val="007224D4"/>
    <w:rsid w:val="007225C9"/>
    <w:rsid w:val="007229B6"/>
    <w:rsid w:val="00723659"/>
    <w:rsid w:val="007247B7"/>
    <w:rsid w:val="00725531"/>
    <w:rsid w:val="00726F02"/>
    <w:rsid w:val="0072720E"/>
    <w:rsid w:val="00727AFB"/>
    <w:rsid w:val="00727F10"/>
    <w:rsid w:val="00727FE7"/>
    <w:rsid w:val="007308FE"/>
    <w:rsid w:val="007310D9"/>
    <w:rsid w:val="007316D3"/>
    <w:rsid w:val="00731A13"/>
    <w:rsid w:val="007342E3"/>
    <w:rsid w:val="00734D72"/>
    <w:rsid w:val="00735480"/>
    <w:rsid w:val="007359C7"/>
    <w:rsid w:val="00736977"/>
    <w:rsid w:val="0073772C"/>
    <w:rsid w:val="007411B8"/>
    <w:rsid w:val="00741A5C"/>
    <w:rsid w:val="00742B4A"/>
    <w:rsid w:val="007449BF"/>
    <w:rsid w:val="00745FE6"/>
    <w:rsid w:val="0074788C"/>
    <w:rsid w:val="00751A9D"/>
    <w:rsid w:val="00752242"/>
    <w:rsid w:val="007535E7"/>
    <w:rsid w:val="00753A39"/>
    <w:rsid w:val="00755595"/>
    <w:rsid w:val="007557AF"/>
    <w:rsid w:val="00756037"/>
    <w:rsid w:val="00757FD8"/>
    <w:rsid w:val="007600C9"/>
    <w:rsid w:val="00760670"/>
    <w:rsid w:val="00761C71"/>
    <w:rsid w:val="007627B9"/>
    <w:rsid w:val="00762DDE"/>
    <w:rsid w:val="00763ED2"/>
    <w:rsid w:val="00763F5B"/>
    <w:rsid w:val="00766F20"/>
    <w:rsid w:val="00767112"/>
    <w:rsid w:val="00767472"/>
    <w:rsid w:val="00767A63"/>
    <w:rsid w:val="00767D38"/>
    <w:rsid w:val="00770976"/>
    <w:rsid w:val="00772B2E"/>
    <w:rsid w:val="007741C9"/>
    <w:rsid w:val="00775995"/>
    <w:rsid w:val="00776277"/>
    <w:rsid w:val="0077698F"/>
    <w:rsid w:val="007770BD"/>
    <w:rsid w:val="007804BF"/>
    <w:rsid w:val="00780E0D"/>
    <w:rsid w:val="0078168D"/>
    <w:rsid w:val="00781776"/>
    <w:rsid w:val="00783764"/>
    <w:rsid w:val="00783E66"/>
    <w:rsid w:val="007847A7"/>
    <w:rsid w:val="00785089"/>
    <w:rsid w:val="0078542D"/>
    <w:rsid w:val="00785DD9"/>
    <w:rsid w:val="007870CF"/>
    <w:rsid w:val="0078755A"/>
    <w:rsid w:val="00787E89"/>
    <w:rsid w:val="00791AF3"/>
    <w:rsid w:val="00793C75"/>
    <w:rsid w:val="007946EA"/>
    <w:rsid w:val="00794A5E"/>
    <w:rsid w:val="0079570B"/>
    <w:rsid w:val="00796589"/>
    <w:rsid w:val="00796D93"/>
    <w:rsid w:val="00797CE0"/>
    <w:rsid w:val="007A3FE5"/>
    <w:rsid w:val="007A45B7"/>
    <w:rsid w:val="007A4DC5"/>
    <w:rsid w:val="007A5167"/>
    <w:rsid w:val="007A649A"/>
    <w:rsid w:val="007A6AE5"/>
    <w:rsid w:val="007A6D89"/>
    <w:rsid w:val="007B0346"/>
    <w:rsid w:val="007B0B76"/>
    <w:rsid w:val="007B18F1"/>
    <w:rsid w:val="007B2A80"/>
    <w:rsid w:val="007B2B9E"/>
    <w:rsid w:val="007B2E0D"/>
    <w:rsid w:val="007B3143"/>
    <w:rsid w:val="007B3563"/>
    <w:rsid w:val="007B6DF2"/>
    <w:rsid w:val="007B6E5B"/>
    <w:rsid w:val="007C2B68"/>
    <w:rsid w:val="007C3544"/>
    <w:rsid w:val="007C4EF2"/>
    <w:rsid w:val="007C6787"/>
    <w:rsid w:val="007C7FEB"/>
    <w:rsid w:val="007D0565"/>
    <w:rsid w:val="007D310A"/>
    <w:rsid w:val="007D3F8F"/>
    <w:rsid w:val="007D418C"/>
    <w:rsid w:val="007D43AE"/>
    <w:rsid w:val="007D6F7D"/>
    <w:rsid w:val="007D7E03"/>
    <w:rsid w:val="007E1135"/>
    <w:rsid w:val="007E123A"/>
    <w:rsid w:val="007E13DB"/>
    <w:rsid w:val="007E22F7"/>
    <w:rsid w:val="007E2E82"/>
    <w:rsid w:val="007E4009"/>
    <w:rsid w:val="007E43EC"/>
    <w:rsid w:val="007E6FFE"/>
    <w:rsid w:val="007F0495"/>
    <w:rsid w:val="007F08CB"/>
    <w:rsid w:val="007F0DE2"/>
    <w:rsid w:val="007F11EA"/>
    <w:rsid w:val="007F131A"/>
    <w:rsid w:val="007F13C6"/>
    <w:rsid w:val="007F13D1"/>
    <w:rsid w:val="007F1E17"/>
    <w:rsid w:val="007F2661"/>
    <w:rsid w:val="007F3642"/>
    <w:rsid w:val="007F3648"/>
    <w:rsid w:val="007F3717"/>
    <w:rsid w:val="007F3D0C"/>
    <w:rsid w:val="007F418D"/>
    <w:rsid w:val="007F45B4"/>
    <w:rsid w:val="007F5DD2"/>
    <w:rsid w:val="007F6469"/>
    <w:rsid w:val="007F76C4"/>
    <w:rsid w:val="007F778F"/>
    <w:rsid w:val="00800328"/>
    <w:rsid w:val="0080136A"/>
    <w:rsid w:val="00801AAF"/>
    <w:rsid w:val="00801B64"/>
    <w:rsid w:val="0080295F"/>
    <w:rsid w:val="00802964"/>
    <w:rsid w:val="00802AA9"/>
    <w:rsid w:val="00803666"/>
    <w:rsid w:val="0080387B"/>
    <w:rsid w:val="00803A01"/>
    <w:rsid w:val="00804029"/>
    <w:rsid w:val="0080426C"/>
    <w:rsid w:val="008042C5"/>
    <w:rsid w:val="0080528F"/>
    <w:rsid w:val="00805D52"/>
    <w:rsid w:val="0080731D"/>
    <w:rsid w:val="00807A87"/>
    <w:rsid w:val="00812402"/>
    <w:rsid w:val="00812D11"/>
    <w:rsid w:val="00815AAA"/>
    <w:rsid w:val="00815E8F"/>
    <w:rsid w:val="008206F1"/>
    <w:rsid w:val="0082381D"/>
    <w:rsid w:val="008275C6"/>
    <w:rsid w:val="00827CAD"/>
    <w:rsid w:val="00827E74"/>
    <w:rsid w:val="008303AC"/>
    <w:rsid w:val="008307B1"/>
    <w:rsid w:val="008317C5"/>
    <w:rsid w:val="00831975"/>
    <w:rsid w:val="00832955"/>
    <w:rsid w:val="008343F0"/>
    <w:rsid w:val="00834482"/>
    <w:rsid w:val="00835E74"/>
    <w:rsid w:val="00836208"/>
    <w:rsid w:val="0083681E"/>
    <w:rsid w:val="00837F7C"/>
    <w:rsid w:val="008408B4"/>
    <w:rsid w:val="00841ABD"/>
    <w:rsid w:val="0084253B"/>
    <w:rsid w:val="0084330A"/>
    <w:rsid w:val="00843640"/>
    <w:rsid w:val="00844879"/>
    <w:rsid w:val="008467BD"/>
    <w:rsid w:val="00847DD0"/>
    <w:rsid w:val="00852731"/>
    <w:rsid w:val="00856A6C"/>
    <w:rsid w:val="00856DEE"/>
    <w:rsid w:val="0086123B"/>
    <w:rsid w:val="00861563"/>
    <w:rsid w:val="008618F5"/>
    <w:rsid w:val="00863CDD"/>
    <w:rsid w:val="008642C6"/>
    <w:rsid w:val="008647C5"/>
    <w:rsid w:val="00865224"/>
    <w:rsid w:val="008655FB"/>
    <w:rsid w:val="00865CA2"/>
    <w:rsid w:val="00867A22"/>
    <w:rsid w:val="00872377"/>
    <w:rsid w:val="008728FD"/>
    <w:rsid w:val="008735A6"/>
    <w:rsid w:val="00873644"/>
    <w:rsid w:val="00873BD8"/>
    <w:rsid w:val="00873F9F"/>
    <w:rsid w:val="00875487"/>
    <w:rsid w:val="00877E09"/>
    <w:rsid w:val="00880C11"/>
    <w:rsid w:val="00880D1C"/>
    <w:rsid w:val="00884EDC"/>
    <w:rsid w:val="00885FCD"/>
    <w:rsid w:val="008877C7"/>
    <w:rsid w:val="00890030"/>
    <w:rsid w:val="00890B2A"/>
    <w:rsid w:val="00890C69"/>
    <w:rsid w:val="008916DB"/>
    <w:rsid w:val="00892166"/>
    <w:rsid w:val="0089371E"/>
    <w:rsid w:val="00893728"/>
    <w:rsid w:val="008961C9"/>
    <w:rsid w:val="00897EAF"/>
    <w:rsid w:val="008A20E7"/>
    <w:rsid w:val="008A223C"/>
    <w:rsid w:val="008A2877"/>
    <w:rsid w:val="008A3B0D"/>
    <w:rsid w:val="008A3B2A"/>
    <w:rsid w:val="008A3C12"/>
    <w:rsid w:val="008A4DB8"/>
    <w:rsid w:val="008A524B"/>
    <w:rsid w:val="008A5892"/>
    <w:rsid w:val="008A66DB"/>
    <w:rsid w:val="008A6C91"/>
    <w:rsid w:val="008A7027"/>
    <w:rsid w:val="008A7D1D"/>
    <w:rsid w:val="008A7E51"/>
    <w:rsid w:val="008B047F"/>
    <w:rsid w:val="008B0614"/>
    <w:rsid w:val="008B0BBD"/>
    <w:rsid w:val="008B14E9"/>
    <w:rsid w:val="008B2A36"/>
    <w:rsid w:val="008B2C27"/>
    <w:rsid w:val="008B2CFE"/>
    <w:rsid w:val="008B4734"/>
    <w:rsid w:val="008B5D03"/>
    <w:rsid w:val="008B6304"/>
    <w:rsid w:val="008B685D"/>
    <w:rsid w:val="008B75B5"/>
    <w:rsid w:val="008C06B6"/>
    <w:rsid w:val="008C1B69"/>
    <w:rsid w:val="008C22A1"/>
    <w:rsid w:val="008C2CFF"/>
    <w:rsid w:val="008C3359"/>
    <w:rsid w:val="008C355E"/>
    <w:rsid w:val="008C384A"/>
    <w:rsid w:val="008C3E79"/>
    <w:rsid w:val="008C6211"/>
    <w:rsid w:val="008C74F0"/>
    <w:rsid w:val="008D01C3"/>
    <w:rsid w:val="008D0B8A"/>
    <w:rsid w:val="008D1089"/>
    <w:rsid w:val="008D17C3"/>
    <w:rsid w:val="008D1D54"/>
    <w:rsid w:val="008D1FFF"/>
    <w:rsid w:val="008D26E2"/>
    <w:rsid w:val="008D26F8"/>
    <w:rsid w:val="008D2842"/>
    <w:rsid w:val="008D2C21"/>
    <w:rsid w:val="008D3E76"/>
    <w:rsid w:val="008D41C5"/>
    <w:rsid w:val="008D6609"/>
    <w:rsid w:val="008D7836"/>
    <w:rsid w:val="008E0260"/>
    <w:rsid w:val="008E0435"/>
    <w:rsid w:val="008E1BBA"/>
    <w:rsid w:val="008E232B"/>
    <w:rsid w:val="008E2BC7"/>
    <w:rsid w:val="008E322E"/>
    <w:rsid w:val="008E34AF"/>
    <w:rsid w:val="008E5197"/>
    <w:rsid w:val="008E5513"/>
    <w:rsid w:val="008E5FE2"/>
    <w:rsid w:val="008E647E"/>
    <w:rsid w:val="008E6833"/>
    <w:rsid w:val="008E6A94"/>
    <w:rsid w:val="008E6DF0"/>
    <w:rsid w:val="008E727C"/>
    <w:rsid w:val="008F0603"/>
    <w:rsid w:val="008F1384"/>
    <w:rsid w:val="008F18AC"/>
    <w:rsid w:val="008F2C57"/>
    <w:rsid w:val="008F3016"/>
    <w:rsid w:val="008F4B41"/>
    <w:rsid w:val="008F506C"/>
    <w:rsid w:val="008F511B"/>
    <w:rsid w:val="008F7D2C"/>
    <w:rsid w:val="009009EC"/>
    <w:rsid w:val="00901531"/>
    <w:rsid w:val="00901E7D"/>
    <w:rsid w:val="00902688"/>
    <w:rsid w:val="009033C0"/>
    <w:rsid w:val="00903806"/>
    <w:rsid w:val="00904BD8"/>
    <w:rsid w:val="00906285"/>
    <w:rsid w:val="0090692A"/>
    <w:rsid w:val="0090700E"/>
    <w:rsid w:val="00907735"/>
    <w:rsid w:val="00907C31"/>
    <w:rsid w:val="00911ADC"/>
    <w:rsid w:val="00911D45"/>
    <w:rsid w:val="009120C5"/>
    <w:rsid w:val="00916791"/>
    <w:rsid w:val="00917632"/>
    <w:rsid w:val="00920A43"/>
    <w:rsid w:val="00920B37"/>
    <w:rsid w:val="00920F4D"/>
    <w:rsid w:val="009221A4"/>
    <w:rsid w:val="00922213"/>
    <w:rsid w:val="00924572"/>
    <w:rsid w:val="0092636F"/>
    <w:rsid w:val="009267C3"/>
    <w:rsid w:val="009278F9"/>
    <w:rsid w:val="00927CAB"/>
    <w:rsid w:val="00930092"/>
    <w:rsid w:val="0093390F"/>
    <w:rsid w:val="00933DA0"/>
    <w:rsid w:val="0093422D"/>
    <w:rsid w:val="00935118"/>
    <w:rsid w:val="009353CC"/>
    <w:rsid w:val="00935683"/>
    <w:rsid w:val="00936F84"/>
    <w:rsid w:val="009371F3"/>
    <w:rsid w:val="009422F9"/>
    <w:rsid w:val="009430F8"/>
    <w:rsid w:val="00943165"/>
    <w:rsid w:val="009440B1"/>
    <w:rsid w:val="00944F06"/>
    <w:rsid w:val="00945147"/>
    <w:rsid w:val="009454E1"/>
    <w:rsid w:val="00945CE5"/>
    <w:rsid w:val="00945E04"/>
    <w:rsid w:val="00946E3A"/>
    <w:rsid w:val="00947C6B"/>
    <w:rsid w:val="00947DAB"/>
    <w:rsid w:val="0095149A"/>
    <w:rsid w:val="009521B4"/>
    <w:rsid w:val="0095373F"/>
    <w:rsid w:val="0095423E"/>
    <w:rsid w:val="00955BAE"/>
    <w:rsid w:val="00956B15"/>
    <w:rsid w:val="00960E81"/>
    <w:rsid w:val="009621AE"/>
    <w:rsid w:val="00964981"/>
    <w:rsid w:val="00964AB3"/>
    <w:rsid w:val="00964C0D"/>
    <w:rsid w:val="00964F0D"/>
    <w:rsid w:val="009657EE"/>
    <w:rsid w:val="00966B20"/>
    <w:rsid w:val="00970181"/>
    <w:rsid w:val="009704FA"/>
    <w:rsid w:val="00970EE4"/>
    <w:rsid w:val="00971B20"/>
    <w:rsid w:val="0097271E"/>
    <w:rsid w:val="0097327C"/>
    <w:rsid w:val="0097329F"/>
    <w:rsid w:val="0097449A"/>
    <w:rsid w:val="00974B63"/>
    <w:rsid w:val="009756D7"/>
    <w:rsid w:val="00975C2C"/>
    <w:rsid w:val="00976E1E"/>
    <w:rsid w:val="009778E0"/>
    <w:rsid w:val="00980084"/>
    <w:rsid w:val="00980E46"/>
    <w:rsid w:val="00980E56"/>
    <w:rsid w:val="0098157F"/>
    <w:rsid w:val="00984C17"/>
    <w:rsid w:val="009866E5"/>
    <w:rsid w:val="0098678C"/>
    <w:rsid w:val="00987B39"/>
    <w:rsid w:val="00990B2B"/>
    <w:rsid w:val="00990DE5"/>
    <w:rsid w:val="00990E48"/>
    <w:rsid w:val="00990E75"/>
    <w:rsid w:val="00991169"/>
    <w:rsid w:val="00991946"/>
    <w:rsid w:val="009926FC"/>
    <w:rsid w:val="00993321"/>
    <w:rsid w:val="00993967"/>
    <w:rsid w:val="009946F7"/>
    <w:rsid w:val="00994856"/>
    <w:rsid w:val="00995845"/>
    <w:rsid w:val="00996332"/>
    <w:rsid w:val="009969A9"/>
    <w:rsid w:val="00996A51"/>
    <w:rsid w:val="00996BA2"/>
    <w:rsid w:val="009A0101"/>
    <w:rsid w:val="009A069E"/>
    <w:rsid w:val="009A0B96"/>
    <w:rsid w:val="009A1018"/>
    <w:rsid w:val="009A1DD5"/>
    <w:rsid w:val="009A20F3"/>
    <w:rsid w:val="009A3D4A"/>
    <w:rsid w:val="009A65D0"/>
    <w:rsid w:val="009A7DCA"/>
    <w:rsid w:val="009A7F54"/>
    <w:rsid w:val="009B1108"/>
    <w:rsid w:val="009B115A"/>
    <w:rsid w:val="009B15B4"/>
    <w:rsid w:val="009B2CCB"/>
    <w:rsid w:val="009B5E5D"/>
    <w:rsid w:val="009B5E74"/>
    <w:rsid w:val="009B7BB9"/>
    <w:rsid w:val="009C33A4"/>
    <w:rsid w:val="009C40EA"/>
    <w:rsid w:val="009C49CC"/>
    <w:rsid w:val="009C4C6C"/>
    <w:rsid w:val="009C73F5"/>
    <w:rsid w:val="009C7BDF"/>
    <w:rsid w:val="009D0583"/>
    <w:rsid w:val="009D0F61"/>
    <w:rsid w:val="009D353C"/>
    <w:rsid w:val="009D533D"/>
    <w:rsid w:val="009D55B4"/>
    <w:rsid w:val="009D64CC"/>
    <w:rsid w:val="009D6E6F"/>
    <w:rsid w:val="009D7D92"/>
    <w:rsid w:val="009E34AE"/>
    <w:rsid w:val="009E3E8D"/>
    <w:rsid w:val="009E4399"/>
    <w:rsid w:val="009E48A8"/>
    <w:rsid w:val="009E49CA"/>
    <w:rsid w:val="009E4A66"/>
    <w:rsid w:val="009E60E7"/>
    <w:rsid w:val="009E65F5"/>
    <w:rsid w:val="009E6FFE"/>
    <w:rsid w:val="009F019D"/>
    <w:rsid w:val="009F0426"/>
    <w:rsid w:val="009F4052"/>
    <w:rsid w:val="009F534A"/>
    <w:rsid w:val="009F5DC5"/>
    <w:rsid w:val="009F5EE4"/>
    <w:rsid w:val="009F665B"/>
    <w:rsid w:val="009F66DB"/>
    <w:rsid w:val="009F7C5E"/>
    <w:rsid w:val="00A01580"/>
    <w:rsid w:val="00A01BFF"/>
    <w:rsid w:val="00A01D51"/>
    <w:rsid w:val="00A023F8"/>
    <w:rsid w:val="00A0268E"/>
    <w:rsid w:val="00A02DDD"/>
    <w:rsid w:val="00A035BA"/>
    <w:rsid w:val="00A0423B"/>
    <w:rsid w:val="00A0698F"/>
    <w:rsid w:val="00A069FE"/>
    <w:rsid w:val="00A07653"/>
    <w:rsid w:val="00A10571"/>
    <w:rsid w:val="00A1161C"/>
    <w:rsid w:val="00A12022"/>
    <w:rsid w:val="00A13316"/>
    <w:rsid w:val="00A136DD"/>
    <w:rsid w:val="00A14C8C"/>
    <w:rsid w:val="00A161A8"/>
    <w:rsid w:val="00A20692"/>
    <w:rsid w:val="00A23458"/>
    <w:rsid w:val="00A24316"/>
    <w:rsid w:val="00A24B83"/>
    <w:rsid w:val="00A25365"/>
    <w:rsid w:val="00A254CF"/>
    <w:rsid w:val="00A26E31"/>
    <w:rsid w:val="00A3167F"/>
    <w:rsid w:val="00A31F84"/>
    <w:rsid w:val="00A3350E"/>
    <w:rsid w:val="00A349BC"/>
    <w:rsid w:val="00A34FE1"/>
    <w:rsid w:val="00A3501B"/>
    <w:rsid w:val="00A358EC"/>
    <w:rsid w:val="00A36579"/>
    <w:rsid w:val="00A36AD4"/>
    <w:rsid w:val="00A36ED5"/>
    <w:rsid w:val="00A37B00"/>
    <w:rsid w:val="00A37FE5"/>
    <w:rsid w:val="00A40C03"/>
    <w:rsid w:val="00A40F40"/>
    <w:rsid w:val="00A41272"/>
    <w:rsid w:val="00A42B5B"/>
    <w:rsid w:val="00A43A0F"/>
    <w:rsid w:val="00A47DF6"/>
    <w:rsid w:val="00A5012D"/>
    <w:rsid w:val="00A50271"/>
    <w:rsid w:val="00A5085A"/>
    <w:rsid w:val="00A50F8A"/>
    <w:rsid w:val="00A521C7"/>
    <w:rsid w:val="00A54466"/>
    <w:rsid w:val="00A54ACF"/>
    <w:rsid w:val="00A55AA0"/>
    <w:rsid w:val="00A601F9"/>
    <w:rsid w:val="00A60BB8"/>
    <w:rsid w:val="00A60C9D"/>
    <w:rsid w:val="00A61551"/>
    <w:rsid w:val="00A61775"/>
    <w:rsid w:val="00A61DE1"/>
    <w:rsid w:val="00A62128"/>
    <w:rsid w:val="00A623E0"/>
    <w:rsid w:val="00A62991"/>
    <w:rsid w:val="00A62B93"/>
    <w:rsid w:val="00A6446F"/>
    <w:rsid w:val="00A64CED"/>
    <w:rsid w:val="00A650E2"/>
    <w:rsid w:val="00A658A3"/>
    <w:rsid w:val="00A66196"/>
    <w:rsid w:val="00A66651"/>
    <w:rsid w:val="00A673CC"/>
    <w:rsid w:val="00A67AF0"/>
    <w:rsid w:val="00A67F78"/>
    <w:rsid w:val="00A70976"/>
    <w:rsid w:val="00A71CD2"/>
    <w:rsid w:val="00A7235E"/>
    <w:rsid w:val="00A724B2"/>
    <w:rsid w:val="00A734E7"/>
    <w:rsid w:val="00A76FE3"/>
    <w:rsid w:val="00A77FE7"/>
    <w:rsid w:val="00A80FCF"/>
    <w:rsid w:val="00A813D3"/>
    <w:rsid w:val="00A82B69"/>
    <w:rsid w:val="00A82F6B"/>
    <w:rsid w:val="00A8723E"/>
    <w:rsid w:val="00A8797E"/>
    <w:rsid w:val="00A90161"/>
    <w:rsid w:val="00A90970"/>
    <w:rsid w:val="00A928FF"/>
    <w:rsid w:val="00A94005"/>
    <w:rsid w:val="00A9433D"/>
    <w:rsid w:val="00A94EFE"/>
    <w:rsid w:val="00A95CB6"/>
    <w:rsid w:val="00A95D1D"/>
    <w:rsid w:val="00A966B1"/>
    <w:rsid w:val="00A96796"/>
    <w:rsid w:val="00A9789C"/>
    <w:rsid w:val="00AA038F"/>
    <w:rsid w:val="00AA137D"/>
    <w:rsid w:val="00AA1864"/>
    <w:rsid w:val="00AA21D3"/>
    <w:rsid w:val="00AA21F5"/>
    <w:rsid w:val="00AA22CB"/>
    <w:rsid w:val="00AA2D82"/>
    <w:rsid w:val="00AA3374"/>
    <w:rsid w:val="00AA3A5B"/>
    <w:rsid w:val="00AA5008"/>
    <w:rsid w:val="00AA5A9A"/>
    <w:rsid w:val="00AA7C1B"/>
    <w:rsid w:val="00AB083F"/>
    <w:rsid w:val="00AB129C"/>
    <w:rsid w:val="00AB17FF"/>
    <w:rsid w:val="00AB3613"/>
    <w:rsid w:val="00AB3A4C"/>
    <w:rsid w:val="00AB56DC"/>
    <w:rsid w:val="00AB7A63"/>
    <w:rsid w:val="00AC0CBB"/>
    <w:rsid w:val="00AC2A80"/>
    <w:rsid w:val="00AC34DA"/>
    <w:rsid w:val="00AC5231"/>
    <w:rsid w:val="00AC5A5F"/>
    <w:rsid w:val="00AC5E67"/>
    <w:rsid w:val="00AC64A0"/>
    <w:rsid w:val="00AD034A"/>
    <w:rsid w:val="00AD1243"/>
    <w:rsid w:val="00AD14B4"/>
    <w:rsid w:val="00AD169C"/>
    <w:rsid w:val="00AD2450"/>
    <w:rsid w:val="00AD2E40"/>
    <w:rsid w:val="00AD5904"/>
    <w:rsid w:val="00AD65BE"/>
    <w:rsid w:val="00AD6A38"/>
    <w:rsid w:val="00AD72B4"/>
    <w:rsid w:val="00AD7AA1"/>
    <w:rsid w:val="00AE3104"/>
    <w:rsid w:val="00AE43AD"/>
    <w:rsid w:val="00AE43BB"/>
    <w:rsid w:val="00AE4815"/>
    <w:rsid w:val="00AE53A6"/>
    <w:rsid w:val="00AE6B64"/>
    <w:rsid w:val="00AE6BB5"/>
    <w:rsid w:val="00AE73DC"/>
    <w:rsid w:val="00AE7710"/>
    <w:rsid w:val="00AF189B"/>
    <w:rsid w:val="00AF2CE8"/>
    <w:rsid w:val="00AF2F5F"/>
    <w:rsid w:val="00AF5B4E"/>
    <w:rsid w:val="00AF704D"/>
    <w:rsid w:val="00AF70F9"/>
    <w:rsid w:val="00AF7CEE"/>
    <w:rsid w:val="00AF7E69"/>
    <w:rsid w:val="00AF7F6F"/>
    <w:rsid w:val="00B00CC3"/>
    <w:rsid w:val="00B0265A"/>
    <w:rsid w:val="00B04A14"/>
    <w:rsid w:val="00B05053"/>
    <w:rsid w:val="00B056CC"/>
    <w:rsid w:val="00B058B6"/>
    <w:rsid w:val="00B075D7"/>
    <w:rsid w:val="00B13AB1"/>
    <w:rsid w:val="00B14AB5"/>
    <w:rsid w:val="00B14D9C"/>
    <w:rsid w:val="00B155FE"/>
    <w:rsid w:val="00B15A4C"/>
    <w:rsid w:val="00B15CA6"/>
    <w:rsid w:val="00B15F8D"/>
    <w:rsid w:val="00B17819"/>
    <w:rsid w:val="00B206C1"/>
    <w:rsid w:val="00B2202B"/>
    <w:rsid w:val="00B221B5"/>
    <w:rsid w:val="00B22BD9"/>
    <w:rsid w:val="00B2454C"/>
    <w:rsid w:val="00B247F2"/>
    <w:rsid w:val="00B2544B"/>
    <w:rsid w:val="00B26FCB"/>
    <w:rsid w:val="00B2734A"/>
    <w:rsid w:val="00B3244C"/>
    <w:rsid w:val="00B325C4"/>
    <w:rsid w:val="00B32682"/>
    <w:rsid w:val="00B33638"/>
    <w:rsid w:val="00B33C05"/>
    <w:rsid w:val="00B3469B"/>
    <w:rsid w:val="00B34A94"/>
    <w:rsid w:val="00B35B95"/>
    <w:rsid w:val="00B36150"/>
    <w:rsid w:val="00B37A83"/>
    <w:rsid w:val="00B40D0E"/>
    <w:rsid w:val="00B41B58"/>
    <w:rsid w:val="00B43A9F"/>
    <w:rsid w:val="00B44127"/>
    <w:rsid w:val="00B44CBF"/>
    <w:rsid w:val="00B44EBE"/>
    <w:rsid w:val="00B461A6"/>
    <w:rsid w:val="00B46352"/>
    <w:rsid w:val="00B46811"/>
    <w:rsid w:val="00B50B25"/>
    <w:rsid w:val="00B51261"/>
    <w:rsid w:val="00B54171"/>
    <w:rsid w:val="00B5600F"/>
    <w:rsid w:val="00B56CB1"/>
    <w:rsid w:val="00B60534"/>
    <w:rsid w:val="00B60C2E"/>
    <w:rsid w:val="00B6124E"/>
    <w:rsid w:val="00B622E5"/>
    <w:rsid w:val="00B62D08"/>
    <w:rsid w:val="00B63DA3"/>
    <w:rsid w:val="00B63EBC"/>
    <w:rsid w:val="00B64063"/>
    <w:rsid w:val="00B6763B"/>
    <w:rsid w:val="00B705F2"/>
    <w:rsid w:val="00B70AB8"/>
    <w:rsid w:val="00B70FE4"/>
    <w:rsid w:val="00B72569"/>
    <w:rsid w:val="00B728C5"/>
    <w:rsid w:val="00B72FDD"/>
    <w:rsid w:val="00B7456C"/>
    <w:rsid w:val="00B7458D"/>
    <w:rsid w:val="00B745F4"/>
    <w:rsid w:val="00B74F8E"/>
    <w:rsid w:val="00B75545"/>
    <w:rsid w:val="00B762E2"/>
    <w:rsid w:val="00B76645"/>
    <w:rsid w:val="00B771CD"/>
    <w:rsid w:val="00B81AB0"/>
    <w:rsid w:val="00B81C0A"/>
    <w:rsid w:val="00B8241D"/>
    <w:rsid w:val="00B83F74"/>
    <w:rsid w:val="00B843B9"/>
    <w:rsid w:val="00B8447F"/>
    <w:rsid w:val="00B844B7"/>
    <w:rsid w:val="00B84AD1"/>
    <w:rsid w:val="00B850B8"/>
    <w:rsid w:val="00B85AD1"/>
    <w:rsid w:val="00B91104"/>
    <w:rsid w:val="00B91ABD"/>
    <w:rsid w:val="00B92DCF"/>
    <w:rsid w:val="00B94CCA"/>
    <w:rsid w:val="00B95AD8"/>
    <w:rsid w:val="00B9640C"/>
    <w:rsid w:val="00B965D7"/>
    <w:rsid w:val="00B9670A"/>
    <w:rsid w:val="00B9709B"/>
    <w:rsid w:val="00B9738E"/>
    <w:rsid w:val="00B97A62"/>
    <w:rsid w:val="00BA016E"/>
    <w:rsid w:val="00BA04EA"/>
    <w:rsid w:val="00BA246F"/>
    <w:rsid w:val="00BA35CC"/>
    <w:rsid w:val="00BA38F7"/>
    <w:rsid w:val="00BA3B98"/>
    <w:rsid w:val="00BA415E"/>
    <w:rsid w:val="00BA5D1C"/>
    <w:rsid w:val="00BA6020"/>
    <w:rsid w:val="00BA60BB"/>
    <w:rsid w:val="00BA6169"/>
    <w:rsid w:val="00BA62C3"/>
    <w:rsid w:val="00BA6D82"/>
    <w:rsid w:val="00BB0472"/>
    <w:rsid w:val="00BB10E1"/>
    <w:rsid w:val="00BB12FE"/>
    <w:rsid w:val="00BB1BA6"/>
    <w:rsid w:val="00BB259D"/>
    <w:rsid w:val="00BB2A34"/>
    <w:rsid w:val="00BB3002"/>
    <w:rsid w:val="00BB4D90"/>
    <w:rsid w:val="00BB5D94"/>
    <w:rsid w:val="00BB5DF6"/>
    <w:rsid w:val="00BB75BE"/>
    <w:rsid w:val="00BB79F6"/>
    <w:rsid w:val="00BC03B1"/>
    <w:rsid w:val="00BC19CC"/>
    <w:rsid w:val="00BC2001"/>
    <w:rsid w:val="00BC24BF"/>
    <w:rsid w:val="00BC33ED"/>
    <w:rsid w:val="00BC4B9F"/>
    <w:rsid w:val="00BC6D2B"/>
    <w:rsid w:val="00BC74C4"/>
    <w:rsid w:val="00BD0DD5"/>
    <w:rsid w:val="00BD1758"/>
    <w:rsid w:val="00BD2A9C"/>
    <w:rsid w:val="00BD2D3C"/>
    <w:rsid w:val="00BD2E25"/>
    <w:rsid w:val="00BD37C8"/>
    <w:rsid w:val="00BD3CEA"/>
    <w:rsid w:val="00BD4776"/>
    <w:rsid w:val="00BD63FF"/>
    <w:rsid w:val="00BD6602"/>
    <w:rsid w:val="00BD6AF3"/>
    <w:rsid w:val="00BD70ED"/>
    <w:rsid w:val="00BD7229"/>
    <w:rsid w:val="00BD7C49"/>
    <w:rsid w:val="00BD7F31"/>
    <w:rsid w:val="00BE00CC"/>
    <w:rsid w:val="00BE055D"/>
    <w:rsid w:val="00BE0A4E"/>
    <w:rsid w:val="00BE0DA4"/>
    <w:rsid w:val="00BE0F9D"/>
    <w:rsid w:val="00BE2602"/>
    <w:rsid w:val="00BE3243"/>
    <w:rsid w:val="00BE354F"/>
    <w:rsid w:val="00BE3FC6"/>
    <w:rsid w:val="00BE4BAC"/>
    <w:rsid w:val="00BE530F"/>
    <w:rsid w:val="00BE5712"/>
    <w:rsid w:val="00BE7750"/>
    <w:rsid w:val="00BE7819"/>
    <w:rsid w:val="00BE7A65"/>
    <w:rsid w:val="00BF007B"/>
    <w:rsid w:val="00BF099A"/>
    <w:rsid w:val="00BF0B23"/>
    <w:rsid w:val="00BF4035"/>
    <w:rsid w:val="00BF48C3"/>
    <w:rsid w:val="00BF54DD"/>
    <w:rsid w:val="00BF550F"/>
    <w:rsid w:val="00BF5E09"/>
    <w:rsid w:val="00BF6A95"/>
    <w:rsid w:val="00BF7707"/>
    <w:rsid w:val="00C00710"/>
    <w:rsid w:val="00C012D1"/>
    <w:rsid w:val="00C01545"/>
    <w:rsid w:val="00C0256F"/>
    <w:rsid w:val="00C02661"/>
    <w:rsid w:val="00C02772"/>
    <w:rsid w:val="00C02F55"/>
    <w:rsid w:val="00C03376"/>
    <w:rsid w:val="00C03BE7"/>
    <w:rsid w:val="00C05249"/>
    <w:rsid w:val="00C063C3"/>
    <w:rsid w:val="00C07E8E"/>
    <w:rsid w:val="00C10ED3"/>
    <w:rsid w:val="00C1122D"/>
    <w:rsid w:val="00C1143E"/>
    <w:rsid w:val="00C11612"/>
    <w:rsid w:val="00C11940"/>
    <w:rsid w:val="00C127DE"/>
    <w:rsid w:val="00C12BFF"/>
    <w:rsid w:val="00C13291"/>
    <w:rsid w:val="00C13FAE"/>
    <w:rsid w:val="00C157A7"/>
    <w:rsid w:val="00C1582A"/>
    <w:rsid w:val="00C16149"/>
    <w:rsid w:val="00C178E3"/>
    <w:rsid w:val="00C21016"/>
    <w:rsid w:val="00C21761"/>
    <w:rsid w:val="00C2238F"/>
    <w:rsid w:val="00C224F5"/>
    <w:rsid w:val="00C24948"/>
    <w:rsid w:val="00C26184"/>
    <w:rsid w:val="00C261DC"/>
    <w:rsid w:val="00C268BB"/>
    <w:rsid w:val="00C268F4"/>
    <w:rsid w:val="00C27041"/>
    <w:rsid w:val="00C27BFB"/>
    <w:rsid w:val="00C27DF5"/>
    <w:rsid w:val="00C302BC"/>
    <w:rsid w:val="00C326EB"/>
    <w:rsid w:val="00C32924"/>
    <w:rsid w:val="00C32D53"/>
    <w:rsid w:val="00C33C0A"/>
    <w:rsid w:val="00C35CE2"/>
    <w:rsid w:val="00C35E13"/>
    <w:rsid w:val="00C36894"/>
    <w:rsid w:val="00C36A62"/>
    <w:rsid w:val="00C435AC"/>
    <w:rsid w:val="00C45E7A"/>
    <w:rsid w:val="00C46F63"/>
    <w:rsid w:val="00C4762E"/>
    <w:rsid w:val="00C50404"/>
    <w:rsid w:val="00C5054A"/>
    <w:rsid w:val="00C50EDF"/>
    <w:rsid w:val="00C52FED"/>
    <w:rsid w:val="00C5351F"/>
    <w:rsid w:val="00C53734"/>
    <w:rsid w:val="00C539FB"/>
    <w:rsid w:val="00C53C2A"/>
    <w:rsid w:val="00C54B21"/>
    <w:rsid w:val="00C561BC"/>
    <w:rsid w:val="00C566FB"/>
    <w:rsid w:val="00C56FEF"/>
    <w:rsid w:val="00C56FF4"/>
    <w:rsid w:val="00C61227"/>
    <w:rsid w:val="00C6157D"/>
    <w:rsid w:val="00C61D07"/>
    <w:rsid w:val="00C62668"/>
    <w:rsid w:val="00C63C88"/>
    <w:rsid w:val="00C63F26"/>
    <w:rsid w:val="00C64C54"/>
    <w:rsid w:val="00C65238"/>
    <w:rsid w:val="00C70F04"/>
    <w:rsid w:val="00C72068"/>
    <w:rsid w:val="00C74131"/>
    <w:rsid w:val="00C74E0F"/>
    <w:rsid w:val="00C75D5A"/>
    <w:rsid w:val="00C75E27"/>
    <w:rsid w:val="00C75EE6"/>
    <w:rsid w:val="00C75F9B"/>
    <w:rsid w:val="00C7666C"/>
    <w:rsid w:val="00C768D3"/>
    <w:rsid w:val="00C770F2"/>
    <w:rsid w:val="00C7762C"/>
    <w:rsid w:val="00C776A0"/>
    <w:rsid w:val="00C8266F"/>
    <w:rsid w:val="00C83323"/>
    <w:rsid w:val="00C83548"/>
    <w:rsid w:val="00C859BE"/>
    <w:rsid w:val="00C86437"/>
    <w:rsid w:val="00C86618"/>
    <w:rsid w:val="00C86EA4"/>
    <w:rsid w:val="00C87225"/>
    <w:rsid w:val="00C872F4"/>
    <w:rsid w:val="00C87909"/>
    <w:rsid w:val="00C91648"/>
    <w:rsid w:val="00C9408B"/>
    <w:rsid w:val="00C948F5"/>
    <w:rsid w:val="00C94EDE"/>
    <w:rsid w:val="00C950DD"/>
    <w:rsid w:val="00C95900"/>
    <w:rsid w:val="00C9659F"/>
    <w:rsid w:val="00C97255"/>
    <w:rsid w:val="00C97321"/>
    <w:rsid w:val="00CA0692"/>
    <w:rsid w:val="00CA0CD3"/>
    <w:rsid w:val="00CA0CEB"/>
    <w:rsid w:val="00CA1438"/>
    <w:rsid w:val="00CA1C2C"/>
    <w:rsid w:val="00CA3468"/>
    <w:rsid w:val="00CA5425"/>
    <w:rsid w:val="00CA629D"/>
    <w:rsid w:val="00CA6D70"/>
    <w:rsid w:val="00CA7B88"/>
    <w:rsid w:val="00CB01DA"/>
    <w:rsid w:val="00CB07DE"/>
    <w:rsid w:val="00CB09E7"/>
    <w:rsid w:val="00CB1A82"/>
    <w:rsid w:val="00CB1AB8"/>
    <w:rsid w:val="00CB3696"/>
    <w:rsid w:val="00CB4082"/>
    <w:rsid w:val="00CB459B"/>
    <w:rsid w:val="00CB571B"/>
    <w:rsid w:val="00CB5AB3"/>
    <w:rsid w:val="00CB6C6E"/>
    <w:rsid w:val="00CB6F27"/>
    <w:rsid w:val="00CB7E48"/>
    <w:rsid w:val="00CB7FE1"/>
    <w:rsid w:val="00CC075B"/>
    <w:rsid w:val="00CC0866"/>
    <w:rsid w:val="00CC0CAD"/>
    <w:rsid w:val="00CC0F4E"/>
    <w:rsid w:val="00CC11BD"/>
    <w:rsid w:val="00CC18D6"/>
    <w:rsid w:val="00CC24D0"/>
    <w:rsid w:val="00CC4689"/>
    <w:rsid w:val="00CC5289"/>
    <w:rsid w:val="00CC54EB"/>
    <w:rsid w:val="00CC703F"/>
    <w:rsid w:val="00CC706B"/>
    <w:rsid w:val="00CC73DD"/>
    <w:rsid w:val="00CC7777"/>
    <w:rsid w:val="00CD0671"/>
    <w:rsid w:val="00CD06BE"/>
    <w:rsid w:val="00CD0F03"/>
    <w:rsid w:val="00CD1AC2"/>
    <w:rsid w:val="00CD1AD4"/>
    <w:rsid w:val="00CD1BD7"/>
    <w:rsid w:val="00CD1DE1"/>
    <w:rsid w:val="00CD2095"/>
    <w:rsid w:val="00CD426F"/>
    <w:rsid w:val="00CD45B0"/>
    <w:rsid w:val="00CE01FC"/>
    <w:rsid w:val="00CE0C34"/>
    <w:rsid w:val="00CE0CA4"/>
    <w:rsid w:val="00CE0F40"/>
    <w:rsid w:val="00CE12F5"/>
    <w:rsid w:val="00CE1608"/>
    <w:rsid w:val="00CE17C9"/>
    <w:rsid w:val="00CE1DF7"/>
    <w:rsid w:val="00CE28E8"/>
    <w:rsid w:val="00CE4482"/>
    <w:rsid w:val="00CE4893"/>
    <w:rsid w:val="00CE4C8C"/>
    <w:rsid w:val="00CE5744"/>
    <w:rsid w:val="00CE7F07"/>
    <w:rsid w:val="00CF07A5"/>
    <w:rsid w:val="00CF0DB6"/>
    <w:rsid w:val="00CF15E7"/>
    <w:rsid w:val="00CF171E"/>
    <w:rsid w:val="00CF1732"/>
    <w:rsid w:val="00CF533D"/>
    <w:rsid w:val="00CF551C"/>
    <w:rsid w:val="00CF5F2A"/>
    <w:rsid w:val="00CF667E"/>
    <w:rsid w:val="00CF75FB"/>
    <w:rsid w:val="00CF7986"/>
    <w:rsid w:val="00D008E3"/>
    <w:rsid w:val="00D00FFE"/>
    <w:rsid w:val="00D05101"/>
    <w:rsid w:val="00D0533C"/>
    <w:rsid w:val="00D06976"/>
    <w:rsid w:val="00D07BD8"/>
    <w:rsid w:val="00D07EA5"/>
    <w:rsid w:val="00D10EA2"/>
    <w:rsid w:val="00D11009"/>
    <w:rsid w:val="00D119C2"/>
    <w:rsid w:val="00D12DA6"/>
    <w:rsid w:val="00D14F38"/>
    <w:rsid w:val="00D1616F"/>
    <w:rsid w:val="00D161C0"/>
    <w:rsid w:val="00D16D89"/>
    <w:rsid w:val="00D21BAC"/>
    <w:rsid w:val="00D21C70"/>
    <w:rsid w:val="00D226F1"/>
    <w:rsid w:val="00D22ED2"/>
    <w:rsid w:val="00D23D8F"/>
    <w:rsid w:val="00D23FEB"/>
    <w:rsid w:val="00D23FED"/>
    <w:rsid w:val="00D252B3"/>
    <w:rsid w:val="00D258D9"/>
    <w:rsid w:val="00D25B6E"/>
    <w:rsid w:val="00D3076A"/>
    <w:rsid w:val="00D30DEE"/>
    <w:rsid w:val="00D31737"/>
    <w:rsid w:val="00D32B0C"/>
    <w:rsid w:val="00D33705"/>
    <w:rsid w:val="00D33920"/>
    <w:rsid w:val="00D33A8A"/>
    <w:rsid w:val="00D33B8F"/>
    <w:rsid w:val="00D34CD7"/>
    <w:rsid w:val="00D35813"/>
    <w:rsid w:val="00D36123"/>
    <w:rsid w:val="00D3672D"/>
    <w:rsid w:val="00D36A8C"/>
    <w:rsid w:val="00D371DA"/>
    <w:rsid w:val="00D40DD1"/>
    <w:rsid w:val="00D4148C"/>
    <w:rsid w:val="00D41A00"/>
    <w:rsid w:val="00D424B8"/>
    <w:rsid w:val="00D436B8"/>
    <w:rsid w:val="00D4434A"/>
    <w:rsid w:val="00D44A68"/>
    <w:rsid w:val="00D45ADC"/>
    <w:rsid w:val="00D479D4"/>
    <w:rsid w:val="00D503EA"/>
    <w:rsid w:val="00D5055E"/>
    <w:rsid w:val="00D50A39"/>
    <w:rsid w:val="00D50A45"/>
    <w:rsid w:val="00D511E9"/>
    <w:rsid w:val="00D51456"/>
    <w:rsid w:val="00D515C5"/>
    <w:rsid w:val="00D545F7"/>
    <w:rsid w:val="00D557C7"/>
    <w:rsid w:val="00D5594E"/>
    <w:rsid w:val="00D55A78"/>
    <w:rsid w:val="00D5677F"/>
    <w:rsid w:val="00D569CA"/>
    <w:rsid w:val="00D57B63"/>
    <w:rsid w:val="00D6008D"/>
    <w:rsid w:val="00D615EC"/>
    <w:rsid w:val="00D6274C"/>
    <w:rsid w:val="00D62835"/>
    <w:rsid w:val="00D63897"/>
    <w:rsid w:val="00D63A8A"/>
    <w:rsid w:val="00D6549E"/>
    <w:rsid w:val="00D65C55"/>
    <w:rsid w:val="00D661F0"/>
    <w:rsid w:val="00D6691A"/>
    <w:rsid w:val="00D67277"/>
    <w:rsid w:val="00D67AF4"/>
    <w:rsid w:val="00D7202A"/>
    <w:rsid w:val="00D72777"/>
    <w:rsid w:val="00D7299C"/>
    <w:rsid w:val="00D73002"/>
    <w:rsid w:val="00D7302C"/>
    <w:rsid w:val="00D754E0"/>
    <w:rsid w:val="00D76BD4"/>
    <w:rsid w:val="00D77DDB"/>
    <w:rsid w:val="00D80FC9"/>
    <w:rsid w:val="00D81D3D"/>
    <w:rsid w:val="00D81D97"/>
    <w:rsid w:val="00D8222A"/>
    <w:rsid w:val="00D843D9"/>
    <w:rsid w:val="00D84846"/>
    <w:rsid w:val="00D86367"/>
    <w:rsid w:val="00D86A94"/>
    <w:rsid w:val="00D870CF"/>
    <w:rsid w:val="00D877E7"/>
    <w:rsid w:val="00D87F61"/>
    <w:rsid w:val="00D90B5A"/>
    <w:rsid w:val="00D916FA"/>
    <w:rsid w:val="00D91A99"/>
    <w:rsid w:val="00D92214"/>
    <w:rsid w:val="00D92384"/>
    <w:rsid w:val="00D925F7"/>
    <w:rsid w:val="00D9414C"/>
    <w:rsid w:val="00D96195"/>
    <w:rsid w:val="00D968BE"/>
    <w:rsid w:val="00DA143F"/>
    <w:rsid w:val="00DA15B5"/>
    <w:rsid w:val="00DA1682"/>
    <w:rsid w:val="00DA1C11"/>
    <w:rsid w:val="00DA2C78"/>
    <w:rsid w:val="00DA30F4"/>
    <w:rsid w:val="00DA363F"/>
    <w:rsid w:val="00DA4434"/>
    <w:rsid w:val="00DA488F"/>
    <w:rsid w:val="00DA4FBC"/>
    <w:rsid w:val="00DA541C"/>
    <w:rsid w:val="00DA547D"/>
    <w:rsid w:val="00DA6CEE"/>
    <w:rsid w:val="00DA72D2"/>
    <w:rsid w:val="00DA7965"/>
    <w:rsid w:val="00DB02A9"/>
    <w:rsid w:val="00DB07FB"/>
    <w:rsid w:val="00DB12ED"/>
    <w:rsid w:val="00DB1326"/>
    <w:rsid w:val="00DB2547"/>
    <w:rsid w:val="00DB3DD8"/>
    <w:rsid w:val="00DB465D"/>
    <w:rsid w:val="00DB4F77"/>
    <w:rsid w:val="00DB6953"/>
    <w:rsid w:val="00DB7DE0"/>
    <w:rsid w:val="00DC0B89"/>
    <w:rsid w:val="00DC15E6"/>
    <w:rsid w:val="00DC1F02"/>
    <w:rsid w:val="00DC22D9"/>
    <w:rsid w:val="00DC31DE"/>
    <w:rsid w:val="00DC46C9"/>
    <w:rsid w:val="00DC4E7F"/>
    <w:rsid w:val="00DC5639"/>
    <w:rsid w:val="00DC67AB"/>
    <w:rsid w:val="00DD0EAE"/>
    <w:rsid w:val="00DD1BB1"/>
    <w:rsid w:val="00DD1EE7"/>
    <w:rsid w:val="00DD25C1"/>
    <w:rsid w:val="00DD30E6"/>
    <w:rsid w:val="00DD3916"/>
    <w:rsid w:val="00DD6B24"/>
    <w:rsid w:val="00DD7C34"/>
    <w:rsid w:val="00DD7FD1"/>
    <w:rsid w:val="00DE084E"/>
    <w:rsid w:val="00DE1B2C"/>
    <w:rsid w:val="00DE4C96"/>
    <w:rsid w:val="00DE7A5C"/>
    <w:rsid w:val="00DE7C03"/>
    <w:rsid w:val="00DF0A34"/>
    <w:rsid w:val="00DF1268"/>
    <w:rsid w:val="00DF1E55"/>
    <w:rsid w:val="00DF5152"/>
    <w:rsid w:val="00DF5E25"/>
    <w:rsid w:val="00DF63FB"/>
    <w:rsid w:val="00DF745B"/>
    <w:rsid w:val="00DF7F4C"/>
    <w:rsid w:val="00E012DF"/>
    <w:rsid w:val="00E022A9"/>
    <w:rsid w:val="00E02497"/>
    <w:rsid w:val="00E02EEE"/>
    <w:rsid w:val="00E0335A"/>
    <w:rsid w:val="00E03905"/>
    <w:rsid w:val="00E039B7"/>
    <w:rsid w:val="00E03AA3"/>
    <w:rsid w:val="00E03D9E"/>
    <w:rsid w:val="00E049D4"/>
    <w:rsid w:val="00E04BAA"/>
    <w:rsid w:val="00E055C2"/>
    <w:rsid w:val="00E07128"/>
    <w:rsid w:val="00E12802"/>
    <w:rsid w:val="00E12F87"/>
    <w:rsid w:val="00E13207"/>
    <w:rsid w:val="00E14619"/>
    <w:rsid w:val="00E1511E"/>
    <w:rsid w:val="00E1527D"/>
    <w:rsid w:val="00E16566"/>
    <w:rsid w:val="00E166FB"/>
    <w:rsid w:val="00E167FF"/>
    <w:rsid w:val="00E17156"/>
    <w:rsid w:val="00E17A94"/>
    <w:rsid w:val="00E20C14"/>
    <w:rsid w:val="00E2147C"/>
    <w:rsid w:val="00E21AA5"/>
    <w:rsid w:val="00E23C29"/>
    <w:rsid w:val="00E23EA4"/>
    <w:rsid w:val="00E23FFC"/>
    <w:rsid w:val="00E26F1E"/>
    <w:rsid w:val="00E27C2A"/>
    <w:rsid w:val="00E27C42"/>
    <w:rsid w:val="00E301CF"/>
    <w:rsid w:val="00E31F7A"/>
    <w:rsid w:val="00E3367D"/>
    <w:rsid w:val="00E36984"/>
    <w:rsid w:val="00E373AC"/>
    <w:rsid w:val="00E37BB5"/>
    <w:rsid w:val="00E37F8C"/>
    <w:rsid w:val="00E4062F"/>
    <w:rsid w:val="00E4131E"/>
    <w:rsid w:val="00E41BFB"/>
    <w:rsid w:val="00E42061"/>
    <w:rsid w:val="00E424F3"/>
    <w:rsid w:val="00E4406D"/>
    <w:rsid w:val="00E440AB"/>
    <w:rsid w:val="00E449FD"/>
    <w:rsid w:val="00E45B6C"/>
    <w:rsid w:val="00E46055"/>
    <w:rsid w:val="00E46CB1"/>
    <w:rsid w:val="00E501C9"/>
    <w:rsid w:val="00E519BA"/>
    <w:rsid w:val="00E53B23"/>
    <w:rsid w:val="00E5484A"/>
    <w:rsid w:val="00E55CD7"/>
    <w:rsid w:val="00E561AD"/>
    <w:rsid w:val="00E56767"/>
    <w:rsid w:val="00E56F21"/>
    <w:rsid w:val="00E601EF"/>
    <w:rsid w:val="00E60670"/>
    <w:rsid w:val="00E60EB9"/>
    <w:rsid w:val="00E61389"/>
    <w:rsid w:val="00E632CB"/>
    <w:rsid w:val="00E63B72"/>
    <w:rsid w:val="00E63B79"/>
    <w:rsid w:val="00E668D9"/>
    <w:rsid w:val="00E66F43"/>
    <w:rsid w:val="00E67620"/>
    <w:rsid w:val="00E702C2"/>
    <w:rsid w:val="00E71F61"/>
    <w:rsid w:val="00E72811"/>
    <w:rsid w:val="00E72CB2"/>
    <w:rsid w:val="00E73AD4"/>
    <w:rsid w:val="00E80093"/>
    <w:rsid w:val="00E81967"/>
    <w:rsid w:val="00E82306"/>
    <w:rsid w:val="00E82327"/>
    <w:rsid w:val="00E823A7"/>
    <w:rsid w:val="00E83065"/>
    <w:rsid w:val="00E832D7"/>
    <w:rsid w:val="00E838BF"/>
    <w:rsid w:val="00E83D72"/>
    <w:rsid w:val="00E8589D"/>
    <w:rsid w:val="00E86C99"/>
    <w:rsid w:val="00E86D49"/>
    <w:rsid w:val="00E8721F"/>
    <w:rsid w:val="00E87537"/>
    <w:rsid w:val="00E9154C"/>
    <w:rsid w:val="00E92BE7"/>
    <w:rsid w:val="00E942CF"/>
    <w:rsid w:val="00E943EC"/>
    <w:rsid w:val="00E94D1D"/>
    <w:rsid w:val="00E95EB8"/>
    <w:rsid w:val="00E96D02"/>
    <w:rsid w:val="00E97147"/>
    <w:rsid w:val="00E97430"/>
    <w:rsid w:val="00E978B6"/>
    <w:rsid w:val="00E97B76"/>
    <w:rsid w:val="00EA0D4A"/>
    <w:rsid w:val="00EA0EF7"/>
    <w:rsid w:val="00EA1037"/>
    <w:rsid w:val="00EA1F58"/>
    <w:rsid w:val="00EA29C4"/>
    <w:rsid w:val="00EA2D3A"/>
    <w:rsid w:val="00EA2DF8"/>
    <w:rsid w:val="00EA3422"/>
    <w:rsid w:val="00EA375F"/>
    <w:rsid w:val="00EA3C09"/>
    <w:rsid w:val="00EA3C9E"/>
    <w:rsid w:val="00EA435E"/>
    <w:rsid w:val="00EA5289"/>
    <w:rsid w:val="00EA52A9"/>
    <w:rsid w:val="00EA5C30"/>
    <w:rsid w:val="00EA626E"/>
    <w:rsid w:val="00EA7832"/>
    <w:rsid w:val="00EB1269"/>
    <w:rsid w:val="00EB1850"/>
    <w:rsid w:val="00EB26A0"/>
    <w:rsid w:val="00EB382B"/>
    <w:rsid w:val="00EB5F9F"/>
    <w:rsid w:val="00EB62E4"/>
    <w:rsid w:val="00EB7ACF"/>
    <w:rsid w:val="00EC00A2"/>
    <w:rsid w:val="00EC0376"/>
    <w:rsid w:val="00EC0C4A"/>
    <w:rsid w:val="00EC2203"/>
    <w:rsid w:val="00EC3394"/>
    <w:rsid w:val="00EC3951"/>
    <w:rsid w:val="00EC3CCC"/>
    <w:rsid w:val="00EC421A"/>
    <w:rsid w:val="00EC589B"/>
    <w:rsid w:val="00EC69BA"/>
    <w:rsid w:val="00ED0EA7"/>
    <w:rsid w:val="00ED1137"/>
    <w:rsid w:val="00ED17C4"/>
    <w:rsid w:val="00ED1AEF"/>
    <w:rsid w:val="00ED219E"/>
    <w:rsid w:val="00ED2D97"/>
    <w:rsid w:val="00ED40C7"/>
    <w:rsid w:val="00ED4A6F"/>
    <w:rsid w:val="00ED57BA"/>
    <w:rsid w:val="00ED6136"/>
    <w:rsid w:val="00ED79CF"/>
    <w:rsid w:val="00EE0057"/>
    <w:rsid w:val="00EE1DAE"/>
    <w:rsid w:val="00EE1E12"/>
    <w:rsid w:val="00EE2213"/>
    <w:rsid w:val="00EE2890"/>
    <w:rsid w:val="00EE3119"/>
    <w:rsid w:val="00EE34BB"/>
    <w:rsid w:val="00EE3EB9"/>
    <w:rsid w:val="00EE444B"/>
    <w:rsid w:val="00EE5EA4"/>
    <w:rsid w:val="00EF002E"/>
    <w:rsid w:val="00EF11DF"/>
    <w:rsid w:val="00EF14BD"/>
    <w:rsid w:val="00EF1F5B"/>
    <w:rsid w:val="00EF22AA"/>
    <w:rsid w:val="00EF31E7"/>
    <w:rsid w:val="00EF497F"/>
    <w:rsid w:val="00EF4EF8"/>
    <w:rsid w:val="00EF5F48"/>
    <w:rsid w:val="00EF6267"/>
    <w:rsid w:val="00EF6820"/>
    <w:rsid w:val="00EF717B"/>
    <w:rsid w:val="00F01437"/>
    <w:rsid w:val="00F01A63"/>
    <w:rsid w:val="00F01C3C"/>
    <w:rsid w:val="00F030E1"/>
    <w:rsid w:val="00F03965"/>
    <w:rsid w:val="00F05220"/>
    <w:rsid w:val="00F05815"/>
    <w:rsid w:val="00F06549"/>
    <w:rsid w:val="00F07044"/>
    <w:rsid w:val="00F07986"/>
    <w:rsid w:val="00F1118B"/>
    <w:rsid w:val="00F11762"/>
    <w:rsid w:val="00F153EF"/>
    <w:rsid w:val="00F15E03"/>
    <w:rsid w:val="00F208E4"/>
    <w:rsid w:val="00F22077"/>
    <w:rsid w:val="00F224A0"/>
    <w:rsid w:val="00F22614"/>
    <w:rsid w:val="00F23B75"/>
    <w:rsid w:val="00F249DA"/>
    <w:rsid w:val="00F251BE"/>
    <w:rsid w:val="00F26244"/>
    <w:rsid w:val="00F26645"/>
    <w:rsid w:val="00F27EFB"/>
    <w:rsid w:val="00F30362"/>
    <w:rsid w:val="00F314E1"/>
    <w:rsid w:val="00F33AE7"/>
    <w:rsid w:val="00F34521"/>
    <w:rsid w:val="00F3505B"/>
    <w:rsid w:val="00F35767"/>
    <w:rsid w:val="00F357B2"/>
    <w:rsid w:val="00F3632E"/>
    <w:rsid w:val="00F36C3F"/>
    <w:rsid w:val="00F36DA2"/>
    <w:rsid w:val="00F37865"/>
    <w:rsid w:val="00F37E95"/>
    <w:rsid w:val="00F40920"/>
    <w:rsid w:val="00F40BBC"/>
    <w:rsid w:val="00F410C0"/>
    <w:rsid w:val="00F41577"/>
    <w:rsid w:val="00F4169D"/>
    <w:rsid w:val="00F43D33"/>
    <w:rsid w:val="00F46F72"/>
    <w:rsid w:val="00F46F83"/>
    <w:rsid w:val="00F47184"/>
    <w:rsid w:val="00F50CFA"/>
    <w:rsid w:val="00F514AA"/>
    <w:rsid w:val="00F51BBF"/>
    <w:rsid w:val="00F53DB5"/>
    <w:rsid w:val="00F5521A"/>
    <w:rsid w:val="00F56068"/>
    <w:rsid w:val="00F57CC6"/>
    <w:rsid w:val="00F6044E"/>
    <w:rsid w:val="00F6258B"/>
    <w:rsid w:val="00F62EC5"/>
    <w:rsid w:val="00F632DF"/>
    <w:rsid w:val="00F63F2A"/>
    <w:rsid w:val="00F6478D"/>
    <w:rsid w:val="00F67501"/>
    <w:rsid w:val="00F708B2"/>
    <w:rsid w:val="00F71CAC"/>
    <w:rsid w:val="00F71FDE"/>
    <w:rsid w:val="00F72867"/>
    <w:rsid w:val="00F73CB9"/>
    <w:rsid w:val="00F748ED"/>
    <w:rsid w:val="00F7556A"/>
    <w:rsid w:val="00F75868"/>
    <w:rsid w:val="00F76EE9"/>
    <w:rsid w:val="00F805AE"/>
    <w:rsid w:val="00F80AB9"/>
    <w:rsid w:val="00F8132B"/>
    <w:rsid w:val="00F840EB"/>
    <w:rsid w:val="00F8490D"/>
    <w:rsid w:val="00F859E0"/>
    <w:rsid w:val="00F90893"/>
    <w:rsid w:val="00F92C4C"/>
    <w:rsid w:val="00F93A93"/>
    <w:rsid w:val="00F9424C"/>
    <w:rsid w:val="00F946AB"/>
    <w:rsid w:val="00F95FB2"/>
    <w:rsid w:val="00F97910"/>
    <w:rsid w:val="00F97A64"/>
    <w:rsid w:val="00FA054E"/>
    <w:rsid w:val="00FA0C97"/>
    <w:rsid w:val="00FA16EC"/>
    <w:rsid w:val="00FA31A9"/>
    <w:rsid w:val="00FA3BFF"/>
    <w:rsid w:val="00FA4634"/>
    <w:rsid w:val="00FA4EE4"/>
    <w:rsid w:val="00FA5AA9"/>
    <w:rsid w:val="00FA5E77"/>
    <w:rsid w:val="00FA6A81"/>
    <w:rsid w:val="00FA7FDB"/>
    <w:rsid w:val="00FB114C"/>
    <w:rsid w:val="00FB1921"/>
    <w:rsid w:val="00FB23DF"/>
    <w:rsid w:val="00FB287A"/>
    <w:rsid w:val="00FB28BD"/>
    <w:rsid w:val="00FB35A4"/>
    <w:rsid w:val="00FB4A1D"/>
    <w:rsid w:val="00FB59DC"/>
    <w:rsid w:val="00FB7355"/>
    <w:rsid w:val="00FC0D58"/>
    <w:rsid w:val="00FC114E"/>
    <w:rsid w:val="00FC2081"/>
    <w:rsid w:val="00FC4076"/>
    <w:rsid w:val="00FC49F4"/>
    <w:rsid w:val="00FC4ADF"/>
    <w:rsid w:val="00FC4CD2"/>
    <w:rsid w:val="00FC4CF0"/>
    <w:rsid w:val="00FC4EDF"/>
    <w:rsid w:val="00FC4F7E"/>
    <w:rsid w:val="00FC6530"/>
    <w:rsid w:val="00FC73A6"/>
    <w:rsid w:val="00FC7D15"/>
    <w:rsid w:val="00FC7DF0"/>
    <w:rsid w:val="00FD0226"/>
    <w:rsid w:val="00FD0BA2"/>
    <w:rsid w:val="00FD1735"/>
    <w:rsid w:val="00FD2910"/>
    <w:rsid w:val="00FD3C21"/>
    <w:rsid w:val="00FD3F05"/>
    <w:rsid w:val="00FD426A"/>
    <w:rsid w:val="00FD465B"/>
    <w:rsid w:val="00FD46EE"/>
    <w:rsid w:val="00FD65B4"/>
    <w:rsid w:val="00FD7247"/>
    <w:rsid w:val="00FD77E6"/>
    <w:rsid w:val="00FE0ACB"/>
    <w:rsid w:val="00FE0CFB"/>
    <w:rsid w:val="00FE12D5"/>
    <w:rsid w:val="00FE2CD2"/>
    <w:rsid w:val="00FE30F2"/>
    <w:rsid w:val="00FE32C3"/>
    <w:rsid w:val="00FE3E03"/>
    <w:rsid w:val="00FE5F63"/>
    <w:rsid w:val="00FE6B69"/>
    <w:rsid w:val="00FE6C0F"/>
    <w:rsid w:val="00FE7686"/>
    <w:rsid w:val="00FE7FA2"/>
    <w:rsid w:val="00FF0720"/>
    <w:rsid w:val="00FF13AD"/>
    <w:rsid w:val="00FF17E5"/>
    <w:rsid w:val="00FF1C7F"/>
    <w:rsid w:val="00FF1D39"/>
    <w:rsid w:val="00FF30FF"/>
    <w:rsid w:val="00FF3A69"/>
    <w:rsid w:val="00FF50AB"/>
    <w:rsid w:val="00FF5AD9"/>
    <w:rsid w:val="00FF603C"/>
    <w:rsid w:val="00FF6CB2"/>
    <w:rsid w:val="00FF7D48"/>
    <w:rsid w:val="010C1112"/>
    <w:rsid w:val="021DF365"/>
    <w:rsid w:val="029C2633"/>
    <w:rsid w:val="03532116"/>
    <w:rsid w:val="03B1F703"/>
    <w:rsid w:val="03E3A3E9"/>
    <w:rsid w:val="03F51677"/>
    <w:rsid w:val="03F69F1A"/>
    <w:rsid w:val="0510334F"/>
    <w:rsid w:val="051ACFCD"/>
    <w:rsid w:val="05919A2D"/>
    <w:rsid w:val="05E9152B"/>
    <w:rsid w:val="06379433"/>
    <w:rsid w:val="063D6843"/>
    <w:rsid w:val="066432AC"/>
    <w:rsid w:val="069B7ADC"/>
    <w:rsid w:val="069D33D9"/>
    <w:rsid w:val="06BE6BE2"/>
    <w:rsid w:val="06FE8B66"/>
    <w:rsid w:val="070AFB42"/>
    <w:rsid w:val="0739E6C6"/>
    <w:rsid w:val="0763136A"/>
    <w:rsid w:val="07A6191C"/>
    <w:rsid w:val="07ABBEBB"/>
    <w:rsid w:val="07BA705A"/>
    <w:rsid w:val="081F19BD"/>
    <w:rsid w:val="084EBC2A"/>
    <w:rsid w:val="0907052C"/>
    <w:rsid w:val="098051AA"/>
    <w:rsid w:val="0A24B9C4"/>
    <w:rsid w:val="0A613950"/>
    <w:rsid w:val="0A700B55"/>
    <w:rsid w:val="0ABA56C6"/>
    <w:rsid w:val="0B0022D9"/>
    <w:rsid w:val="0B48D58A"/>
    <w:rsid w:val="0B7151BD"/>
    <w:rsid w:val="0C5E71B7"/>
    <w:rsid w:val="0C689E27"/>
    <w:rsid w:val="0C6C4946"/>
    <w:rsid w:val="0C85BE5D"/>
    <w:rsid w:val="0C9FAC85"/>
    <w:rsid w:val="0CB1253A"/>
    <w:rsid w:val="0DCFF88F"/>
    <w:rsid w:val="0DE04A9F"/>
    <w:rsid w:val="0E3D3F74"/>
    <w:rsid w:val="0E6BB81D"/>
    <w:rsid w:val="0E967858"/>
    <w:rsid w:val="0F03D9E1"/>
    <w:rsid w:val="0F3B75E8"/>
    <w:rsid w:val="0F95990C"/>
    <w:rsid w:val="0FD4C9D7"/>
    <w:rsid w:val="102F500D"/>
    <w:rsid w:val="10A4A11E"/>
    <w:rsid w:val="10FB2C97"/>
    <w:rsid w:val="1112F309"/>
    <w:rsid w:val="1114BA4E"/>
    <w:rsid w:val="112C6B7A"/>
    <w:rsid w:val="1198BEFD"/>
    <w:rsid w:val="11DD2B83"/>
    <w:rsid w:val="12008149"/>
    <w:rsid w:val="123EFD2F"/>
    <w:rsid w:val="12F4B78A"/>
    <w:rsid w:val="1323E382"/>
    <w:rsid w:val="13A3A09E"/>
    <w:rsid w:val="13A79940"/>
    <w:rsid w:val="13E847AC"/>
    <w:rsid w:val="13F426FA"/>
    <w:rsid w:val="142D8494"/>
    <w:rsid w:val="1486A01F"/>
    <w:rsid w:val="15270E72"/>
    <w:rsid w:val="154090C5"/>
    <w:rsid w:val="1561100D"/>
    <w:rsid w:val="15A58401"/>
    <w:rsid w:val="15BE4434"/>
    <w:rsid w:val="16287004"/>
    <w:rsid w:val="166F4922"/>
    <w:rsid w:val="17131A31"/>
    <w:rsid w:val="17C27382"/>
    <w:rsid w:val="17DC55AF"/>
    <w:rsid w:val="17FEF9E5"/>
    <w:rsid w:val="185526A6"/>
    <w:rsid w:val="18B57E3D"/>
    <w:rsid w:val="18CE3240"/>
    <w:rsid w:val="19667954"/>
    <w:rsid w:val="198A79AC"/>
    <w:rsid w:val="19DEEE96"/>
    <w:rsid w:val="19E6C14B"/>
    <w:rsid w:val="1A4348F7"/>
    <w:rsid w:val="1A7FDCA6"/>
    <w:rsid w:val="1A8B3D1C"/>
    <w:rsid w:val="1A9A6D24"/>
    <w:rsid w:val="1AC17C3A"/>
    <w:rsid w:val="1ADA31FC"/>
    <w:rsid w:val="1B284C5D"/>
    <w:rsid w:val="1B597A7E"/>
    <w:rsid w:val="1BB71A66"/>
    <w:rsid w:val="1BD611AD"/>
    <w:rsid w:val="1CAE500B"/>
    <w:rsid w:val="1CE469A7"/>
    <w:rsid w:val="1D3ABBAA"/>
    <w:rsid w:val="1D481232"/>
    <w:rsid w:val="1DD9EF3C"/>
    <w:rsid w:val="1DF69EC9"/>
    <w:rsid w:val="1E25FE9E"/>
    <w:rsid w:val="1EAC8E60"/>
    <w:rsid w:val="1EBF714E"/>
    <w:rsid w:val="1EE22F19"/>
    <w:rsid w:val="1F152BF5"/>
    <w:rsid w:val="1F6DAFD8"/>
    <w:rsid w:val="1F84CC11"/>
    <w:rsid w:val="1FFBA893"/>
    <w:rsid w:val="20BD1B28"/>
    <w:rsid w:val="2170C7F6"/>
    <w:rsid w:val="218F7423"/>
    <w:rsid w:val="21A055E4"/>
    <w:rsid w:val="21CD325D"/>
    <w:rsid w:val="21E1F21E"/>
    <w:rsid w:val="21F176C3"/>
    <w:rsid w:val="2252F5EA"/>
    <w:rsid w:val="22B2E273"/>
    <w:rsid w:val="235944A0"/>
    <w:rsid w:val="239528D4"/>
    <w:rsid w:val="241BF6F5"/>
    <w:rsid w:val="242A3B97"/>
    <w:rsid w:val="244B8BA3"/>
    <w:rsid w:val="247593E9"/>
    <w:rsid w:val="2482AB30"/>
    <w:rsid w:val="24866881"/>
    <w:rsid w:val="248FB11B"/>
    <w:rsid w:val="24CA6B4B"/>
    <w:rsid w:val="25167A99"/>
    <w:rsid w:val="251DAD54"/>
    <w:rsid w:val="256E7D1F"/>
    <w:rsid w:val="263C3F53"/>
    <w:rsid w:val="265D5CEA"/>
    <w:rsid w:val="266D0E36"/>
    <w:rsid w:val="267B3E42"/>
    <w:rsid w:val="2705F438"/>
    <w:rsid w:val="2803C688"/>
    <w:rsid w:val="286F61AF"/>
    <w:rsid w:val="29171280"/>
    <w:rsid w:val="291EB04C"/>
    <w:rsid w:val="29AF17E1"/>
    <w:rsid w:val="29E24B52"/>
    <w:rsid w:val="2AB2F450"/>
    <w:rsid w:val="2AB70C23"/>
    <w:rsid w:val="2AEB4A54"/>
    <w:rsid w:val="2B04FDB1"/>
    <w:rsid w:val="2B1AC7DC"/>
    <w:rsid w:val="2BEF2B23"/>
    <w:rsid w:val="2BF1899A"/>
    <w:rsid w:val="2C3D54C4"/>
    <w:rsid w:val="2CC507A0"/>
    <w:rsid w:val="2CE0FEC2"/>
    <w:rsid w:val="2CF1AE67"/>
    <w:rsid w:val="2D12A1D9"/>
    <w:rsid w:val="2D9251E6"/>
    <w:rsid w:val="2D99E544"/>
    <w:rsid w:val="2DEB2C8A"/>
    <w:rsid w:val="2E2AB90F"/>
    <w:rsid w:val="2E3CCF42"/>
    <w:rsid w:val="2E8E4643"/>
    <w:rsid w:val="2E8E7D31"/>
    <w:rsid w:val="2EE8C294"/>
    <w:rsid w:val="2F7661F3"/>
    <w:rsid w:val="2FA6F2C0"/>
    <w:rsid w:val="30317774"/>
    <w:rsid w:val="30B89212"/>
    <w:rsid w:val="30EDBFC2"/>
    <w:rsid w:val="30F97C62"/>
    <w:rsid w:val="30FC3356"/>
    <w:rsid w:val="3192DD79"/>
    <w:rsid w:val="3205A40E"/>
    <w:rsid w:val="320BC70F"/>
    <w:rsid w:val="32158470"/>
    <w:rsid w:val="3268830B"/>
    <w:rsid w:val="32C1C859"/>
    <w:rsid w:val="32F6F98A"/>
    <w:rsid w:val="33059570"/>
    <w:rsid w:val="3385A405"/>
    <w:rsid w:val="33985B12"/>
    <w:rsid w:val="33E5B4FB"/>
    <w:rsid w:val="34DFCB06"/>
    <w:rsid w:val="34E998B1"/>
    <w:rsid w:val="34F06E92"/>
    <w:rsid w:val="3518770D"/>
    <w:rsid w:val="351F2960"/>
    <w:rsid w:val="3569ECBC"/>
    <w:rsid w:val="35821FBB"/>
    <w:rsid w:val="358BCD3F"/>
    <w:rsid w:val="35A59737"/>
    <w:rsid w:val="3630E3D9"/>
    <w:rsid w:val="36C1AD60"/>
    <w:rsid w:val="36E718BD"/>
    <w:rsid w:val="372DFBD6"/>
    <w:rsid w:val="374972E4"/>
    <w:rsid w:val="375E6B6B"/>
    <w:rsid w:val="3782F5BA"/>
    <w:rsid w:val="381054FE"/>
    <w:rsid w:val="382BB0E4"/>
    <w:rsid w:val="38303276"/>
    <w:rsid w:val="38D94B9A"/>
    <w:rsid w:val="39728167"/>
    <w:rsid w:val="397FF86C"/>
    <w:rsid w:val="399D4214"/>
    <w:rsid w:val="39F787EA"/>
    <w:rsid w:val="3A1863B5"/>
    <w:rsid w:val="3A252E23"/>
    <w:rsid w:val="3A5CA141"/>
    <w:rsid w:val="3AC975C0"/>
    <w:rsid w:val="3AE1C658"/>
    <w:rsid w:val="3AE87F4D"/>
    <w:rsid w:val="3B3759A5"/>
    <w:rsid w:val="3B799BCC"/>
    <w:rsid w:val="3B983095"/>
    <w:rsid w:val="3BBDEFDF"/>
    <w:rsid w:val="3C09902F"/>
    <w:rsid w:val="3C205190"/>
    <w:rsid w:val="3C415B41"/>
    <w:rsid w:val="3C637521"/>
    <w:rsid w:val="3C87A00B"/>
    <w:rsid w:val="3D1B7E88"/>
    <w:rsid w:val="3D23032C"/>
    <w:rsid w:val="3DF4D5B1"/>
    <w:rsid w:val="3E0BD2A6"/>
    <w:rsid w:val="3E587F8E"/>
    <w:rsid w:val="3E75DAF6"/>
    <w:rsid w:val="3EEBE81C"/>
    <w:rsid w:val="3F7A82CE"/>
    <w:rsid w:val="3F8285E0"/>
    <w:rsid w:val="3FC738EB"/>
    <w:rsid w:val="3FF7CE88"/>
    <w:rsid w:val="40310710"/>
    <w:rsid w:val="404A42F7"/>
    <w:rsid w:val="405C61C0"/>
    <w:rsid w:val="40CDF8D1"/>
    <w:rsid w:val="4131F494"/>
    <w:rsid w:val="41531929"/>
    <w:rsid w:val="41B4A28C"/>
    <w:rsid w:val="4254DCC1"/>
    <w:rsid w:val="42EDEF6D"/>
    <w:rsid w:val="43768F17"/>
    <w:rsid w:val="451C38B0"/>
    <w:rsid w:val="457E80E2"/>
    <w:rsid w:val="45866D16"/>
    <w:rsid w:val="4600C643"/>
    <w:rsid w:val="46186346"/>
    <w:rsid w:val="464F45A7"/>
    <w:rsid w:val="4660B91A"/>
    <w:rsid w:val="46D68B46"/>
    <w:rsid w:val="4734A752"/>
    <w:rsid w:val="475F3A1A"/>
    <w:rsid w:val="47C26FF6"/>
    <w:rsid w:val="47CA3E1F"/>
    <w:rsid w:val="4816A654"/>
    <w:rsid w:val="481A0B18"/>
    <w:rsid w:val="48375772"/>
    <w:rsid w:val="487623C5"/>
    <w:rsid w:val="4909FF02"/>
    <w:rsid w:val="4936E5BF"/>
    <w:rsid w:val="4959E051"/>
    <w:rsid w:val="4A1DDAEB"/>
    <w:rsid w:val="4A4DD050"/>
    <w:rsid w:val="4AA1AE5E"/>
    <w:rsid w:val="4B71E956"/>
    <w:rsid w:val="4C05280B"/>
    <w:rsid w:val="4C2A1218"/>
    <w:rsid w:val="4C8918ED"/>
    <w:rsid w:val="4D05D725"/>
    <w:rsid w:val="4D0967CF"/>
    <w:rsid w:val="4D65BC3A"/>
    <w:rsid w:val="4D8EC441"/>
    <w:rsid w:val="4DBA415A"/>
    <w:rsid w:val="4DDA30CA"/>
    <w:rsid w:val="4DE0175B"/>
    <w:rsid w:val="4E12A658"/>
    <w:rsid w:val="4E2B0E51"/>
    <w:rsid w:val="4EDF1A41"/>
    <w:rsid w:val="4EF92727"/>
    <w:rsid w:val="4EFA7888"/>
    <w:rsid w:val="4F35BA93"/>
    <w:rsid w:val="4F76BD83"/>
    <w:rsid w:val="4F9EA472"/>
    <w:rsid w:val="4FCC0AD1"/>
    <w:rsid w:val="5018C294"/>
    <w:rsid w:val="510D766F"/>
    <w:rsid w:val="51115786"/>
    <w:rsid w:val="5170D769"/>
    <w:rsid w:val="526362D6"/>
    <w:rsid w:val="527DC273"/>
    <w:rsid w:val="52CC3B59"/>
    <w:rsid w:val="5369F3F4"/>
    <w:rsid w:val="537A5530"/>
    <w:rsid w:val="537B7A8F"/>
    <w:rsid w:val="547A2D94"/>
    <w:rsid w:val="547CDDA0"/>
    <w:rsid w:val="54ACA371"/>
    <w:rsid w:val="550BC2F9"/>
    <w:rsid w:val="558BDF90"/>
    <w:rsid w:val="559D80A3"/>
    <w:rsid w:val="55D58669"/>
    <w:rsid w:val="560FAF85"/>
    <w:rsid w:val="565C7792"/>
    <w:rsid w:val="56F1BA1B"/>
    <w:rsid w:val="57821025"/>
    <w:rsid w:val="57CD894D"/>
    <w:rsid w:val="58532BE8"/>
    <w:rsid w:val="587E035A"/>
    <w:rsid w:val="588CC089"/>
    <w:rsid w:val="58A84EEA"/>
    <w:rsid w:val="58E96E3A"/>
    <w:rsid w:val="593AC637"/>
    <w:rsid w:val="593E5738"/>
    <w:rsid w:val="594C7A0B"/>
    <w:rsid w:val="59C112C8"/>
    <w:rsid w:val="5A4CF6CC"/>
    <w:rsid w:val="5AF03726"/>
    <w:rsid w:val="5B545F6C"/>
    <w:rsid w:val="5B67C7D7"/>
    <w:rsid w:val="5C24D288"/>
    <w:rsid w:val="5C6F8BC2"/>
    <w:rsid w:val="5CE41D62"/>
    <w:rsid w:val="5CEFEC53"/>
    <w:rsid w:val="5DC4A04A"/>
    <w:rsid w:val="5DD4D7CF"/>
    <w:rsid w:val="5E4023AB"/>
    <w:rsid w:val="5E7D70E4"/>
    <w:rsid w:val="5E97B0CB"/>
    <w:rsid w:val="5F62B1B6"/>
    <w:rsid w:val="5FAE97D8"/>
    <w:rsid w:val="5FB23B27"/>
    <w:rsid w:val="5FD35E9D"/>
    <w:rsid w:val="600DB829"/>
    <w:rsid w:val="6079877E"/>
    <w:rsid w:val="612F3305"/>
    <w:rsid w:val="61EE564A"/>
    <w:rsid w:val="61FAE98A"/>
    <w:rsid w:val="62456E77"/>
    <w:rsid w:val="62BE2085"/>
    <w:rsid w:val="62C9B2EA"/>
    <w:rsid w:val="631FEBCA"/>
    <w:rsid w:val="639E9B9B"/>
    <w:rsid w:val="63BDFF0D"/>
    <w:rsid w:val="63BEA325"/>
    <w:rsid w:val="64200735"/>
    <w:rsid w:val="6462B5A6"/>
    <w:rsid w:val="649087DC"/>
    <w:rsid w:val="649395FB"/>
    <w:rsid w:val="64A4B944"/>
    <w:rsid w:val="64D5FF92"/>
    <w:rsid w:val="64F692D4"/>
    <w:rsid w:val="656A1E2D"/>
    <w:rsid w:val="65772A6C"/>
    <w:rsid w:val="65A72BA2"/>
    <w:rsid w:val="6654291A"/>
    <w:rsid w:val="66BD4B63"/>
    <w:rsid w:val="671C4404"/>
    <w:rsid w:val="67205E4B"/>
    <w:rsid w:val="67630FE3"/>
    <w:rsid w:val="678818CA"/>
    <w:rsid w:val="67929FA3"/>
    <w:rsid w:val="67997BEE"/>
    <w:rsid w:val="67E5EF71"/>
    <w:rsid w:val="688EC8D6"/>
    <w:rsid w:val="68A23DD0"/>
    <w:rsid w:val="68C2C5D5"/>
    <w:rsid w:val="68DB40FC"/>
    <w:rsid w:val="691A06BB"/>
    <w:rsid w:val="691A7037"/>
    <w:rsid w:val="6924D4D1"/>
    <w:rsid w:val="6987D822"/>
    <w:rsid w:val="6A0510BF"/>
    <w:rsid w:val="6A5BA9CD"/>
    <w:rsid w:val="6A66705C"/>
    <w:rsid w:val="6AB03904"/>
    <w:rsid w:val="6ABC4D12"/>
    <w:rsid w:val="6AC31E23"/>
    <w:rsid w:val="6B3C2582"/>
    <w:rsid w:val="6B5B80CE"/>
    <w:rsid w:val="6BF9886D"/>
    <w:rsid w:val="6C7E551B"/>
    <w:rsid w:val="6D17EF1F"/>
    <w:rsid w:val="6D488CFE"/>
    <w:rsid w:val="6D5E2B53"/>
    <w:rsid w:val="6D92290A"/>
    <w:rsid w:val="6DC8581C"/>
    <w:rsid w:val="6DE954D4"/>
    <w:rsid w:val="6DEE8A84"/>
    <w:rsid w:val="6E235B12"/>
    <w:rsid w:val="6FEFD563"/>
    <w:rsid w:val="702EE3C2"/>
    <w:rsid w:val="70481CF2"/>
    <w:rsid w:val="70631177"/>
    <w:rsid w:val="70A625F7"/>
    <w:rsid w:val="70C006E6"/>
    <w:rsid w:val="713AB4F6"/>
    <w:rsid w:val="716D41F4"/>
    <w:rsid w:val="7193A06A"/>
    <w:rsid w:val="71C31FE3"/>
    <w:rsid w:val="71E6426E"/>
    <w:rsid w:val="71F51864"/>
    <w:rsid w:val="720D7029"/>
    <w:rsid w:val="724E9FAD"/>
    <w:rsid w:val="727A167A"/>
    <w:rsid w:val="72AFD5C4"/>
    <w:rsid w:val="72D168A5"/>
    <w:rsid w:val="72F6ECCE"/>
    <w:rsid w:val="730FCCFB"/>
    <w:rsid w:val="73BF3F6F"/>
    <w:rsid w:val="73C5D9BC"/>
    <w:rsid w:val="73F401F8"/>
    <w:rsid w:val="74B9DF17"/>
    <w:rsid w:val="74CD2655"/>
    <w:rsid w:val="75207B8F"/>
    <w:rsid w:val="753F003B"/>
    <w:rsid w:val="755D8C82"/>
    <w:rsid w:val="75809766"/>
    <w:rsid w:val="75BE7B32"/>
    <w:rsid w:val="75E00F09"/>
    <w:rsid w:val="75E7E8C2"/>
    <w:rsid w:val="7669ACD6"/>
    <w:rsid w:val="766E7AF6"/>
    <w:rsid w:val="76825172"/>
    <w:rsid w:val="76B67B90"/>
    <w:rsid w:val="77316144"/>
    <w:rsid w:val="77359BF2"/>
    <w:rsid w:val="77446A4A"/>
    <w:rsid w:val="777ECC86"/>
    <w:rsid w:val="77D2CA7A"/>
    <w:rsid w:val="78206F1E"/>
    <w:rsid w:val="784B72B7"/>
    <w:rsid w:val="785BA168"/>
    <w:rsid w:val="7929D98B"/>
    <w:rsid w:val="79B17F01"/>
    <w:rsid w:val="79BEC7F1"/>
    <w:rsid w:val="79CB34D5"/>
    <w:rsid w:val="7A1FFE35"/>
    <w:rsid w:val="7A6AF975"/>
    <w:rsid w:val="7A75D9C9"/>
    <w:rsid w:val="7A91341A"/>
    <w:rsid w:val="7B254AC1"/>
    <w:rsid w:val="7B51F349"/>
    <w:rsid w:val="7BAD7C19"/>
    <w:rsid w:val="7BEE4526"/>
    <w:rsid w:val="7BF38582"/>
    <w:rsid w:val="7BF9C335"/>
    <w:rsid w:val="7C285CBA"/>
    <w:rsid w:val="7C297149"/>
    <w:rsid w:val="7C97CD75"/>
    <w:rsid w:val="7CA17E0A"/>
    <w:rsid w:val="7D073C85"/>
    <w:rsid w:val="7D0CF5E0"/>
    <w:rsid w:val="7DA9163B"/>
    <w:rsid w:val="7DEED1A8"/>
    <w:rsid w:val="7E030E9E"/>
    <w:rsid w:val="7E1955CF"/>
    <w:rsid w:val="7E8CEE34"/>
    <w:rsid w:val="7F17C408"/>
    <w:rsid w:val="7FA29CDC"/>
    <w:rsid w:val="7FD37914"/>
    <w:rsid w:val="7FE44D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89E2"/>
  <w15:docId w15:val="{38D6A328-5785-4CB2-BD85-E77B755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5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55FE"/>
    <w:pPr>
      <w:tabs>
        <w:tab w:val="center" w:pos="4536"/>
        <w:tab w:val="right" w:pos="9072"/>
      </w:tabs>
      <w:spacing w:after="0" w:line="240" w:lineRule="auto"/>
    </w:pPr>
  </w:style>
  <w:style w:type="character" w:customStyle="1" w:styleId="lfejChar">
    <w:name w:val="Élőfej Char"/>
    <w:basedOn w:val="Bekezdsalapbettpusa"/>
    <w:link w:val="lfej"/>
    <w:uiPriority w:val="99"/>
    <w:rsid w:val="00B155FE"/>
  </w:style>
  <w:style w:type="paragraph" w:styleId="llb">
    <w:name w:val="footer"/>
    <w:basedOn w:val="Norml"/>
    <w:link w:val="llbChar"/>
    <w:uiPriority w:val="99"/>
    <w:unhideWhenUsed/>
    <w:rsid w:val="00B155FE"/>
    <w:pPr>
      <w:tabs>
        <w:tab w:val="center" w:pos="4536"/>
        <w:tab w:val="right" w:pos="9072"/>
      </w:tabs>
      <w:spacing w:after="0" w:line="240" w:lineRule="auto"/>
    </w:pPr>
  </w:style>
  <w:style w:type="character" w:customStyle="1" w:styleId="llbChar">
    <w:name w:val="Élőláb Char"/>
    <w:basedOn w:val="Bekezdsalapbettpusa"/>
    <w:link w:val="llb"/>
    <w:uiPriority w:val="99"/>
    <w:rsid w:val="00B155FE"/>
  </w:style>
  <w:style w:type="paragraph" w:styleId="Lbjegyzetszveg">
    <w:name w:val="footnote text"/>
    <w:basedOn w:val="Norml"/>
    <w:link w:val="LbjegyzetszvegChar"/>
    <w:uiPriority w:val="99"/>
    <w:semiHidden/>
    <w:unhideWhenUsed/>
    <w:rsid w:val="00B155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155FE"/>
    <w:rPr>
      <w:sz w:val="20"/>
      <w:szCs w:val="20"/>
    </w:rPr>
  </w:style>
  <w:style w:type="character" w:styleId="Lbjegyzet-hivatkozs">
    <w:name w:val="footnote reference"/>
    <w:semiHidden/>
    <w:rsid w:val="00B155FE"/>
    <w:rPr>
      <w:vertAlign w:val="superscript"/>
    </w:rPr>
  </w:style>
  <w:style w:type="character" w:styleId="Oldalszm">
    <w:name w:val="page number"/>
    <w:basedOn w:val="Bekezdsalapbettpusa"/>
    <w:rsid w:val="00B155FE"/>
  </w:style>
  <w:style w:type="paragraph" w:styleId="Buborkszveg">
    <w:name w:val="Balloon Text"/>
    <w:basedOn w:val="Norml"/>
    <w:link w:val="BuborkszvegChar"/>
    <w:uiPriority w:val="99"/>
    <w:semiHidden/>
    <w:unhideWhenUsed/>
    <w:rsid w:val="009732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27C"/>
    <w:rPr>
      <w:rFonts w:ascii="Tahoma" w:hAnsi="Tahoma" w:cs="Tahoma"/>
      <w:sz w:val="16"/>
      <w:szCs w:val="16"/>
    </w:rPr>
  </w:style>
  <w:style w:type="paragraph" w:styleId="Listaszerbekezds">
    <w:name w:val="List Paragraph"/>
    <w:basedOn w:val="Norml"/>
    <w:uiPriority w:val="34"/>
    <w:qFormat/>
    <w:rsid w:val="00F71CAC"/>
    <w:pPr>
      <w:ind w:left="720"/>
      <w:contextualSpacing/>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table" w:styleId="Rcsostblzat">
    <w:name w:val="Table Grid"/>
    <w:basedOn w:val="Normltblzat"/>
    <w:uiPriority w:val="39"/>
    <w:rsid w:val="00D4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165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table" w:styleId="Tblzatrcsos1vilgos1jellszn">
    <w:name w:val="Grid Table 1 Light Accent 1"/>
    <w:basedOn w:val="Normltblzat"/>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Megjegyzstrgya">
    <w:name w:val="annotation subject"/>
    <w:basedOn w:val="Jegyzetszveg"/>
    <w:next w:val="Jegyzetszveg"/>
    <w:link w:val="MegjegyzstrgyaChar"/>
    <w:uiPriority w:val="99"/>
    <w:semiHidden/>
    <w:unhideWhenUsed/>
    <w:rsid w:val="00C75D5A"/>
    <w:rPr>
      <w:b/>
      <w:bCs/>
    </w:rPr>
  </w:style>
  <w:style w:type="character" w:customStyle="1" w:styleId="MegjegyzstrgyaChar">
    <w:name w:val="Megjegyzés tárgya Char"/>
    <w:basedOn w:val="JegyzetszvegChar"/>
    <w:link w:val="Megjegyzstrgya"/>
    <w:uiPriority w:val="99"/>
    <w:semiHidden/>
    <w:rsid w:val="00C75D5A"/>
    <w:rPr>
      <w:b/>
      <w:bCs/>
      <w:sz w:val="20"/>
      <w:szCs w:val="20"/>
    </w:rPr>
  </w:style>
  <w:style w:type="paragraph" w:styleId="Vltozat">
    <w:name w:val="Revision"/>
    <w:hidden/>
    <w:uiPriority w:val="99"/>
    <w:semiHidden/>
    <w:rsid w:val="0016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1892">
      <w:bodyDiv w:val="1"/>
      <w:marLeft w:val="0"/>
      <w:marRight w:val="0"/>
      <w:marTop w:val="0"/>
      <w:marBottom w:val="0"/>
      <w:divBdr>
        <w:top w:val="none" w:sz="0" w:space="0" w:color="auto"/>
        <w:left w:val="none" w:sz="0" w:space="0" w:color="auto"/>
        <w:bottom w:val="none" w:sz="0" w:space="0" w:color="auto"/>
        <w:right w:val="none" w:sz="0" w:space="0" w:color="auto"/>
      </w:divBdr>
    </w:div>
    <w:div w:id="240256079">
      <w:bodyDiv w:val="1"/>
      <w:marLeft w:val="0"/>
      <w:marRight w:val="0"/>
      <w:marTop w:val="0"/>
      <w:marBottom w:val="0"/>
      <w:divBdr>
        <w:top w:val="none" w:sz="0" w:space="0" w:color="auto"/>
        <w:left w:val="none" w:sz="0" w:space="0" w:color="auto"/>
        <w:bottom w:val="none" w:sz="0" w:space="0" w:color="auto"/>
        <w:right w:val="none" w:sz="0" w:space="0" w:color="auto"/>
      </w:divBdr>
    </w:div>
    <w:div w:id="248008608">
      <w:bodyDiv w:val="1"/>
      <w:marLeft w:val="0"/>
      <w:marRight w:val="0"/>
      <w:marTop w:val="0"/>
      <w:marBottom w:val="0"/>
      <w:divBdr>
        <w:top w:val="none" w:sz="0" w:space="0" w:color="auto"/>
        <w:left w:val="none" w:sz="0" w:space="0" w:color="auto"/>
        <w:bottom w:val="none" w:sz="0" w:space="0" w:color="auto"/>
        <w:right w:val="none" w:sz="0" w:space="0" w:color="auto"/>
      </w:divBdr>
    </w:div>
    <w:div w:id="251550484">
      <w:bodyDiv w:val="1"/>
      <w:marLeft w:val="0"/>
      <w:marRight w:val="0"/>
      <w:marTop w:val="0"/>
      <w:marBottom w:val="0"/>
      <w:divBdr>
        <w:top w:val="none" w:sz="0" w:space="0" w:color="auto"/>
        <w:left w:val="none" w:sz="0" w:space="0" w:color="auto"/>
        <w:bottom w:val="none" w:sz="0" w:space="0" w:color="auto"/>
        <w:right w:val="none" w:sz="0" w:space="0" w:color="auto"/>
      </w:divBdr>
    </w:div>
    <w:div w:id="263924984">
      <w:bodyDiv w:val="1"/>
      <w:marLeft w:val="0"/>
      <w:marRight w:val="0"/>
      <w:marTop w:val="0"/>
      <w:marBottom w:val="0"/>
      <w:divBdr>
        <w:top w:val="none" w:sz="0" w:space="0" w:color="auto"/>
        <w:left w:val="none" w:sz="0" w:space="0" w:color="auto"/>
        <w:bottom w:val="none" w:sz="0" w:space="0" w:color="auto"/>
        <w:right w:val="none" w:sz="0" w:space="0" w:color="auto"/>
      </w:divBdr>
    </w:div>
    <w:div w:id="414713825">
      <w:bodyDiv w:val="1"/>
      <w:marLeft w:val="0"/>
      <w:marRight w:val="0"/>
      <w:marTop w:val="0"/>
      <w:marBottom w:val="0"/>
      <w:divBdr>
        <w:top w:val="none" w:sz="0" w:space="0" w:color="auto"/>
        <w:left w:val="none" w:sz="0" w:space="0" w:color="auto"/>
        <w:bottom w:val="none" w:sz="0" w:space="0" w:color="auto"/>
        <w:right w:val="none" w:sz="0" w:space="0" w:color="auto"/>
      </w:divBdr>
    </w:div>
    <w:div w:id="419377097">
      <w:bodyDiv w:val="1"/>
      <w:marLeft w:val="0"/>
      <w:marRight w:val="0"/>
      <w:marTop w:val="0"/>
      <w:marBottom w:val="0"/>
      <w:divBdr>
        <w:top w:val="none" w:sz="0" w:space="0" w:color="auto"/>
        <w:left w:val="none" w:sz="0" w:space="0" w:color="auto"/>
        <w:bottom w:val="none" w:sz="0" w:space="0" w:color="auto"/>
        <w:right w:val="none" w:sz="0" w:space="0" w:color="auto"/>
      </w:divBdr>
    </w:div>
    <w:div w:id="422839085">
      <w:bodyDiv w:val="1"/>
      <w:marLeft w:val="0"/>
      <w:marRight w:val="0"/>
      <w:marTop w:val="0"/>
      <w:marBottom w:val="0"/>
      <w:divBdr>
        <w:top w:val="none" w:sz="0" w:space="0" w:color="auto"/>
        <w:left w:val="none" w:sz="0" w:space="0" w:color="auto"/>
        <w:bottom w:val="none" w:sz="0" w:space="0" w:color="auto"/>
        <w:right w:val="none" w:sz="0" w:space="0" w:color="auto"/>
      </w:divBdr>
    </w:div>
    <w:div w:id="425614567">
      <w:bodyDiv w:val="1"/>
      <w:marLeft w:val="0"/>
      <w:marRight w:val="0"/>
      <w:marTop w:val="0"/>
      <w:marBottom w:val="0"/>
      <w:divBdr>
        <w:top w:val="none" w:sz="0" w:space="0" w:color="auto"/>
        <w:left w:val="none" w:sz="0" w:space="0" w:color="auto"/>
        <w:bottom w:val="none" w:sz="0" w:space="0" w:color="auto"/>
        <w:right w:val="none" w:sz="0" w:space="0" w:color="auto"/>
      </w:divBdr>
    </w:div>
    <w:div w:id="457265896">
      <w:bodyDiv w:val="1"/>
      <w:marLeft w:val="0"/>
      <w:marRight w:val="0"/>
      <w:marTop w:val="0"/>
      <w:marBottom w:val="0"/>
      <w:divBdr>
        <w:top w:val="none" w:sz="0" w:space="0" w:color="auto"/>
        <w:left w:val="none" w:sz="0" w:space="0" w:color="auto"/>
        <w:bottom w:val="none" w:sz="0" w:space="0" w:color="auto"/>
        <w:right w:val="none" w:sz="0" w:space="0" w:color="auto"/>
      </w:divBdr>
    </w:div>
    <w:div w:id="750005642">
      <w:bodyDiv w:val="1"/>
      <w:marLeft w:val="0"/>
      <w:marRight w:val="0"/>
      <w:marTop w:val="0"/>
      <w:marBottom w:val="0"/>
      <w:divBdr>
        <w:top w:val="none" w:sz="0" w:space="0" w:color="auto"/>
        <w:left w:val="none" w:sz="0" w:space="0" w:color="auto"/>
        <w:bottom w:val="none" w:sz="0" w:space="0" w:color="auto"/>
        <w:right w:val="none" w:sz="0" w:space="0" w:color="auto"/>
      </w:divBdr>
    </w:div>
    <w:div w:id="825049051">
      <w:bodyDiv w:val="1"/>
      <w:marLeft w:val="0"/>
      <w:marRight w:val="0"/>
      <w:marTop w:val="0"/>
      <w:marBottom w:val="0"/>
      <w:divBdr>
        <w:top w:val="none" w:sz="0" w:space="0" w:color="auto"/>
        <w:left w:val="none" w:sz="0" w:space="0" w:color="auto"/>
        <w:bottom w:val="none" w:sz="0" w:space="0" w:color="auto"/>
        <w:right w:val="none" w:sz="0" w:space="0" w:color="auto"/>
      </w:divBdr>
    </w:div>
    <w:div w:id="831945513">
      <w:bodyDiv w:val="1"/>
      <w:marLeft w:val="0"/>
      <w:marRight w:val="0"/>
      <w:marTop w:val="0"/>
      <w:marBottom w:val="0"/>
      <w:divBdr>
        <w:top w:val="none" w:sz="0" w:space="0" w:color="auto"/>
        <w:left w:val="none" w:sz="0" w:space="0" w:color="auto"/>
        <w:bottom w:val="none" w:sz="0" w:space="0" w:color="auto"/>
        <w:right w:val="none" w:sz="0" w:space="0" w:color="auto"/>
      </w:divBdr>
    </w:div>
    <w:div w:id="955060427">
      <w:bodyDiv w:val="1"/>
      <w:marLeft w:val="0"/>
      <w:marRight w:val="0"/>
      <w:marTop w:val="0"/>
      <w:marBottom w:val="0"/>
      <w:divBdr>
        <w:top w:val="none" w:sz="0" w:space="0" w:color="auto"/>
        <w:left w:val="none" w:sz="0" w:space="0" w:color="auto"/>
        <w:bottom w:val="none" w:sz="0" w:space="0" w:color="auto"/>
        <w:right w:val="none" w:sz="0" w:space="0" w:color="auto"/>
      </w:divBdr>
    </w:div>
    <w:div w:id="1020281846">
      <w:bodyDiv w:val="1"/>
      <w:marLeft w:val="0"/>
      <w:marRight w:val="0"/>
      <w:marTop w:val="0"/>
      <w:marBottom w:val="0"/>
      <w:divBdr>
        <w:top w:val="none" w:sz="0" w:space="0" w:color="auto"/>
        <w:left w:val="none" w:sz="0" w:space="0" w:color="auto"/>
        <w:bottom w:val="none" w:sz="0" w:space="0" w:color="auto"/>
        <w:right w:val="none" w:sz="0" w:space="0" w:color="auto"/>
      </w:divBdr>
    </w:div>
    <w:div w:id="1137841753">
      <w:bodyDiv w:val="1"/>
      <w:marLeft w:val="0"/>
      <w:marRight w:val="0"/>
      <w:marTop w:val="0"/>
      <w:marBottom w:val="0"/>
      <w:divBdr>
        <w:top w:val="none" w:sz="0" w:space="0" w:color="auto"/>
        <w:left w:val="none" w:sz="0" w:space="0" w:color="auto"/>
        <w:bottom w:val="none" w:sz="0" w:space="0" w:color="auto"/>
        <w:right w:val="none" w:sz="0" w:space="0" w:color="auto"/>
      </w:divBdr>
    </w:div>
    <w:div w:id="1145925425">
      <w:bodyDiv w:val="1"/>
      <w:marLeft w:val="0"/>
      <w:marRight w:val="0"/>
      <w:marTop w:val="0"/>
      <w:marBottom w:val="0"/>
      <w:divBdr>
        <w:top w:val="none" w:sz="0" w:space="0" w:color="auto"/>
        <w:left w:val="none" w:sz="0" w:space="0" w:color="auto"/>
        <w:bottom w:val="none" w:sz="0" w:space="0" w:color="auto"/>
        <w:right w:val="none" w:sz="0" w:space="0" w:color="auto"/>
      </w:divBdr>
    </w:div>
    <w:div w:id="1154029676">
      <w:bodyDiv w:val="1"/>
      <w:marLeft w:val="0"/>
      <w:marRight w:val="0"/>
      <w:marTop w:val="0"/>
      <w:marBottom w:val="0"/>
      <w:divBdr>
        <w:top w:val="none" w:sz="0" w:space="0" w:color="auto"/>
        <w:left w:val="none" w:sz="0" w:space="0" w:color="auto"/>
        <w:bottom w:val="none" w:sz="0" w:space="0" w:color="auto"/>
        <w:right w:val="none" w:sz="0" w:space="0" w:color="auto"/>
      </w:divBdr>
    </w:div>
    <w:div w:id="1194074906">
      <w:bodyDiv w:val="1"/>
      <w:marLeft w:val="0"/>
      <w:marRight w:val="0"/>
      <w:marTop w:val="0"/>
      <w:marBottom w:val="0"/>
      <w:divBdr>
        <w:top w:val="none" w:sz="0" w:space="0" w:color="auto"/>
        <w:left w:val="none" w:sz="0" w:space="0" w:color="auto"/>
        <w:bottom w:val="none" w:sz="0" w:space="0" w:color="auto"/>
        <w:right w:val="none" w:sz="0" w:space="0" w:color="auto"/>
      </w:divBdr>
    </w:div>
    <w:div w:id="1262031817">
      <w:bodyDiv w:val="1"/>
      <w:marLeft w:val="0"/>
      <w:marRight w:val="0"/>
      <w:marTop w:val="0"/>
      <w:marBottom w:val="0"/>
      <w:divBdr>
        <w:top w:val="none" w:sz="0" w:space="0" w:color="auto"/>
        <w:left w:val="none" w:sz="0" w:space="0" w:color="auto"/>
        <w:bottom w:val="none" w:sz="0" w:space="0" w:color="auto"/>
        <w:right w:val="none" w:sz="0" w:space="0" w:color="auto"/>
      </w:divBdr>
    </w:div>
    <w:div w:id="1299650999">
      <w:bodyDiv w:val="1"/>
      <w:marLeft w:val="0"/>
      <w:marRight w:val="0"/>
      <w:marTop w:val="0"/>
      <w:marBottom w:val="0"/>
      <w:divBdr>
        <w:top w:val="none" w:sz="0" w:space="0" w:color="auto"/>
        <w:left w:val="none" w:sz="0" w:space="0" w:color="auto"/>
        <w:bottom w:val="none" w:sz="0" w:space="0" w:color="auto"/>
        <w:right w:val="none" w:sz="0" w:space="0" w:color="auto"/>
      </w:divBdr>
    </w:div>
    <w:div w:id="1332442699">
      <w:bodyDiv w:val="1"/>
      <w:marLeft w:val="0"/>
      <w:marRight w:val="0"/>
      <w:marTop w:val="0"/>
      <w:marBottom w:val="0"/>
      <w:divBdr>
        <w:top w:val="none" w:sz="0" w:space="0" w:color="auto"/>
        <w:left w:val="none" w:sz="0" w:space="0" w:color="auto"/>
        <w:bottom w:val="none" w:sz="0" w:space="0" w:color="auto"/>
        <w:right w:val="none" w:sz="0" w:space="0" w:color="auto"/>
      </w:divBdr>
    </w:div>
    <w:div w:id="1362433673">
      <w:bodyDiv w:val="1"/>
      <w:marLeft w:val="0"/>
      <w:marRight w:val="0"/>
      <w:marTop w:val="0"/>
      <w:marBottom w:val="0"/>
      <w:divBdr>
        <w:top w:val="none" w:sz="0" w:space="0" w:color="auto"/>
        <w:left w:val="none" w:sz="0" w:space="0" w:color="auto"/>
        <w:bottom w:val="none" w:sz="0" w:space="0" w:color="auto"/>
        <w:right w:val="none" w:sz="0" w:space="0" w:color="auto"/>
      </w:divBdr>
    </w:div>
    <w:div w:id="1369573113">
      <w:bodyDiv w:val="1"/>
      <w:marLeft w:val="0"/>
      <w:marRight w:val="0"/>
      <w:marTop w:val="0"/>
      <w:marBottom w:val="0"/>
      <w:divBdr>
        <w:top w:val="none" w:sz="0" w:space="0" w:color="auto"/>
        <w:left w:val="none" w:sz="0" w:space="0" w:color="auto"/>
        <w:bottom w:val="none" w:sz="0" w:space="0" w:color="auto"/>
        <w:right w:val="none" w:sz="0" w:space="0" w:color="auto"/>
      </w:divBdr>
    </w:div>
    <w:div w:id="1514765667">
      <w:bodyDiv w:val="1"/>
      <w:marLeft w:val="0"/>
      <w:marRight w:val="0"/>
      <w:marTop w:val="0"/>
      <w:marBottom w:val="0"/>
      <w:divBdr>
        <w:top w:val="none" w:sz="0" w:space="0" w:color="auto"/>
        <w:left w:val="none" w:sz="0" w:space="0" w:color="auto"/>
        <w:bottom w:val="none" w:sz="0" w:space="0" w:color="auto"/>
        <w:right w:val="none" w:sz="0" w:space="0" w:color="auto"/>
      </w:divBdr>
    </w:div>
    <w:div w:id="1527596982">
      <w:bodyDiv w:val="1"/>
      <w:marLeft w:val="0"/>
      <w:marRight w:val="0"/>
      <w:marTop w:val="0"/>
      <w:marBottom w:val="0"/>
      <w:divBdr>
        <w:top w:val="none" w:sz="0" w:space="0" w:color="auto"/>
        <w:left w:val="none" w:sz="0" w:space="0" w:color="auto"/>
        <w:bottom w:val="none" w:sz="0" w:space="0" w:color="auto"/>
        <w:right w:val="none" w:sz="0" w:space="0" w:color="auto"/>
      </w:divBdr>
    </w:div>
    <w:div w:id="1538201461">
      <w:bodyDiv w:val="1"/>
      <w:marLeft w:val="0"/>
      <w:marRight w:val="0"/>
      <w:marTop w:val="0"/>
      <w:marBottom w:val="0"/>
      <w:divBdr>
        <w:top w:val="none" w:sz="0" w:space="0" w:color="auto"/>
        <w:left w:val="none" w:sz="0" w:space="0" w:color="auto"/>
        <w:bottom w:val="none" w:sz="0" w:space="0" w:color="auto"/>
        <w:right w:val="none" w:sz="0" w:space="0" w:color="auto"/>
      </w:divBdr>
    </w:div>
    <w:div w:id="1587760903">
      <w:bodyDiv w:val="1"/>
      <w:marLeft w:val="0"/>
      <w:marRight w:val="0"/>
      <w:marTop w:val="0"/>
      <w:marBottom w:val="0"/>
      <w:divBdr>
        <w:top w:val="none" w:sz="0" w:space="0" w:color="auto"/>
        <w:left w:val="none" w:sz="0" w:space="0" w:color="auto"/>
        <w:bottom w:val="none" w:sz="0" w:space="0" w:color="auto"/>
        <w:right w:val="none" w:sz="0" w:space="0" w:color="auto"/>
      </w:divBdr>
    </w:div>
    <w:div w:id="1611275865">
      <w:bodyDiv w:val="1"/>
      <w:marLeft w:val="0"/>
      <w:marRight w:val="0"/>
      <w:marTop w:val="0"/>
      <w:marBottom w:val="0"/>
      <w:divBdr>
        <w:top w:val="none" w:sz="0" w:space="0" w:color="auto"/>
        <w:left w:val="none" w:sz="0" w:space="0" w:color="auto"/>
        <w:bottom w:val="none" w:sz="0" w:space="0" w:color="auto"/>
        <w:right w:val="none" w:sz="0" w:space="0" w:color="auto"/>
      </w:divBdr>
    </w:div>
    <w:div w:id="1633056647">
      <w:bodyDiv w:val="1"/>
      <w:marLeft w:val="0"/>
      <w:marRight w:val="0"/>
      <w:marTop w:val="0"/>
      <w:marBottom w:val="0"/>
      <w:divBdr>
        <w:top w:val="none" w:sz="0" w:space="0" w:color="auto"/>
        <w:left w:val="none" w:sz="0" w:space="0" w:color="auto"/>
        <w:bottom w:val="none" w:sz="0" w:space="0" w:color="auto"/>
        <w:right w:val="none" w:sz="0" w:space="0" w:color="auto"/>
      </w:divBdr>
    </w:div>
    <w:div w:id="1774401931">
      <w:bodyDiv w:val="1"/>
      <w:marLeft w:val="0"/>
      <w:marRight w:val="0"/>
      <w:marTop w:val="0"/>
      <w:marBottom w:val="0"/>
      <w:divBdr>
        <w:top w:val="none" w:sz="0" w:space="0" w:color="auto"/>
        <w:left w:val="none" w:sz="0" w:space="0" w:color="auto"/>
        <w:bottom w:val="none" w:sz="0" w:space="0" w:color="auto"/>
        <w:right w:val="none" w:sz="0" w:space="0" w:color="auto"/>
      </w:divBdr>
    </w:div>
    <w:div w:id="1891844003">
      <w:bodyDiv w:val="1"/>
      <w:marLeft w:val="0"/>
      <w:marRight w:val="0"/>
      <w:marTop w:val="0"/>
      <w:marBottom w:val="0"/>
      <w:divBdr>
        <w:top w:val="none" w:sz="0" w:space="0" w:color="auto"/>
        <w:left w:val="none" w:sz="0" w:space="0" w:color="auto"/>
        <w:bottom w:val="none" w:sz="0" w:space="0" w:color="auto"/>
        <w:right w:val="none" w:sz="0" w:space="0" w:color="auto"/>
      </w:divBdr>
    </w:div>
    <w:div w:id="2032297061">
      <w:bodyDiv w:val="1"/>
      <w:marLeft w:val="0"/>
      <w:marRight w:val="0"/>
      <w:marTop w:val="0"/>
      <w:marBottom w:val="0"/>
      <w:divBdr>
        <w:top w:val="none" w:sz="0" w:space="0" w:color="auto"/>
        <w:left w:val="none" w:sz="0" w:space="0" w:color="auto"/>
        <w:bottom w:val="none" w:sz="0" w:space="0" w:color="auto"/>
        <w:right w:val="none" w:sz="0" w:space="0" w:color="auto"/>
      </w:divBdr>
    </w:div>
    <w:div w:id="2069765688">
      <w:bodyDiv w:val="1"/>
      <w:marLeft w:val="0"/>
      <w:marRight w:val="0"/>
      <w:marTop w:val="0"/>
      <w:marBottom w:val="0"/>
      <w:divBdr>
        <w:top w:val="none" w:sz="0" w:space="0" w:color="auto"/>
        <w:left w:val="none" w:sz="0" w:space="0" w:color="auto"/>
        <w:bottom w:val="none" w:sz="0" w:space="0" w:color="auto"/>
        <w:right w:val="none" w:sz="0" w:space="0" w:color="auto"/>
      </w:divBdr>
    </w:div>
    <w:div w:id="20827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c9_v xmlns="cb7eed14-1ed6-4f4f-9464-e9d73fc2f8e9">2026</_x00c9_v>
    <T_x00e9_ma xmlns="cb7eed14-1ed6-4f4f-9464-e9d73fc2f8e9">Monitoring</T_x00e9_ma>
    <L_x00e1_that_x00f3_s_x00e1_g xmlns="cb7eed14-1ed6-4f4f-9464-e9d73fc2f8e9">Publikus</L_x00e1_that_x00f3_s_x00e1_g>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5" ma:contentTypeDescription="Új dokumentum létrehozása." ma:contentTypeScope="" ma:versionID="4b44a68e156a5b79248640aeafc70798">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bd0071a6f26b893e5271513f12c665f5"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enumeration value="Iktatás"/>
        </xsd:restriction>
      </xsd:simpleType>
    </xsd:element>
    <xsd:element name="_x00c9_v" ma:index="3" ma:displayName="Év" ma:default="2018" ma:format="Dropdown" ma:internalName="_x00c9_v">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0F6AD-19C0-4D6B-ABDF-2564A2CC5C1F}">
  <ds:schemaRefs>
    <ds:schemaRef ds:uri="http://schemas.microsoft.com/sharepoint/v3/contenttype/forms"/>
  </ds:schemaRefs>
</ds:datastoreItem>
</file>

<file path=customXml/itemProps2.xml><?xml version="1.0" encoding="utf-8"?>
<ds:datastoreItem xmlns:ds="http://schemas.openxmlformats.org/officeDocument/2006/customXml" ds:itemID="{C84C958D-48DC-4564-B24D-56E63215790F}">
  <ds:schemaRefs>
    <ds:schemaRef ds:uri="9669010e-b829-4d86-87dd-cdce11b02043"/>
    <ds:schemaRef ds:uri="http://purl.org/dc/elements/1.1/"/>
    <ds:schemaRef ds:uri="http://schemas.microsoft.com/office/2006/metadata/properties"/>
    <ds:schemaRef ds:uri="http://purl.org/dc/terms/"/>
    <ds:schemaRef ds:uri="cb7eed14-1ed6-4f4f-9464-e9d73fc2f8e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45E50AF-6A38-4D56-A55D-D65BA869B7B4}">
  <ds:schemaRefs>
    <ds:schemaRef ds:uri="http://schemas.openxmlformats.org/officeDocument/2006/bibliography"/>
  </ds:schemaRefs>
</ds:datastoreItem>
</file>

<file path=customXml/itemProps4.xml><?xml version="1.0" encoding="utf-8"?>
<ds:datastoreItem xmlns:ds="http://schemas.openxmlformats.org/officeDocument/2006/customXml" ds:itemID="{1AAFD48C-7926-4BF1-87F7-A322FB81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22</Pages>
  <Words>4759</Words>
  <Characters>32843</Characters>
  <Application>Microsoft Office Word</Application>
  <DocSecurity>0</DocSecurity>
  <Lines>273</Lines>
  <Paragraphs>75</Paragraphs>
  <ScaleCrop>false</ScaleCrop>
  <HeadingPairs>
    <vt:vector size="2" baseType="variant">
      <vt:variant>
        <vt:lpstr>Cím</vt:lpstr>
      </vt:variant>
      <vt:variant>
        <vt:i4>1</vt:i4>
      </vt:variant>
    </vt:vector>
  </HeadingPairs>
  <TitlesOfParts>
    <vt:vector size="1" baseType="lpstr">
      <vt:lpstr/>
    </vt:vector>
  </TitlesOfParts>
  <Company>NISZ Zrt.</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33</cp:revision>
  <cp:lastPrinted>2025-12-16T08:30:00Z</cp:lastPrinted>
  <dcterms:created xsi:type="dcterms:W3CDTF">2026-03-13T07:15:00Z</dcterms:created>
  <dcterms:modified xsi:type="dcterms:W3CDTF">2026-03-17T09:35:00Z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