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FA9" w:rsidRPr="007B3F05" w:rsidRDefault="006B0FA9" w:rsidP="006B0FA9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1"/>
          <w:lang w:eastAsia="hu-HU" w:bidi="hi-IN"/>
        </w:rPr>
      </w:pPr>
      <w:r w:rsidRPr="007B3F05">
        <w:rPr>
          <w:rFonts w:ascii="Times New Roman" w:eastAsia="Times New Roman" w:hAnsi="Times New Roman" w:cs="Times New Roman"/>
          <w:i/>
          <w:kern w:val="1"/>
          <w:lang w:eastAsia="hu-HU" w:bidi="hi-IN"/>
        </w:rPr>
        <w:t xml:space="preserve">A határozati javaslat melléklete </w:t>
      </w:r>
    </w:p>
    <w:p w:rsidR="006B0FA9" w:rsidRPr="007B3F05" w:rsidRDefault="006B0FA9" w:rsidP="006B0FA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hu-HU" w:bidi="hi-IN"/>
        </w:rPr>
      </w:pPr>
    </w:p>
    <w:p w:rsidR="006B0FA9" w:rsidRPr="007B3F05" w:rsidRDefault="006B0FA9" w:rsidP="006B0FA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hu-HU" w:bidi="hi-IN"/>
        </w:rPr>
      </w:pPr>
      <w:r w:rsidRPr="007B3F05">
        <w:rPr>
          <w:rFonts w:ascii="Times New Roman" w:eastAsia="Times New Roman" w:hAnsi="Times New Roman" w:cs="Times New Roman"/>
          <w:b/>
          <w:kern w:val="1"/>
          <w:lang w:eastAsia="hu-HU" w:bidi="hi-IN"/>
        </w:rPr>
        <w:t>PÁLYÁZATI FELHÍVÁS</w:t>
      </w:r>
    </w:p>
    <w:p w:rsidR="006B0FA9" w:rsidRPr="007B3F05" w:rsidRDefault="006B0FA9" w:rsidP="006B0FA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lang w:eastAsia="hu-HU" w:bidi="hi-IN"/>
        </w:rPr>
      </w:pPr>
    </w:p>
    <w:p w:rsidR="006B0FA9" w:rsidRPr="007B3F05" w:rsidRDefault="006B0FA9" w:rsidP="006B0FA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hu-HU" w:bidi="hi-IN"/>
        </w:rPr>
      </w:pPr>
      <w:r w:rsidRPr="007B3F05">
        <w:rPr>
          <w:rFonts w:ascii="Times New Roman" w:eastAsia="Times New Roman" w:hAnsi="Times New Roman" w:cs="Times New Roman"/>
          <w:b/>
          <w:kern w:val="1"/>
          <w:lang w:eastAsia="hu-HU" w:bidi="hi-IN"/>
        </w:rPr>
        <w:t>A CSOKONAI NEMZETI SZÍNHÁZ DEBRECEN VEZETŐI (IGAZGATÓI) MUNKAKÖRÉNEK ELLÁTÁSÁRA</w:t>
      </w:r>
    </w:p>
    <w:p w:rsidR="006B0FA9" w:rsidRPr="007B3F05" w:rsidRDefault="006B0FA9" w:rsidP="006B0FA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hu-HU" w:bidi="hi-IN"/>
        </w:rPr>
      </w:pP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u-HU" w:bidi="hi-IN"/>
        </w:rPr>
      </w:pP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u-HU" w:bidi="hi-IN"/>
        </w:rPr>
      </w:pPr>
      <w:r w:rsidRPr="007B3F05">
        <w:rPr>
          <w:rFonts w:ascii="Times New Roman" w:eastAsia="Times New Roman" w:hAnsi="Times New Roman" w:cs="Times New Roman"/>
          <w:kern w:val="1"/>
          <w:lang w:eastAsia="hu-HU" w:bidi="hi-IN"/>
        </w:rPr>
        <w:t xml:space="preserve">Debrecen Megyei Jogú Város Önkormányzatának Közgyűlése (4024 Debrecen, Piac u. 20.) pályázatot hirdet a Csokonai Nemzeti Színház Debrecen (4024 Debrecen, Kossuth utca 10.) vezetői (igazgatói) munkakörének betöltésére az előadói-művészeti szervezetek támogatásáról és sajátos foglalkoztatási szabályairól szóló 2008. évi XCIX. törvény (a továbbiakban: Emtv.) 39-41. §-ában foglaltak alapján, figyelemmel </w:t>
      </w:r>
      <w:r w:rsidRPr="007B3F05">
        <w:rPr>
          <w:rFonts w:ascii="Times New Roman" w:eastAsiaTheme="minorEastAsia" w:hAnsi="Times New Roman" w:cs="Times New Roman"/>
          <w:bCs/>
          <w:kern w:val="1"/>
          <w:lang w:eastAsia="hu-HU" w:bidi="hi-IN"/>
        </w:rPr>
        <w:t xml:space="preserve">az előadó-művészeti szervezet vezetőjének választására irányuló pályázati eljárásról és a munkakör betöltésének szabályairól szóló 155/2017. (VI. 15.) Korm. rendelet (a továbbiakban: Korm. rendelet) rendelkezéseire. </w:t>
      </w: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u-HU" w:bidi="hi-IN"/>
        </w:rPr>
      </w:pP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u-HU" w:bidi="hi-IN"/>
        </w:rPr>
      </w:pPr>
      <w:r w:rsidRPr="007B3F05">
        <w:rPr>
          <w:rFonts w:ascii="Times New Roman" w:eastAsia="Times New Roman" w:hAnsi="Times New Roman" w:cs="Times New Roman"/>
          <w:kern w:val="1"/>
          <w:lang w:eastAsia="hu-HU" w:bidi="hi-IN"/>
        </w:rPr>
        <w:t>A Csokonai Nemzeti Színház Debrecen nemzeti minősítésű előadó-művészeti szervezet, gazdasági szervezettel nem rendelkező költségvetési szerv.</w:t>
      </w: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u-HU" w:bidi="hi-IN"/>
        </w:rPr>
      </w:pP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eastAsia="hu-HU" w:bidi="hi-IN"/>
        </w:rPr>
      </w:pPr>
      <w:r w:rsidRPr="007B3F05">
        <w:rPr>
          <w:rFonts w:ascii="Times New Roman" w:eastAsia="Times New Roman" w:hAnsi="Times New Roman" w:cs="Times New Roman"/>
          <w:b/>
          <w:kern w:val="1"/>
          <w:lang w:eastAsia="hu-HU" w:bidi="hi-IN"/>
        </w:rPr>
        <w:t xml:space="preserve">Az intézmény feladata: </w:t>
      </w:r>
      <w:r w:rsidRPr="007B3F05">
        <w:rPr>
          <w:rFonts w:ascii="Times New Roman" w:eastAsia="Times New Roman" w:hAnsi="Times New Roman" w:cs="Times New Roman"/>
          <w:kern w:val="1"/>
          <w:lang w:eastAsia="hu-HU" w:bidi="hi-IN"/>
        </w:rPr>
        <w:t>Magyarország helyi önkormányzatairól szóló 2011. évi CLXXXIX. törvény 13. § (1) bekezdés 7. pontja és az Emtv. 3. §-a alapján végzett művészeti tevékenység.</w:t>
      </w: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eastAsia="hu-HU" w:bidi="hi-IN"/>
        </w:rPr>
      </w:pP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u-HU" w:bidi="hi-IN"/>
        </w:rPr>
      </w:pPr>
      <w:r w:rsidRPr="007B3F05">
        <w:rPr>
          <w:rFonts w:ascii="Times New Roman" w:eastAsia="Times New Roman" w:hAnsi="Times New Roman" w:cs="Times New Roman"/>
          <w:kern w:val="1"/>
          <w:lang w:eastAsia="hu-HU" w:bidi="hi-IN"/>
        </w:rPr>
        <w:t xml:space="preserve">A Csokonai Nemzeti Színház Debrecen próza, opera és tánc tagozattal rendelkező többtagozatos repertoár színház, mely szabadtéri színházként is működik. Klasszikus és kortárs szerzők prózai, zenés és táncos műveit mutatja be bel- és külföldön egyaránt. Feladata Debrecen és Hajdú-Bihar vármegye kulturális életében való aktív részvétel. </w:t>
      </w:r>
    </w:p>
    <w:p w:rsidR="006B0FA9" w:rsidRPr="007B3F05" w:rsidRDefault="006B0FA9" w:rsidP="006B0F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6B0FA9" w:rsidRPr="007B3F05" w:rsidRDefault="006B0FA9" w:rsidP="006B0F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B3F05">
        <w:rPr>
          <w:rFonts w:ascii="Times New Roman" w:eastAsia="Times New Roman" w:hAnsi="Times New Roman" w:cs="Times New Roman"/>
          <w:b/>
          <w:lang w:eastAsia="hu-HU"/>
        </w:rPr>
        <w:t>Az intézmény bemutatása</w:t>
      </w:r>
      <w:r w:rsidRPr="007B3F05">
        <w:rPr>
          <w:rFonts w:ascii="Times New Roman" w:eastAsia="Times New Roman" w:hAnsi="Times New Roman" w:cs="Times New Roman"/>
          <w:lang w:eastAsia="hu-HU"/>
        </w:rPr>
        <w:t xml:space="preserve">: A Színház ünnepélyes megnyitására 1865. október 7-én került sor. Az épület teljeskörű felújításon esett át, melyet 2023 tavaszán fejeztek be, azóta folyamatosan várja a művészeteket kedvelő közönségét. A Csokonai Fórum a régió legmodernebb új színházi központja, egy olyan komplex, többfunkciós tér, amely a színjátszáson túl oktatási tevékenységre, kiállításokra, zenei rendezvényekre és egyéb közösségi tevékenységre alkalmas helyszíneket foglal magában. A Csokonai Nemzeti Színház Debrecen feladata továbbá a Nagyerdei Szabadtéri Színpad működtetése, mely </w:t>
      </w:r>
      <w:r w:rsidRPr="007B3F05">
        <w:rPr>
          <w:rFonts w:ascii="Times New Roman" w:hAnsi="Times New Roman" w:cs="Times New Roman"/>
        </w:rPr>
        <w:t>Debrecen kulturális életének szerves részévé vált..</w:t>
      </w:r>
    </w:p>
    <w:p w:rsidR="006B0FA9" w:rsidRPr="007B3F05" w:rsidRDefault="006B0FA9" w:rsidP="006B0F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6B0FA9" w:rsidRPr="007B3F05" w:rsidRDefault="006B0FA9" w:rsidP="006B0F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B3F05">
        <w:rPr>
          <w:rFonts w:ascii="Times New Roman" w:eastAsia="Times New Roman" w:hAnsi="Times New Roman" w:cs="Times New Roman"/>
          <w:lang w:eastAsia="hu-HU"/>
        </w:rPr>
        <w:t xml:space="preserve">A Csokonai Nemzeti Színház Debrecen az egyes önkormányzati fenntartású színházak közös működtetéséről szóló 1095/2025. (IV. 7.) Korm. határozat alapján, 2029. december 31. napjáig Magyarország Kormánya és Debrecen Megyei Jogú Város Önkormányzata közös működtetése alatt áll. </w:t>
      </w:r>
    </w:p>
    <w:p w:rsidR="006B0FA9" w:rsidRPr="007B3F05" w:rsidRDefault="006B0FA9" w:rsidP="006B0F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6B0FA9" w:rsidRPr="007B3F05" w:rsidRDefault="006B0FA9" w:rsidP="006B0FA9">
      <w:pPr>
        <w:spacing w:line="240" w:lineRule="auto"/>
        <w:jc w:val="both"/>
        <w:rPr>
          <w:rFonts w:ascii="Times New Roman" w:hAnsi="Times New Roman" w:cs="Times New Roman"/>
        </w:rPr>
      </w:pPr>
      <w:r w:rsidRPr="007B3F05">
        <w:rPr>
          <w:rFonts w:ascii="Times New Roman" w:eastAsia="Times New Roman" w:hAnsi="Times New Roman" w:cs="Times New Roman"/>
          <w:lang w:eastAsia="hu-HU"/>
        </w:rPr>
        <w:t xml:space="preserve">Az egyes előadó-művészeti szervezetek finanszírozásával összefüggő feladatokról szóló 1426/2024. (XII. 23.) Korm. határozat </w:t>
      </w:r>
      <w:r w:rsidRPr="007B3F05">
        <w:rPr>
          <w:rFonts w:ascii="Times New Roman" w:hAnsi="Times New Roman" w:cs="Times New Roman"/>
        </w:rPr>
        <w:t>kultúrstratégiai intézmények szerepének növelése érdekében felhívta a  kultúráért és innovációért felelős minisztert, hogy vizsgálja meg a  Csokonai Nemzeti Színház, valamint a  Kolozsvári Magyar Opera kultúrstratégiai intézményként történő nevesítésének lehetőségét.</w:t>
      </w:r>
    </w:p>
    <w:p w:rsidR="006B0FA9" w:rsidRPr="007B3F05" w:rsidRDefault="006B0FA9" w:rsidP="006B0F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u-HU"/>
        </w:rPr>
      </w:pPr>
    </w:p>
    <w:p w:rsidR="006B0FA9" w:rsidRPr="007B3F05" w:rsidRDefault="006B0FA9" w:rsidP="006B0F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B3F05">
        <w:rPr>
          <w:rFonts w:ascii="Times New Roman" w:eastAsia="Times New Roman" w:hAnsi="Times New Roman" w:cs="Times New Roman"/>
          <w:lang w:eastAsia="hu-HU"/>
        </w:rPr>
        <w:t xml:space="preserve">A Csokonai Nemzeti Színház Debrecen konzorciumi partnerként vett részt az Interreg V-A Románia-Magyarország Együttműködési Program keretében megvalósuló „Román-magyar határon átnyúló kulturális inkubátor az előadóművészek számára” című ROHU-445. számú, illetve a „Román-magyar határon képzési központ és értéktár a kulturális és történelmi örökség számára” című ROHU-446. számú projektekben, melyek az 5 éves fenntartási időszakban tartanak. </w:t>
      </w: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eastAsia="hu-HU" w:bidi="hi-IN"/>
        </w:rPr>
      </w:pP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eastAsia="hu-HU" w:bidi="hi-IN"/>
        </w:rPr>
      </w:pP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eastAsia="hu-HU" w:bidi="hi-IN"/>
        </w:rPr>
      </w:pP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eastAsia="hu-HU" w:bidi="hi-IN"/>
        </w:rPr>
      </w:pP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eastAsia="hu-HU" w:bidi="hi-IN"/>
        </w:rPr>
      </w:pP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eastAsia="hu-HU" w:bidi="hi-IN"/>
        </w:rPr>
      </w:pP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eastAsia="hu-HU" w:bidi="hi-IN"/>
        </w:rPr>
      </w:pP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u-HU" w:bidi="hi-IN"/>
        </w:rPr>
      </w:pPr>
      <w:r w:rsidRPr="007B3F05">
        <w:rPr>
          <w:rFonts w:ascii="Times New Roman" w:eastAsia="Times New Roman" w:hAnsi="Times New Roman" w:cs="Times New Roman"/>
          <w:b/>
          <w:kern w:val="1"/>
          <w:lang w:eastAsia="hu-HU" w:bidi="hi-IN"/>
        </w:rPr>
        <w:lastRenderedPageBreak/>
        <w:t xml:space="preserve">Az intézmény éves költségvetésének tervezett fő előirányzatai: </w:t>
      </w: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u-HU" w:bidi="hi-IN"/>
        </w:rPr>
      </w:pP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u-HU" w:bidi="hi-IN"/>
        </w:rPr>
      </w:pPr>
      <w:r w:rsidRPr="007B3F05">
        <w:rPr>
          <w:rFonts w:ascii="Times New Roman" w:eastAsia="Times New Roman" w:hAnsi="Times New Roman" w:cs="Times New Roman"/>
          <w:kern w:val="1"/>
          <w:lang w:eastAsia="hu-HU" w:bidi="hi-IN"/>
        </w:rPr>
        <w:t xml:space="preserve">Az intézmény 2025. évi elemi költségvetésének sarokszámai: 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0FA9" w:rsidRPr="007B3F05" w:rsidTr="00336CEF">
        <w:tc>
          <w:tcPr>
            <w:tcW w:w="9062" w:type="dxa"/>
            <w:gridSpan w:val="2"/>
          </w:tcPr>
          <w:p w:rsidR="006B0FA9" w:rsidRPr="007B3F05" w:rsidRDefault="006B0FA9" w:rsidP="00336C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hu-HU" w:bidi="hi-IN"/>
              </w:rPr>
            </w:pPr>
            <w:r w:rsidRPr="007B3F05">
              <w:rPr>
                <w:rFonts w:ascii="Times New Roman" w:eastAsia="Times New Roman" w:hAnsi="Times New Roman" w:cs="Times New Roman"/>
                <w:b/>
                <w:bCs/>
                <w:kern w:val="1"/>
                <w:lang w:eastAsia="hu-HU" w:bidi="hi-IN"/>
              </w:rPr>
              <w:t>A 2025. évi költségvetés főbb előirányzatai (Ft)</w:t>
            </w:r>
          </w:p>
        </w:tc>
      </w:tr>
      <w:tr w:rsidR="006B0FA9" w:rsidRPr="007B3F05" w:rsidTr="00336CEF">
        <w:tc>
          <w:tcPr>
            <w:tcW w:w="4531" w:type="dxa"/>
          </w:tcPr>
          <w:p w:rsidR="006B0FA9" w:rsidRPr="007B3F05" w:rsidRDefault="006B0FA9" w:rsidP="00336CEF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lang w:eastAsia="hu-HU" w:bidi="hi-IN"/>
              </w:rPr>
            </w:pPr>
            <w:r w:rsidRPr="007B3F05">
              <w:rPr>
                <w:rFonts w:ascii="Times New Roman" w:eastAsia="Times New Roman" w:hAnsi="Times New Roman" w:cs="Times New Roman"/>
                <w:b/>
                <w:kern w:val="1"/>
                <w:lang w:eastAsia="hu-HU" w:bidi="hi-IN"/>
              </w:rPr>
              <w:t>Költségvetési kiadások összesen:</w:t>
            </w:r>
          </w:p>
        </w:tc>
        <w:tc>
          <w:tcPr>
            <w:tcW w:w="4531" w:type="dxa"/>
          </w:tcPr>
          <w:p w:rsidR="006B0FA9" w:rsidRPr="007B3F05" w:rsidRDefault="006B0FA9" w:rsidP="00336C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Times New Roman" w:hAnsi="Times New Roman" w:cs="Times New Roman"/>
                <w:b/>
                <w:kern w:val="1"/>
                <w:lang w:eastAsia="hu-HU" w:bidi="hi-IN"/>
              </w:rPr>
            </w:pPr>
            <w:r w:rsidRPr="007B3F05">
              <w:rPr>
                <w:rFonts w:ascii="Times New Roman" w:eastAsia="Times New Roman" w:hAnsi="Times New Roman" w:cs="Times New Roman"/>
                <w:b/>
                <w:kern w:val="1"/>
                <w:lang w:eastAsia="hu-HU" w:bidi="hi-IN"/>
              </w:rPr>
              <w:t>2.865.088.587 Ft</w:t>
            </w:r>
          </w:p>
        </w:tc>
      </w:tr>
      <w:tr w:rsidR="006B0FA9" w:rsidRPr="007B3F05" w:rsidTr="00336CEF">
        <w:tc>
          <w:tcPr>
            <w:tcW w:w="4531" w:type="dxa"/>
          </w:tcPr>
          <w:p w:rsidR="006B0FA9" w:rsidRPr="007B3F05" w:rsidRDefault="006B0FA9" w:rsidP="00336CEF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lang w:eastAsia="hu-HU" w:bidi="hi-IN"/>
              </w:rPr>
            </w:pPr>
            <w:r w:rsidRPr="007B3F05">
              <w:rPr>
                <w:rFonts w:ascii="Times New Roman" w:eastAsia="Times New Roman" w:hAnsi="Times New Roman" w:cs="Times New Roman"/>
                <w:kern w:val="1"/>
                <w:lang w:eastAsia="hu-HU" w:bidi="hi-IN"/>
              </w:rPr>
              <w:t>Működési bevételek:</w:t>
            </w:r>
          </w:p>
        </w:tc>
        <w:tc>
          <w:tcPr>
            <w:tcW w:w="4531" w:type="dxa"/>
          </w:tcPr>
          <w:p w:rsidR="006B0FA9" w:rsidRPr="007B3F05" w:rsidRDefault="006B0FA9" w:rsidP="00336C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Times New Roman" w:hAnsi="Times New Roman" w:cs="Times New Roman"/>
                <w:kern w:val="1"/>
                <w:lang w:eastAsia="hu-HU" w:bidi="hi-IN"/>
              </w:rPr>
            </w:pPr>
            <w:r w:rsidRPr="007B3F05">
              <w:rPr>
                <w:rFonts w:ascii="Times New Roman" w:eastAsia="Times New Roman" w:hAnsi="Times New Roman" w:cs="Times New Roman"/>
                <w:kern w:val="1"/>
                <w:lang w:eastAsia="hu-HU" w:bidi="hi-IN"/>
              </w:rPr>
              <w:t>564.974.243 Ft</w:t>
            </w:r>
          </w:p>
        </w:tc>
      </w:tr>
      <w:tr w:rsidR="006B0FA9" w:rsidRPr="007B3F05" w:rsidTr="00336CEF">
        <w:tc>
          <w:tcPr>
            <w:tcW w:w="4531" w:type="dxa"/>
          </w:tcPr>
          <w:p w:rsidR="006B0FA9" w:rsidRPr="007B3F05" w:rsidRDefault="006B0FA9" w:rsidP="00336CEF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lang w:eastAsia="hu-HU" w:bidi="hi-IN"/>
              </w:rPr>
            </w:pPr>
            <w:r w:rsidRPr="007B3F05">
              <w:rPr>
                <w:rFonts w:ascii="Times New Roman" w:eastAsia="Times New Roman" w:hAnsi="Times New Roman" w:cs="Times New Roman"/>
                <w:b/>
                <w:kern w:val="1"/>
                <w:lang w:eastAsia="hu-HU" w:bidi="hi-IN"/>
              </w:rPr>
              <w:t>Költségvetési bevételek összesen:</w:t>
            </w:r>
          </w:p>
        </w:tc>
        <w:tc>
          <w:tcPr>
            <w:tcW w:w="4531" w:type="dxa"/>
          </w:tcPr>
          <w:p w:rsidR="006B0FA9" w:rsidRPr="007B3F05" w:rsidRDefault="006B0FA9" w:rsidP="00336C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Times New Roman" w:hAnsi="Times New Roman" w:cs="Times New Roman"/>
                <w:b/>
                <w:kern w:val="1"/>
                <w:lang w:eastAsia="hu-HU" w:bidi="hi-IN"/>
              </w:rPr>
            </w:pPr>
            <w:r w:rsidRPr="007B3F05">
              <w:rPr>
                <w:rFonts w:ascii="Times New Roman" w:eastAsia="Times New Roman" w:hAnsi="Times New Roman" w:cs="Times New Roman"/>
                <w:b/>
                <w:kern w:val="1"/>
                <w:lang w:eastAsia="hu-HU" w:bidi="hi-IN"/>
              </w:rPr>
              <w:t>564.974.243 Ft</w:t>
            </w:r>
          </w:p>
        </w:tc>
      </w:tr>
      <w:tr w:rsidR="006B0FA9" w:rsidRPr="007B3F05" w:rsidTr="00336CEF">
        <w:tc>
          <w:tcPr>
            <w:tcW w:w="4531" w:type="dxa"/>
          </w:tcPr>
          <w:p w:rsidR="006B0FA9" w:rsidRPr="007B3F05" w:rsidRDefault="006B0FA9" w:rsidP="00336CEF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lang w:eastAsia="hu-HU" w:bidi="hi-IN"/>
              </w:rPr>
            </w:pPr>
            <w:r w:rsidRPr="007B3F05">
              <w:rPr>
                <w:rFonts w:ascii="Times New Roman" w:eastAsia="Times New Roman" w:hAnsi="Times New Roman" w:cs="Times New Roman"/>
                <w:b/>
                <w:kern w:val="1"/>
                <w:lang w:eastAsia="hu-HU" w:bidi="hi-IN"/>
              </w:rPr>
              <w:t>Központi, irányítószervi támogatás:</w:t>
            </w:r>
          </w:p>
        </w:tc>
        <w:tc>
          <w:tcPr>
            <w:tcW w:w="4531" w:type="dxa"/>
          </w:tcPr>
          <w:p w:rsidR="006B0FA9" w:rsidRPr="007B3F05" w:rsidRDefault="006B0FA9" w:rsidP="00336C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Times New Roman" w:hAnsi="Times New Roman" w:cs="Times New Roman"/>
                <w:b/>
                <w:kern w:val="1"/>
                <w:lang w:eastAsia="hu-HU" w:bidi="hi-IN"/>
              </w:rPr>
            </w:pPr>
            <w:r w:rsidRPr="007B3F05">
              <w:rPr>
                <w:rFonts w:ascii="Times New Roman" w:eastAsia="Times New Roman" w:hAnsi="Times New Roman" w:cs="Times New Roman"/>
                <w:b/>
                <w:kern w:val="1"/>
                <w:lang w:eastAsia="hu-HU" w:bidi="hi-IN"/>
              </w:rPr>
              <w:t>2.300.114.344 Ft</w:t>
            </w:r>
          </w:p>
        </w:tc>
      </w:tr>
      <w:tr w:rsidR="006B0FA9" w:rsidRPr="007B3F05" w:rsidTr="00336CEF">
        <w:tc>
          <w:tcPr>
            <w:tcW w:w="4531" w:type="dxa"/>
          </w:tcPr>
          <w:p w:rsidR="006B0FA9" w:rsidRPr="007B3F05" w:rsidRDefault="006B0FA9" w:rsidP="00336CEF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lang w:eastAsia="hu-HU" w:bidi="hi-IN"/>
              </w:rPr>
            </w:pPr>
            <w:r w:rsidRPr="007B3F05">
              <w:rPr>
                <w:rFonts w:ascii="Times New Roman" w:eastAsia="Times New Roman" w:hAnsi="Times New Roman" w:cs="Times New Roman"/>
                <w:kern w:val="1"/>
                <w:lang w:eastAsia="hu-HU" w:bidi="hi-IN"/>
              </w:rPr>
              <w:t>Ebből közös működtetési támogatás (50 %):</w:t>
            </w:r>
          </w:p>
        </w:tc>
        <w:tc>
          <w:tcPr>
            <w:tcW w:w="4531" w:type="dxa"/>
          </w:tcPr>
          <w:p w:rsidR="006B0FA9" w:rsidRPr="007B3F05" w:rsidRDefault="006B0FA9" w:rsidP="00336C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Times New Roman" w:hAnsi="Times New Roman" w:cs="Times New Roman"/>
                <w:kern w:val="1"/>
                <w:lang w:eastAsia="hu-HU" w:bidi="hi-IN"/>
              </w:rPr>
            </w:pPr>
            <w:r w:rsidRPr="007B3F05">
              <w:rPr>
                <w:rFonts w:ascii="Times New Roman" w:eastAsia="Times New Roman" w:hAnsi="Times New Roman" w:cs="Times New Roman"/>
                <w:kern w:val="1"/>
                <w:lang w:eastAsia="hu-HU" w:bidi="hi-IN"/>
              </w:rPr>
              <w:t>1.664.571.202 Ft</w:t>
            </w:r>
          </w:p>
        </w:tc>
      </w:tr>
      <w:tr w:rsidR="006B0FA9" w:rsidRPr="007B3F05" w:rsidTr="00336CEF">
        <w:tc>
          <w:tcPr>
            <w:tcW w:w="9062" w:type="dxa"/>
            <w:gridSpan w:val="2"/>
          </w:tcPr>
          <w:p w:rsidR="006B0FA9" w:rsidRPr="007B3F05" w:rsidRDefault="006B0FA9" w:rsidP="00336C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Times New Roman" w:hAnsi="Times New Roman" w:cs="Times New Roman"/>
                <w:kern w:val="1"/>
                <w:lang w:eastAsia="hu-HU" w:bidi="hi-IN"/>
              </w:rPr>
            </w:pPr>
          </w:p>
        </w:tc>
      </w:tr>
      <w:tr w:rsidR="006B0FA9" w:rsidRPr="007B3F05" w:rsidTr="00336CEF">
        <w:tc>
          <w:tcPr>
            <w:tcW w:w="9062" w:type="dxa"/>
            <w:gridSpan w:val="2"/>
          </w:tcPr>
          <w:p w:rsidR="006B0FA9" w:rsidRPr="007B3F05" w:rsidRDefault="006B0FA9" w:rsidP="00336C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hu-HU" w:bidi="hi-IN"/>
              </w:rPr>
            </w:pPr>
            <w:r w:rsidRPr="007B3F05">
              <w:rPr>
                <w:rFonts w:ascii="Times New Roman" w:eastAsia="Times New Roman" w:hAnsi="Times New Roman" w:cs="Times New Roman"/>
                <w:b/>
                <w:kern w:val="1"/>
                <w:lang w:eastAsia="hu-HU" w:bidi="hi-IN"/>
              </w:rPr>
              <w:t>A Munka törvénykönyve hatálya alá tartozó álláshelyek:</w:t>
            </w:r>
          </w:p>
        </w:tc>
      </w:tr>
      <w:tr w:rsidR="006B0FA9" w:rsidRPr="007B3F05" w:rsidTr="00336CEF">
        <w:tc>
          <w:tcPr>
            <w:tcW w:w="4531" w:type="dxa"/>
            <w:shd w:val="clear" w:color="auto" w:fill="FFFFFF" w:themeFill="background1"/>
          </w:tcPr>
          <w:p w:rsidR="006B0FA9" w:rsidRPr="007B3F05" w:rsidRDefault="006B0FA9" w:rsidP="00336CEF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lang w:eastAsia="hu-HU" w:bidi="hi-IN"/>
              </w:rPr>
            </w:pPr>
            <w:r w:rsidRPr="007B3F05">
              <w:rPr>
                <w:rFonts w:ascii="Times New Roman" w:eastAsia="Times New Roman" w:hAnsi="Times New Roman" w:cs="Times New Roman"/>
                <w:b/>
                <w:kern w:val="1"/>
                <w:lang w:eastAsia="hu-HU" w:bidi="hi-IN"/>
              </w:rPr>
              <w:t>Engedélyezett álláshelyek száma összesen:</w:t>
            </w:r>
          </w:p>
        </w:tc>
        <w:tc>
          <w:tcPr>
            <w:tcW w:w="4531" w:type="dxa"/>
            <w:shd w:val="clear" w:color="auto" w:fill="FFFFFF" w:themeFill="background1"/>
          </w:tcPr>
          <w:p w:rsidR="006B0FA9" w:rsidRPr="007B3F05" w:rsidRDefault="006B0FA9" w:rsidP="00336CEF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lang w:eastAsia="hu-HU" w:bidi="hi-IN"/>
              </w:rPr>
            </w:pPr>
            <w:r w:rsidRPr="007B3F05">
              <w:rPr>
                <w:rFonts w:ascii="Times New Roman" w:eastAsia="Times New Roman" w:hAnsi="Times New Roman" w:cs="Times New Roman"/>
                <w:b/>
                <w:kern w:val="1"/>
                <w:lang w:eastAsia="hu-HU" w:bidi="hi-IN"/>
              </w:rPr>
              <w:t>289 fő</w:t>
            </w:r>
          </w:p>
        </w:tc>
      </w:tr>
      <w:tr w:rsidR="006B0FA9" w:rsidRPr="007B3F05" w:rsidTr="00336CEF">
        <w:tc>
          <w:tcPr>
            <w:tcW w:w="4531" w:type="dxa"/>
            <w:shd w:val="clear" w:color="auto" w:fill="FFFFFF" w:themeFill="background1"/>
          </w:tcPr>
          <w:p w:rsidR="006B0FA9" w:rsidRPr="007B3F05" w:rsidRDefault="006B0FA9" w:rsidP="00336CEF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lang w:eastAsia="hu-HU" w:bidi="hi-IN"/>
              </w:rPr>
            </w:pPr>
            <w:r w:rsidRPr="007B3F05">
              <w:rPr>
                <w:rFonts w:ascii="Times New Roman" w:eastAsia="Times New Roman" w:hAnsi="Times New Roman" w:cs="Times New Roman"/>
                <w:kern w:val="1"/>
                <w:lang w:eastAsia="hu-HU" w:bidi="hi-IN"/>
              </w:rPr>
              <w:t>Ebből szakmai tevékenységet ellátó:</w:t>
            </w:r>
          </w:p>
        </w:tc>
        <w:tc>
          <w:tcPr>
            <w:tcW w:w="4531" w:type="dxa"/>
            <w:shd w:val="clear" w:color="auto" w:fill="FFFFFF" w:themeFill="background1"/>
          </w:tcPr>
          <w:p w:rsidR="006B0FA9" w:rsidRPr="007B3F05" w:rsidRDefault="006B0FA9" w:rsidP="00336CEF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lang w:eastAsia="hu-HU" w:bidi="hi-IN"/>
              </w:rPr>
            </w:pPr>
            <w:r w:rsidRPr="007B3F05">
              <w:rPr>
                <w:rFonts w:ascii="Times New Roman" w:eastAsia="Times New Roman" w:hAnsi="Times New Roman" w:cs="Times New Roman"/>
                <w:kern w:val="1"/>
                <w:lang w:eastAsia="hu-HU" w:bidi="hi-IN"/>
              </w:rPr>
              <w:t>116,5 fő</w:t>
            </w:r>
          </w:p>
        </w:tc>
      </w:tr>
      <w:tr w:rsidR="006B0FA9" w:rsidRPr="007B3F05" w:rsidTr="00336CEF">
        <w:tc>
          <w:tcPr>
            <w:tcW w:w="4531" w:type="dxa"/>
            <w:shd w:val="clear" w:color="auto" w:fill="FFFFFF" w:themeFill="background1"/>
          </w:tcPr>
          <w:p w:rsidR="006B0FA9" w:rsidRPr="007B3F05" w:rsidRDefault="006B0FA9" w:rsidP="00336CEF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lang w:eastAsia="hu-HU" w:bidi="hi-IN"/>
              </w:rPr>
            </w:pPr>
            <w:r w:rsidRPr="007B3F05">
              <w:rPr>
                <w:rFonts w:ascii="Times New Roman" w:eastAsia="Times New Roman" w:hAnsi="Times New Roman" w:cs="Times New Roman"/>
                <w:kern w:val="1"/>
                <w:lang w:eastAsia="hu-HU" w:bidi="hi-IN"/>
              </w:rPr>
              <w:t>Ebből intézményüzemeltetéshez kapcsolódó:</w:t>
            </w:r>
          </w:p>
        </w:tc>
        <w:tc>
          <w:tcPr>
            <w:tcW w:w="4531" w:type="dxa"/>
            <w:shd w:val="clear" w:color="auto" w:fill="FFFFFF" w:themeFill="background1"/>
          </w:tcPr>
          <w:p w:rsidR="006B0FA9" w:rsidRPr="007B3F05" w:rsidRDefault="006B0FA9" w:rsidP="00336CEF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lang w:eastAsia="hu-HU" w:bidi="hi-IN"/>
              </w:rPr>
            </w:pPr>
            <w:r w:rsidRPr="007B3F05">
              <w:rPr>
                <w:rFonts w:ascii="Times New Roman" w:eastAsia="Times New Roman" w:hAnsi="Times New Roman" w:cs="Times New Roman"/>
                <w:kern w:val="1"/>
                <w:lang w:eastAsia="hu-HU" w:bidi="hi-IN"/>
              </w:rPr>
              <w:t>172,5 fő</w:t>
            </w:r>
          </w:p>
        </w:tc>
      </w:tr>
      <w:tr w:rsidR="006B0FA9" w:rsidRPr="007B3F05" w:rsidTr="00336CEF">
        <w:tc>
          <w:tcPr>
            <w:tcW w:w="9062" w:type="dxa"/>
            <w:gridSpan w:val="2"/>
            <w:shd w:val="clear" w:color="auto" w:fill="FFFFFF" w:themeFill="background1"/>
          </w:tcPr>
          <w:p w:rsidR="006B0FA9" w:rsidRPr="007B3F05" w:rsidRDefault="006B0FA9" w:rsidP="00336CEF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lang w:eastAsia="hu-HU" w:bidi="hi-IN"/>
              </w:rPr>
            </w:pPr>
          </w:p>
        </w:tc>
      </w:tr>
      <w:tr w:rsidR="006B0FA9" w:rsidRPr="007B3F05" w:rsidTr="00336CEF">
        <w:tc>
          <w:tcPr>
            <w:tcW w:w="9062" w:type="dxa"/>
            <w:gridSpan w:val="2"/>
            <w:shd w:val="clear" w:color="auto" w:fill="FFFFFF" w:themeFill="background1"/>
          </w:tcPr>
          <w:p w:rsidR="006B0FA9" w:rsidRPr="007B3F05" w:rsidRDefault="006B0FA9" w:rsidP="00336CEF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lang w:eastAsia="hu-HU" w:bidi="hi-IN"/>
              </w:rPr>
            </w:pPr>
            <w:r w:rsidRPr="007B3F05">
              <w:rPr>
                <w:rFonts w:ascii="Times New Roman" w:eastAsia="Times New Roman" w:hAnsi="Times New Roman" w:cs="Times New Roman"/>
                <w:kern w:val="1"/>
                <w:lang w:eastAsia="hu-HU" w:bidi="hi-IN"/>
              </w:rPr>
              <w:t>Eseti jelleggel szerződéses jogviszonyban foglalkoztatottak száma</w:t>
            </w:r>
          </w:p>
        </w:tc>
      </w:tr>
      <w:tr w:rsidR="006B0FA9" w:rsidRPr="007B3F05" w:rsidTr="00336CEF">
        <w:tc>
          <w:tcPr>
            <w:tcW w:w="4531" w:type="dxa"/>
            <w:shd w:val="clear" w:color="auto" w:fill="FFFFFF" w:themeFill="background1"/>
          </w:tcPr>
          <w:p w:rsidR="006B0FA9" w:rsidRPr="007B3F05" w:rsidRDefault="006B0FA9" w:rsidP="00336CEF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lang w:eastAsia="hu-HU" w:bidi="hi-IN"/>
              </w:rPr>
            </w:pPr>
            <w:r w:rsidRPr="007B3F05">
              <w:rPr>
                <w:rFonts w:ascii="Times New Roman" w:eastAsia="Times New Roman" w:hAnsi="Times New Roman" w:cs="Times New Roman"/>
                <w:kern w:val="1"/>
                <w:lang w:eastAsia="hu-HU" w:bidi="hi-IN"/>
              </w:rPr>
              <w:t>nem művészi munkakörben</w:t>
            </w:r>
          </w:p>
        </w:tc>
        <w:tc>
          <w:tcPr>
            <w:tcW w:w="4531" w:type="dxa"/>
            <w:shd w:val="clear" w:color="auto" w:fill="FFFFFF" w:themeFill="background1"/>
          </w:tcPr>
          <w:p w:rsidR="006B0FA9" w:rsidRPr="007B3F05" w:rsidRDefault="006B0FA9" w:rsidP="00336CEF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  <w:lang w:eastAsia="hu-HU" w:bidi="hi-IN"/>
              </w:rPr>
            </w:pPr>
            <w:r w:rsidRPr="007B3F05">
              <w:rPr>
                <w:rFonts w:ascii="Times New Roman" w:eastAsia="Times New Roman" w:hAnsi="Times New Roman" w:cs="Times New Roman"/>
                <w:kern w:val="1"/>
                <w:lang w:eastAsia="hu-HU" w:bidi="hi-IN"/>
              </w:rPr>
              <w:t>70</w:t>
            </w:r>
          </w:p>
        </w:tc>
      </w:tr>
      <w:tr w:rsidR="006B0FA9" w:rsidRPr="007B3F05" w:rsidTr="00336CEF">
        <w:tc>
          <w:tcPr>
            <w:tcW w:w="4531" w:type="dxa"/>
            <w:shd w:val="clear" w:color="auto" w:fill="FFFFFF" w:themeFill="background1"/>
          </w:tcPr>
          <w:p w:rsidR="006B0FA9" w:rsidRPr="007B3F05" w:rsidRDefault="006B0FA9" w:rsidP="00336CEF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lang w:eastAsia="hu-HU" w:bidi="hi-IN"/>
              </w:rPr>
            </w:pPr>
            <w:r w:rsidRPr="007B3F05">
              <w:rPr>
                <w:rFonts w:ascii="Times New Roman" w:eastAsia="Times New Roman" w:hAnsi="Times New Roman" w:cs="Times New Roman"/>
                <w:kern w:val="1"/>
                <w:lang w:eastAsia="hu-HU" w:bidi="hi-IN"/>
              </w:rPr>
              <w:t>művészi munkakörben</w:t>
            </w:r>
          </w:p>
        </w:tc>
        <w:tc>
          <w:tcPr>
            <w:tcW w:w="4531" w:type="dxa"/>
            <w:shd w:val="clear" w:color="auto" w:fill="FFFFFF" w:themeFill="background1"/>
          </w:tcPr>
          <w:p w:rsidR="006B0FA9" w:rsidRPr="007B3F05" w:rsidRDefault="006B0FA9" w:rsidP="00336CEF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  <w:lang w:eastAsia="hu-HU" w:bidi="hi-IN"/>
              </w:rPr>
            </w:pPr>
            <w:r w:rsidRPr="007B3F05">
              <w:rPr>
                <w:rFonts w:ascii="Times New Roman" w:eastAsia="Times New Roman" w:hAnsi="Times New Roman" w:cs="Times New Roman"/>
                <w:kern w:val="1"/>
                <w:lang w:eastAsia="hu-HU" w:bidi="hi-IN"/>
              </w:rPr>
              <w:t>289</w:t>
            </w:r>
          </w:p>
        </w:tc>
      </w:tr>
    </w:tbl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eastAsia="hu-HU" w:bidi="hi-IN"/>
        </w:rPr>
      </w:pP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eastAsia="hu-HU" w:bidi="hi-IN"/>
        </w:rPr>
      </w:pPr>
      <w:r w:rsidRPr="007B3F05">
        <w:rPr>
          <w:rFonts w:ascii="Times New Roman" w:eastAsia="Times New Roman" w:hAnsi="Times New Roman" w:cs="Times New Roman"/>
          <w:b/>
          <w:kern w:val="1"/>
          <w:lang w:eastAsia="hu-HU" w:bidi="hi-IN"/>
        </w:rPr>
        <w:t>Az előadó-művészeti szervezet művészi arculatával, művészi vezetési módjával, teljesítménymutatóival, a foglalkoztatással kapcsolatos tartalmi követelmények</w:t>
      </w: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lang w:eastAsia="hi-IN" w:bidi="hi-IN"/>
        </w:rPr>
      </w:pPr>
    </w:p>
    <w:p w:rsidR="006B0FA9" w:rsidRPr="007B3F05" w:rsidRDefault="006B0FA9" w:rsidP="006B0FA9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7B3F05">
        <w:rPr>
          <w:rFonts w:ascii="Times New Roman" w:hAnsi="Times New Roman" w:cs="Times New Roman"/>
          <w:b/>
        </w:rPr>
        <w:t>a Magyar Állammal kötött közszolgáltatási szerződés és az önkormányzattal kötött fenntartói megállapodás alapján különösen:</w:t>
      </w:r>
    </w:p>
    <w:p w:rsidR="006B0FA9" w:rsidRPr="007B3F05" w:rsidRDefault="006B0FA9" w:rsidP="006B0FA9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B3F05">
        <w:rPr>
          <w:rFonts w:ascii="Times New Roman" w:hAnsi="Times New Roman" w:cs="Times New Roman"/>
        </w:rPr>
        <w:t>évadonként legalább 280 előadás megtartása, 80 000 fős fizető nézőszám elérése,</w:t>
      </w:r>
    </w:p>
    <w:p w:rsidR="006B0FA9" w:rsidRPr="007B3F05" w:rsidRDefault="006B0FA9" w:rsidP="006B0FA9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B3F05">
        <w:rPr>
          <w:rFonts w:ascii="Times New Roman" w:hAnsi="Times New Roman" w:cs="Times New Roman"/>
        </w:rPr>
        <w:t>évadonként összességében legalább három balett- és operabemutató és e két műfajban összesen legalább 40 előadás létrehozása,</w:t>
      </w:r>
    </w:p>
    <w:p w:rsidR="006B0FA9" w:rsidRPr="007B3F05" w:rsidRDefault="006B0FA9" w:rsidP="006B0FA9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B3F05">
        <w:rPr>
          <w:rFonts w:ascii="Times New Roman" w:hAnsi="Times New Roman" w:cs="Times New Roman"/>
        </w:rPr>
        <w:t>a klasszikus nemzeti repertoár egyes darabjainak rendszeres bemutatása, melyet korszerű formanyelven szólaltat meg,</w:t>
      </w:r>
    </w:p>
    <w:p w:rsidR="006B0FA9" w:rsidRPr="007B3F05" w:rsidRDefault="006B0FA9" w:rsidP="006B0FA9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B3F05">
        <w:rPr>
          <w:rFonts w:ascii="Times New Roman" w:hAnsi="Times New Roman" w:cs="Times New Roman"/>
        </w:rPr>
        <w:t>a kortárs magyar drámai művek létrehozásának és színpadi bemutatásának elősegítése, ennek érdekében évadonként legalább egy kortárs magyar dráma ősbemutatója,</w:t>
      </w:r>
    </w:p>
    <w:p w:rsidR="006B0FA9" w:rsidRPr="007B3F05" w:rsidRDefault="006B0FA9" w:rsidP="006B0FA9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B3F05">
        <w:rPr>
          <w:rFonts w:ascii="Times New Roman" w:hAnsi="Times New Roman" w:cs="Times New Roman"/>
        </w:rPr>
        <w:t>évadonként legalább kettő, különböző korosztálynak szóló gyermek és ifjúsági produkció bemutatása, melyeket színházi nevelési, drámapedagógiai és/vagy színházpedagógiai tevékenységgel egészít ki,</w:t>
      </w:r>
    </w:p>
    <w:p w:rsidR="006B0FA9" w:rsidRPr="007B3F05" w:rsidRDefault="006B0FA9" w:rsidP="006B0FA9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B3F05">
        <w:rPr>
          <w:rFonts w:ascii="Times New Roman" w:hAnsi="Times New Roman" w:cs="Times New Roman"/>
        </w:rPr>
        <w:t>a független előadó-művészeti szférával együttműködés, ennek érdekében évadonként legalább két különböző, nyilvántartott független szervezet által létrehozott, magas művészi értékű produkció befogadása,</w:t>
      </w:r>
    </w:p>
    <w:p w:rsidR="006B0FA9" w:rsidRPr="007B3F05" w:rsidRDefault="006B0FA9" w:rsidP="006B0FA9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B3F05">
        <w:rPr>
          <w:rFonts w:ascii="Times New Roman" w:hAnsi="Times New Roman" w:cs="Times New Roman"/>
        </w:rPr>
        <w:t xml:space="preserve">a határon túli magyar és előadó-művészeti szervezetekkel együttműködés és folyamatos szakmai kapcsolat fenntartása, ennek során évente legalább két különböző határon túli szervezet által létrehozott előadás befogadása, vagy koprodukció létrehozása, </w:t>
      </w:r>
    </w:p>
    <w:p w:rsidR="006B0FA9" w:rsidRPr="007B3F05" w:rsidRDefault="006B0FA9" w:rsidP="006B0FA9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B3F05">
        <w:rPr>
          <w:rFonts w:ascii="Times New Roman" w:hAnsi="Times New Roman" w:cs="Times New Roman"/>
        </w:rPr>
        <w:t>a közönségkapcsolatok folyamatos erősítése, professzionális külső és belső kommunikáció biztosítása, új közönségréteg kinevelése,</w:t>
      </w:r>
    </w:p>
    <w:p w:rsidR="006B0FA9" w:rsidRPr="007B3F05" w:rsidRDefault="006B0FA9" w:rsidP="006B0FA9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B3F05">
        <w:rPr>
          <w:rFonts w:ascii="Times New Roman" w:hAnsi="Times New Roman" w:cs="Times New Roman"/>
        </w:rPr>
        <w:t>évadonként legalább 5 tájelőadás tartása, legalább egy alkalommal hazai előadó-művészeti fesztiválon való részvétel,</w:t>
      </w:r>
    </w:p>
    <w:p w:rsidR="006B0FA9" w:rsidRPr="007B3F05" w:rsidRDefault="006B0FA9" w:rsidP="006B0FA9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B3F05">
        <w:rPr>
          <w:rFonts w:ascii="Times New Roman" w:hAnsi="Times New Roman" w:cs="Times New Roman"/>
        </w:rPr>
        <w:t>nemzetközi előadó-művészeti életben való jelenlét biztosítása, nemzetközi szakmai-művészi kapcsolatrendszer kialakítása és fenntartása,</w:t>
      </w:r>
    </w:p>
    <w:p w:rsidR="006B0FA9" w:rsidRPr="007B3F05" w:rsidRDefault="006B0FA9" w:rsidP="006B0FA9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B3F05">
        <w:rPr>
          <w:rFonts w:ascii="Times New Roman" w:hAnsi="Times New Roman" w:cs="Times New Roman"/>
        </w:rPr>
        <w:t>a legmagasabb szakmai követelmény elérése érdekében folyamatosan gondoskodik arról, hogy a művészek szakmai fejlődése biztosított legyen, folyamatosan biztosítja a társulat fejlődéséhez szükséges szakmai műhelymunka feltételeit. Művészeti koncepciójában a társulati működéshez, a művészek fejlődéséhez szükséges követelményeket érvényre juttatja. A minőségi szakmai munkához elengedhetetlen műszaki hátterét saját műszaki kiszolgáló személyzettel biztosítja, mely személyzet alkalmas nagyszínpadi produkciók önálló lebonyolítására,</w:t>
      </w:r>
    </w:p>
    <w:p w:rsidR="006B0FA9" w:rsidRPr="007B3F05" w:rsidRDefault="006B0FA9" w:rsidP="006B0FA9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B3F05">
        <w:rPr>
          <w:rFonts w:ascii="Times New Roman" w:hAnsi="Times New Roman" w:cs="Times New Roman"/>
        </w:rPr>
        <w:t>növelje a szakirányú felsőfokú végzettséggel rendelkezők arányát.</w:t>
      </w:r>
    </w:p>
    <w:p w:rsidR="006B0FA9" w:rsidRPr="007B3F05" w:rsidRDefault="006B0FA9" w:rsidP="006B0FA9">
      <w:pPr>
        <w:ind w:left="720"/>
        <w:contextualSpacing/>
        <w:jc w:val="both"/>
        <w:rPr>
          <w:rFonts w:ascii="Times New Roman" w:hAnsi="Times New Roman" w:cs="Times New Roman"/>
        </w:rPr>
      </w:pPr>
    </w:p>
    <w:p w:rsidR="006B0FA9" w:rsidRPr="007B3F05" w:rsidRDefault="006B0FA9" w:rsidP="006B0FA9">
      <w:pPr>
        <w:ind w:left="720"/>
        <w:contextualSpacing/>
        <w:jc w:val="both"/>
        <w:rPr>
          <w:rFonts w:ascii="Times New Roman" w:hAnsi="Times New Roman" w:cs="Times New Roman"/>
        </w:rPr>
      </w:pPr>
    </w:p>
    <w:p w:rsidR="006B0FA9" w:rsidRPr="007B3F05" w:rsidRDefault="006B0FA9" w:rsidP="006B0FA9">
      <w:pPr>
        <w:ind w:left="720"/>
        <w:contextualSpacing/>
        <w:jc w:val="both"/>
        <w:rPr>
          <w:rFonts w:ascii="Times New Roman" w:hAnsi="Times New Roman" w:cs="Times New Roman"/>
        </w:rPr>
      </w:pPr>
    </w:p>
    <w:p w:rsidR="006B0FA9" w:rsidRPr="007B3F05" w:rsidRDefault="006B0FA9" w:rsidP="006B0FA9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7B3F05">
        <w:rPr>
          <w:rFonts w:ascii="Times New Roman" w:eastAsia="SimSun" w:hAnsi="Times New Roman" w:cs="Times New Roman"/>
          <w:b/>
        </w:rPr>
        <w:lastRenderedPageBreak/>
        <w:t>Debrecen Megyei Jogú Város Kulturális Stratégiája 2018-2030</w:t>
      </w:r>
      <w:r w:rsidRPr="007B3F05">
        <w:rPr>
          <w:rFonts w:ascii="Times New Roman" w:eastAsia="Times New Roman" w:hAnsi="Times New Roman" w:cs="Times New Roman"/>
          <w:b/>
          <w:lang w:eastAsia="hu-HU"/>
        </w:rPr>
        <w:t xml:space="preserve"> című dokumentumban meghatározott intézményi stratégiai célok megvalósítása, így különösen: </w:t>
      </w:r>
    </w:p>
    <w:p w:rsidR="006B0FA9" w:rsidRPr="007B3F05" w:rsidRDefault="006B0FA9" w:rsidP="006B0FA9">
      <w:pPr>
        <w:widowControl w:val="0"/>
        <w:numPr>
          <w:ilvl w:val="0"/>
          <w:numId w:val="6"/>
        </w:numPr>
        <w:suppressAutoHyphens/>
        <w:spacing w:after="0" w:line="100" w:lineRule="atLeast"/>
        <w:ind w:left="709" w:hanging="283"/>
        <w:contextualSpacing/>
        <w:jc w:val="both"/>
        <w:rPr>
          <w:rFonts w:ascii="Times New Roman" w:eastAsia="SimSun" w:hAnsi="Times New Roman" w:cs="Times New Roman"/>
        </w:rPr>
      </w:pPr>
      <w:r w:rsidRPr="007B3F05">
        <w:rPr>
          <w:rFonts w:ascii="Times New Roman" w:eastAsia="SimSun" w:hAnsi="Times New Roman" w:cs="Times New Roman"/>
        </w:rPr>
        <w:t>a DESZKA Fesztivál és a MAGDAFESZT továbbfejlesztése, nemzetközi láthatóságának növelése,</w:t>
      </w:r>
    </w:p>
    <w:p w:rsidR="006B0FA9" w:rsidRPr="007B3F05" w:rsidRDefault="006B0FA9" w:rsidP="006B0FA9">
      <w:pPr>
        <w:widowControl w:val="0"/>
        <w:numPr>
          <w:ilvl w:val="0"/>
          <w:numId w:val="6"/>
        </w:numPr>
        <w:suppressAutoHyphens/>
        <w:spacing w:after="0" w:line="100" w:lineRule="atLeast"/>
        <w:ind w:left="709" w:hanging="283"/>
        <w:contextualSpacing/>
        <w:jc w:val="both"/>
        <w:rPr>
          <w:rFonts w:ascii="Times New Roman" w:eastAsia="SimSun" w:hAnsi="Times New Roman" w:cs="Times New Roman"/>
        </w:rPr>
      </w:pPr>
      <w:r w:rsidRPr="007B3F05">
        <w:rPr>
          <w:rFonts w:ascii="Times New Roman" w:eastAsia="SimSun" w:hAnsi="Times New Roman" w:cs="Times New Roman"/>
        </w:rPr>
        <w:t>a Csokonai Ifjúsági Program továbbfejlesztése, infrastrukturális és személyi feltételeinek javítása,</w:t>
      </w:r>
    </w:p>
    <w:p w:rsidR="006B0FA9" w:rsidRPr="007B3F05" w:rsidRDefault="006B0FA9" w:rsidP="006B0FA9">
      <w:pPr>
        <w:widowControl w:val="0"/>
        <w:numPr>
          <w:ilvl w:val="0"/>
          <w:numId w:val="6"/>
        </w:numPr>
        <w:suppressAutoHyphens/>
        <w:spacing w:after="0" w:line="100" w:lineRule="atLeast"/>
        <w:ind w:left="709" w:hanging="283"/>
        <w:contextualSpacing/>
        <w:jc w:val="both"/>
        <w:rPr>
          <w:rFonts w:ascii="Times New Roman" w:eastAsia="SimSun" w:hAnsi="Times New Roman" w:cs="Times New Roman"/>
        </w:rPr>
      </w:pPr>
      <w:r w:rsidRPr="007B3F05">
        <w:rPr>
          <w:rFonts w:ascii="Times New Roman" w:eastAsia="SimSun" w:hAnsi="Times New Roman" w:cs="Times New Roman"/>
        </w:rPr>
        <w:t>a fiatal generációk megszólítása, bevonása a Színház életébe, korszerű válaszok a digitalizációval és a virtualizálódással kapcsolatos kihívásokra.</w:t>
      </w: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u-HU" w:bidi="hi-IN"/>
        </w:rPr>
      </w:pPr>
    </w:p>
    <w:p w:rsidR="006B0FA9" w:rsidRPr="007B3F05" w:rsidRDefault="006B0FA9" w:rsidP="006B0FA9">
      <w:pPr>
        <w:spacing w:after="0" w:line="240" w:lineRule="auto"/>
        <w:ind w:left="720" w:hanging="578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7B3F05">
        <w:rPr>
          <w:rFonts w:ascii="Times New Roman" w:eastAsia="Times New Roman" w:hAnsi="Times New Roman" w:cs="Times New Roman"/>
          <w:b/>
          <w:lang w:eastAsia="hu-HU"/>
        </w:rPr>
        <w:t xml:space="preserve">A munkakörébe tartozó lényeges feladatok: </w:t>
      </w:r>
      <w:r w:rsidRPr="007B3F05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6B0FA9" w:rsidRPr="007B3F05" w:rsidRDefault="006B0FA9" w:rsidP="006B0FA9">
      <w:pPr>
        <w:spacing w:after="0" w:line="240" w:lineRule="auto"/>
        <w:ind w:left="720" w:hanging="578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:rsidR="006B0FA9" w:rsidRPr="007B3F05" w:rsidRDefault="006B0FA9" w:rsidP="006B0FA9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7B3F05">
        <w:rPr>
          <w:rFonts w:ascii="Times New Roman" w:eastAsia="SimSun" w:hAnsi="Times New Roman" w:cs="Times New Roman"/>
        </w:rPr>
        <w:t>gondoskodik a Csokonai Nemzeti Színház Debrecen működéséhez jogszabályban előírt belső szabályzatok elkészítéséről, gyakorolja a Csokonai Nemzeti Színház Debrecen munkavállalói, dolgozói felett a munkáltatói jogokat,</w:t>
      </w:r>
    </w:p>
    <w:p w:rsidR="006B0FA9" w:rsidRPr="007B3F05" w:rsidRDefault="006B0FA9" w:rsidP="006B0FA9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7B3F05">
        <w:rPr>
          <w:rFonts w:ascii="Times New Roman" w:eastAsia="SimSun" w:hAnsi="Times New Roman" w:cs="Times New Roman"/>
        </w:rPr>
        <w:t xml:space="preserve">gondoskodik </w:t>
      </w:r>
      <w:r w:rsidRPr="007B3F05">
        <w:rPr>
          <w:rFonts w:ascii="Times New Roman" w:eastAsiaTheme="minorEastAsia" w:hAnsi="Times New Roman" w:cs="Times New Roman"/>
          <w:lang w:eastAsia="hu-HU"/>
        </w:rPr>
        <w:t>a költségvetési szerv működtetéséért, a használatában lévő vagyon használatával, védelmével összefüggő feladatok teljesítéséért,</w:t>
      </w:r>
    </w:p>
    <w:p w:rsidR="006B0FA9" w:rsidRPr="007B3F05" w:rsidRDefault="006B0FA9" w:rsidP="006B0FA9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hu-HU"/>
        </w:rPr>
      </w:pPr>
      <w:r w:rsidRPr="007B3F05">
        <w:rPr>
          <w:rFonts w:ascii="Times New Roman" w:eastAsiaTheme="minorEastAsia" w:hAnsi="Times New Roman" w:cs="Times New Roman"/>
          <w:lang w:eastAsia="hu-HU"/>
        </w:rPr>
        <w:t>feladata</w:t>
      </w:r>
      <w:r w:rsidRPr="007B3F05">
        <w:rPr>
          <w:rFonts w:ascii="Times New Roman" w:eastAsiaTheme="minorEastAsia" w:hAnsi="Times New Roman" w:cs="Times New Roman"/>
          <w:i/>
          <w:iCs/>
          <w:lang w:eastAsia="hu-HU"/>
        </w:rPr>
        <w:t xml:space="preserve"> </w:t>
      </w:r>
      <w:r w:rsidRPr="007B3F05">
        <w:rPr>
          <w:rFonts w:ascii="Times New Roman" w:eastAsiaTheme="minorEastAsia" w:hAnsi="Times New Roman" w:cs="Times New Roman"/>
          <w:lang w:eastAsia="hu-HU"/>
        </w:rPr>
        <w:t xml:space="preserve">a költségvetés tervezése, az előirányzatok módosítása, átcsoportosítása és felhasználása (a továbbiakban együtt: gazdálkodás) végrehajtása a Debreceni Intézményműködtető Központtal kötött munkamegosztási megállapodásban foglaltak szerint, </w:t>
      </w:r>
    </w:p>
    <w:p w:rsidR="006B0FA9" w:rsidRPr="007B3F05" w:rsidRDefault="006B0FA9" w:rsidP="006B0FA9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hu-HU"/>
        </w:rPr>
      </w:pPr>
      <w:r w:rsidRPr="007B3F05">
        <w:rPr>
          <w:rFonts w:ascii="Times New Roman" w:eastAsiaTheme="minorEastAsia" w:hAnsi="Times New Roman" w:cs="Times New Roman"/>
          <w:lang w:eastAsia="hu-HU"/>
        </w:rPr>
        <w:t xml:space="preserve">a városban zajló kulturális változásokkal összefüggően az idegennyelvű színjátszás erősítése, </w:t>
      </w:r>
    </w:p>
    <w:p w:rsidR="006B0FA9" w:rsidRPr="007B3F05" w:rsidRDefault="006B0FA9" w:rsidP="006B0FA9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hu-HU"/>
        </w:rPr>
      </w:pPr>
      <w:r w:rsidRPr="007B3F05">
        <w:rPr>
          <w:rFonts w:ascii="Times New Roman" w:eastAsiaTheme="minorEastAsia" w:hAnsi="Times New Roman" w:cs="Times New Roman"/>
          <w:lang w:eastAsia="hu-HU"/>
        </w:rPr>
        <w:t>együttműködés a városban működő amatőr előadóművészeti társulatokkal,</w:t>
      </w:r>
    </w:p>
    <w:p w:rsidR="006B0FA9" w:rsidRPr="007B3F05" w:rsidRDefault="006B0FA9" w:rsidP="006B0FA9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hu-HU"/>
        </w:rPr>
      </w:pPr>
      <w:r w:rsidRPr="007B3F05">
        <w:rPr>
          <w:rFonts w:ascii="Times New Roman" w:hAnsi="Times New Roman" w:cs="Times New Roman"/>
        </w:rPr>
        <w:t>a színházi nevelés, oktatás erősítése a közoktatás és a felsőoktatás területein,</w:t>
      </w: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eastAsia="hu-HU" w:bidi="hi-IN"/>
        </w:rPr>
      </w:pP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eastAsia="hu-HU" w:bidi="hi-IN"/>
        </w:rPr>
      </w:pPr>
      <w:r w:rsidRPr="007B3F05">
        <w:rPr>
          <w:rFonts w:ascii="Times New Roman" w:eastAsia="Times New Roman" w:hAnsi="Times New Roman" w:cs="Times New Roman"/>
          <w:b/>
          <w:kern w:val="1"/>
          <w:lang w:eastAsia="hu-HU" w:bidi="hi-IN"/>
        </w:rPr>
        <w:t xml:space="preserve">A vezetői (igazgatói) munkakör betöltésének feltételei: </w:t>
      </w: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u-HU" w:bidi="hi-IN"/>
        </w:rPr>
      </w:pPr>
    </w:p>
    <w:p w:rsidR="006B0FA9" w:rsidRPr="007B3F05" w:rsidRDefault="006B0FA9" w:rsidP="006B0FA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hu-HU"/>
        </w:rPr>
      </w:pPr>
      <w:r w:rsidRPr="007B3F05">
        <w:rPr>
          <w:rFonts w:ascii="Times New Roman" w:eastAsiaTheme="minorEastAsia" w:hAnsi="Times New Roman" w:cs="Times New Roman"/>
          <w:lang w:eastAsia="hu-HU"/>
        </w:rPr>
        <w:t>szakirányú felsőfokú végzettség (szakirányú felsőfokú végzettségnek minősül a felsőfokú oktatási intézményben szerzett, az intézmény alaptevékenységének megfelelő felsőfokú végzettség és szakképzettség, vagy jogász vagy közgazdász szakképzettség.</w:t>
      </w:r>
    </w:p>
    <w:p w:rsidR="006B0FA9" w:rsidRPr="007B3F05" w:rsidRDefault="006B0FA9" w:rsidP="006B0FA9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lang w:eastAsia="hu-HU"/>
        </w:rPr>
      </w:pPr>
      <w:r w:rsidRPr="007B3F05">
        <w:rPr>
          <w:rFonts w:ascii="Times New Roman" w:eastAsiaTheme="minorEastAsia" w:hAnsi="Times New Roman" w:cs="Times New Roman"/>
          <w:lang w:eastAsia="hu-HU"/>
        </w:rPr>
        <w:t>Ezen feltétel alól a Korm. rendelet 8. § (5) bekezdésében meghatározott személyi kör mentesül, a Korm. rendelet 8. § (6) bekezdése alapján pedig a miniszter felmentést adhat) és</w:t>
      </w:r>
    </w:p>
    <w:p w:rsidR="006B0FA9" w:rsidRPr="007B3F05" w:rsidRDefault="006B0FA9" w:rsidP="006B0FA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hu-HU"/>
        </w:rPr>
      </w:pPr>
      <w:r w:rsidRPr="007B3F05">
        <w:rPr>
          <w:rFonts w:ascii="Times New Roman" w:eastAsiaTheme="minorEastAsia" w:hAnsi="Times New Roman" w:cs="Times New Roman"/>
          <w:lang w:eastAsia="hu-HU"/>
        </w:rPr>
        <w:t>legalább ötéves szakmai gyakorlat vagy legalább hároméves előadó-művészeti szervezetnél szerzett vezetői gyakorlat (szakmai gyakorlatnak minősül a valamely előadó-művészeti szervezetnél, a szervezet alaptevékenységének megfelelő és ahhoz közvetlenül kapcsolódó munkakörben, munkavégzésre irányuló egyéb jogviszony esetében pedig az ilyen feladatkörben eltöltött idő. Vezetői gyakorlatnak minősül a valamely előadó-művészeti szervezetnél vezetői vagy magasabb vezetői munkakörben, vagy e feladatkörben munkavégzésre irányuló egyéb jogviszonyban eltöltött idő.),</w:t>
      </w:r>
    </w:p>
    <w:p w:rsidR="006B0FA9" w:rsidRPr="007B3F05" w:rsidRDefault="006B0FA9" w:rsidP="006B0FA9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eastAsiaTheme="minorEastAsia" w:hAnsi="Times New Roman" w:cs="Times New Roman"/>
          <w:lang w:eastAsia="hu-HU"/>
        </w:rPr>
      </w:pPr>
      <w:r w:rsidRPr="007B3F05">
        <w:rPr>
          <w:rFonts w:ascii="Times New Roman" w:eastAsiaTheme="minorEastAsia" w:hAnsi="Times New Roman" w:cs="Times New Roman"/>
          <w:lang w:eastAsia="hu-HU"/>
        </w:rPr>
        <w:t>büntetlen előélet, illetve a munka törvénykönyvéről szóló 2012. évi I. törvény (a továbbiakban: Mt.) 44/A. § (1)-(2) bekezdésében meghatározott feltételeknek való megfelelés,</w:t>
      </w:r>
    </w:p>
    <w:p w:rsidR="006B0FA9" w:rsidRPr="007B3F05" w:rsidRDefault="006B0FA9" w:rsidP="006B0FA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hu-HU"/>
        </w:rPr>
      </w:pPr>
      <w:r w:rsidRPr="007B3F05">
        <w:rPr>
          <w:rFonts w:ascii="Times New Roman" w:eastAsiaTheme="minorEastAsia" w:hAnsi="Times New Roman" w:cs="Times New Roman"/>
          <w:lang w:eastAsia="hu-HU"/>
        </w:rPr>
        <w:t>a magyar nyelv ismerete,</w:t>
      </w:r>
    </w:p>
    <w:p w:rsidR="006B0FA9" w:rsidRPr="007B3F05" w:rsidRDefault="006B0FA9" w:rsidP="006B0FA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hu-HU"/>
        </w:rPr>
      </w:pPr>
      <w:r w:rsidRPr="007B3F05">
        <w:rPr>
          <w:rFonts w:ascii="Times New Roman" w:eastAsiaTheme="minorEastAsia" w:hAnsi="Times New Roman" w:cs="Times New Roman"/>
          <w:lang w:eastAsia="hu-HU"/>
        </w:rPr>
        <w:t>az egyes vagyonnyilatkozat-tételi kötelezettségekről szóló 2007. évi CLII. törvény alapján vagyonnyilatkozat-tétel.</w:t>
      </w: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u-HU" w:bidi="hi-IN"/>
        </w:rPr>
      </w:pP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u-HU" w:bidi="hi-IN"/>
        </w:rPr>
      </w:pPr>
      <w:r w:rsidRPr="007B3F05">
        <w:rPr>
          <w:rFonts w:ascii="Times New Roman" w:eastAsia="Times New Roman" w:hAnsi="Times New Roman" w:cs="Times New Roman"/>
          <w:b/>
          <w:kern w:val="1"/>
          <w:lang w:eastAsia="hu-HU" w:bidi="hi-IN"/>
        </w:rPr>
        <w:t>A foglalkoztatás jellege</w:t>
      </w:r>
      <w:r w:rsidRPr="007B3F05">
        <w:rPr>
          <w:rFonts w:ascii="Times New Roman" w:eastAsia="Times New Roman" w:hAnsi="Times New Roman" w:cs="Times New Roman"/>
          <w:kern w:val="1"/>
          <w:lang w:eastAsia="hu-HU" w:bidi="hi-IN"/>
        </w:rPr>
        <w:t xml:space="preserve">: teljes munkaidő. </w:t>
      </w: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u-HU" w:bidi="hi-IN"/>
        </w:rPr>
      </w:pP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u-HU" w:bidi="hi-IN"/>
        </w:rPr>
      </w:pPr>
      <w:r w:rsidRPr="007B3F05">
        <w:rPr>
          <w:rFonts w:ascii="Times New Roman" w:eastAsia="Times New Roman" w:hAnsi="Times New Roman" w:cs="Times New Roman"/>
          <w:kern w:val="1"/>
          <w:lang w:eastAsia="hu-HU" w:bidi="hi-IN"/>
        </w:rPr>
        <w:t xml:space="preserve">A vezető (igazgató) feladatát határozott időtartamú munkaviszonyban látja el, a munka törvénykönyvéről szóló 2012. évi I. törvény (Mt.) vezető állású munkavállalókra vonatkozó rendelkezései alkalmazásával, az Emtv.-ben foglalt eltérésekkel. </w:t>
      </w: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u-HU" w:bidi="hi-IN"/>
        </w:rPr>
      </w:pP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u-HU" w:bidi="hi-IN"/>
        </w:rPr>
      </w:pPr>
      <w:r w:rsidRPr="007B3F05">
        <w:rPr>
          <w:rFonts w:ascii="Times New Roman" w:eastAsia="Times New Roman" w:hAnsi="Times New Roman" w:cs="Times New Roman"/>
          <w:b/>
          <w:kern w:val="1"/>
          <w:lang w:eastAsia="hu-HU" w:bidi="hi-IN"/>
        </w:rPr>
        <w:t>A munkaviszony időtartama:</w:t>
      </w:r>
      <w:r w:rsidRPr="007B3F05">
        <w:rPr>
          <w:rFonts w:ascii="Times New Roman" w:eastAsia="Times New Roman" w:hAnsi="Times New Roman" w:cs="Times New Roman"/>
          <w:kern w:val="1"/>
          <w:lang w:eastAsia="hu-HU" w:bidi="hi-IN"/>
        </w:rPr>
        <w:t xml:space="preserve"> legkorábban 2025. november 1. napjától 2030. október 30. napjáig terjedő határozott időtartamú jogviszony.</w:t>
      </w: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u-HU" w:bidi="hi-IN"/>
        </w:rPr>
      </w:pP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u-HU" w:bidi="hi-IN"/>
        </w:rPr>
      </w:pPr>
      <w:r w:rsidRPr="007B3F05">
        <w:rPr>
          <w:rFonts w:ascii="Times New Roman" w:eastAsia="Times New Roman" w:hAnsi="Times New Roman" w:cs="Times New Roman"/>
          <w:b/>
          <w:kern w:val="1"/>
          <w:lang w:eastAsia="hu-HU" w:bidi="hi-IN"/>
        </w:rPr>
        <w:t>Munkába lépés napja:</w:t>
      </w:r>
      <w:r w:rsidRPr="007B3F05">
        <w:rPr>
          <w:rFonts w:ascii="Times New Roman" w:eastAsia="Times New Roman" w:hAnsi="Times New Roman" w:cs="Times New Roman"/>
          <w:kern w:val="1"/>
          <w:lang w:eastAsia="hu-HU" w:bidi="hi-IN"/>
        </w:rPr>
        <w:t xml:space="preserve"> legkorábban 2025. november 1.</w:t>
      </w: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u-HU" w:bidi="hi-IN"/>
        </w:rPr>
      </w:pPr>
    </w:p>
    <w:p w:rsidR="006B0FA9" w:rsidRPr="007B3F05" w:rsidRDefault="006B0FA9" w:rsidP="006B0FA9">
      <w:pPr>
        <w:jc w:val="both"/>
        <w:rPr>
          <w:rFonts w:ascii="Times New Roman" w:eastAsia="Times New Roman" w:hAnsi="Times New Roman" w:cs="Times New Roman"/>
          <w:kern w:val="1"/>
          <w:lang w:eastAsia="hu-HU" w:bidi="hi-IN"/>
        </w:rPr>
      </w:pPr>
      <w:r w:rsidRPr="007B3F05">
        <w:rPr>
          <w:rFonts w:ascii="Times New Roman" w:eastAsia="Times New Roman" w:hAnsi="Times New Roman" w:cs="Times New Roman"/>
          <w:b/>
          <w:kern w:val="1"/>
          <w:lang w:eastAsia="hu-HU" w:bidi="hi-IN"/>
        </w:rPr>
        <w:lastRenderedPageBreak/>
        <w:t>Javadalmazás:</w:t>
      </w:r>
      <w:r w:rsidRPr="007B3F05">
        <w:rPr>
          <w:rFonts w:ascii="Times New Roman" w:eastAsia="Times New Roman" w:hAnsi="Times New Roman" w:cs="Times New Roman"/>
          <w:kern w:val="1"/>
          <w:lang w:eastAsia="hu-HU" w:bidi="hi-IN"/>
        </w:rPr>
        <w:t xml:space="preserve"> a bérezés és a személyi juttatások a felek közötti megegyezéssel az Mt. vezető állású munkavállalókra vonatkozó rendelkezései alapján kerülnek megállapításra, figyelemmel az Emtv. 39/A. §-ában foglaltakra.</w:t>
      </w: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eastAsia="hu-HU" w:bidi="hi-IN"/>
        </w:rPr>
      </w:pPr>
      <w:r w:rsidRPr="007B3F05">
        <w:rPr>
          <w:rFonts w:ascii="Times New Roman" w:eastAsia="Times New Roman" w:hAnsi="Times New Roman" w:cs="Times New Roman"/>
          <w:b/>
          <w:kern w:val="1"/>
          <w:lang w:eastAsia="hu-HU" w:bidi="hi-IN"/>
        </w:rPr>
        <w:t>A pályázatnak tartalmaznia kell:</w:t>
      </w: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eastAsia="hu-HU" w:bidi="hi-IN"/>
        </w:rPr>
      </w:pPr>
    </w:p>
    <w:p w:rsidR="006B0FA9" w:rsidRPr="007B3F05" w:rsidRDefault="006B0FA9" w:rsidP="006B0FA9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7B3F05">
        <w:rPr>
          <w:rFonts w:ascii="Times New Roman" w:eastAsia="Times New Roman" w:hAnsi="Times New Roman" w:cs="Times New Roman"/>
          <w:lang w:eastAsia="hu-HU"/>
        </w:rPr>
        <w:t>a pályázó által megvalósítani kívánt hosszútávú művészeti koncepciót,</w:t>
      </w:r>
    </w:p>
    <w:p w:rsidR="006B0FA9" w:rsidRPr="007B3F05" w:rsidRDefault="006B0FA9" w:rsidP="006B0FA9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7B3F05">
        <w:rPr>
          <w:rFonts w:ascii="Times New Roman" w:eastAsia="Times New Roman" w:hAnsi="Times New Roman" w:cs="Times New Roman"/>
          <w:lang w:eastAsia="hu-HU"/>
        </w:rPr>
        <w:t>az intézmény szervezeti, vezetési, művészeti struktúrájára vonatkozó részletes elképzeléseit, különös tekintettel az intézményi menedzsment és a művészi és művészeti szervezeti egység, valamint az intézményüzemeltetés tekintetében. Amennyiben az lehetséges, térjen ki a közreműködő alkotótársak személyének megnevezésére,</w:t>
      </w:r>
    </w:p>
    <w:p w:rsidR="006B0FA9" w:rsidRPr="007B3F05" w:rsidRDefault="006B0FA9" w:rsidP="006B0FA9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7B3F05">
        <w:rPr>
          <w:rFonts w:ascii="Times New Roman" w:eastAsia="Times New Roman" w:hAnsi="Times New Roman" w:cs="Times New Roman"/>
          <w:lang w:eastAsia="hu-HU"/>
        </w:rPr>
        <w:t xml:space="preserve">közönségszervezéssel, eredményes marketing tevékenységgel kapcsolatos elgondolásait, </w:t>
      </w:r>
    </w:p>
    <w:p w:rsidR="006B0FA9" w:rsidRPr="007B3F05" w:rsidRDefault="006B0FA9" w:rsidP="006B0FA9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7B3F05">
        <w:rPr>
          <w:rFonts w:ascii="Times New Roman" w:eastAsia="Times New Roman" w:hAnsi="Times New Roman" w:cs="Times New Roman"/>
          <w:lang w:eastAsia="hu-HU"/>
        </w:rPr>
        <w:t>belföldi és külföldi előadó-művészeti szervezetekkel kialakítandó szakmai együttműködés megszervezésével, kiépítésével kapcsolatos elképzeléseit,</w:t>
      </w:r>
    </w:p>
    <w:p w:rsidR="006B0FA9" w:rsidRPr="007B3F05" w:rsidRDefault="006B0FA9" w:rsidP="006B0FA9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7B3F05">
        <w:rPr>
          <w:rFonts w:ascii="Times New Roman" w:eastAsia="Times New Roman" w:hAnsi="Times New Roman" w:cs="Times New Roman"/>
          <w:lang w:eastAsia="hu-HU"/>
        </w:rPr>
        <w:t xml:space="preserve">az intézmény gazdaságos és hatékony működtetésére, vezetésére vonatkozó határozott elképzeléseket. </w:t>
      </w:r>
    </w:p>
    <w:p w:rsidR="006B0FA9" w:rsidRPr="007B3F05" w:rsidRDefault="006B0FA9" w:rsidP="006B0FA9">
      <w:pPr>
        <w:widowControl w:val="0"/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6B0FA9" w:rsidRPr="007B3F05" w:rsidRDefault="006B0FA9" w:rsidP="006B0FA9">
      <w:pPr>
        <w:widowControl w:val="0"/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7B3F05">
        <w:rPr>
          <w:rFonts w:ascii="Times New Roman" w:eastAsia="Times New Roman" w:hAnsi="Times New Roman" w:cs="Times New Roman"/>
          <w:lang w:eastAsia="hu-HU"/>
        </w:rPr>
        <w:t>(A továbbiakban együttesen: pályázati program.)</w:t>
      </w: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eastAsia="hu-HU" w:bidi="hi-IN"/>
        </w:rPr>
      </w:pP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eastAsia="hu-HU" w:bidi="hi-IN"/>
        </w:rPr>
      </w:pPr>
      <w:r w:rsidRPr="007B3F05">
        <w:rPr>
          <w:rFonts w:ascii="Times New Roman" w:eastAsia="Times New Roman" w:hAnsi="Times New Roman" w:cs="Times New Roman"/>
          <w:b/>
          <w:kern w:val="1"/>
          <w:lang w:eastAsia="hu-HU" w:bidi="hi-IN"/>
        </w:rPr>
        <w:t xml:space="preserve">A pályázathoz csatolandó iratok: </w:t>
      </w: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eastAsia="hu-HU" w:bidi="hi-IN"/>
        </w:rPr>
      </w:pPr>
    </w:p>
    <w:p w:rsidR="006B0FA9" w:rsidRPr="007B3F05" w:rsidRDefault="006B0FA9" w:rsidP="006B0FA9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7B3F05">
        <w:rPr>
          <w:rFonts w:ascii="Times New Roman" w:eastAsia="Times New Roman" w:hAnsi="Times New Roman" w:cs="Times New Roman"/>
          <w:lang w:eastAsia="hu-HU"/>
        </w:rPr>
        <w:t>részletes szakmai önéletrajz és a szakmai gyakorlat igazolása,</w:t>
      </w:r>
    </w:p>
    <w:p w:rsidR="006B0FA9" w:rsidRPr="007B3F05" w:rsidRDefault="006B0FA9" w:rsidP="006B0FA9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7B3F05">
        <w:rPr>
          <w:rFonts w:ascii="Times New Roman" w:eastAsia="Times New Roman" w:hAnsi="Times New Roman" w:cs="Times New Roman"/>
          <w:lang w:eastAsia="hu-HU"/>
        </w:rPr>
        <w:t>a szakirányú végzettséget igazoló okiratok másolata azzal, hogy a pályázó a végzettséget tanúsító okiratok eredeti példányait köteles a munkaszerződés aláírásáig Debrecen Megyei Jogú Város Polgármesteri Hivatala Humán Főosztályán bemutatni,</w:t>
      </w:r>
    </w:p>
    <w:p w:rsidR="006B0FA9" w:rsidRPr="007B3F05" w:rsidRDefault="006B0FA9" w:rsidP="006B0FA9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7B3F05">
        <w:rPr>
          <w:rFonts w:ascii="Times New Roman" w:eastAsia="Times New Roman" w:hAnsi="Times New Roman" w:cs="Times New Roman"/>
          <w:lang w:eastAsia="hu-HU"/>
        </w:rPr>
        <w:t>állami kitüntetések, díjak felsorolása és azok másolatai,</w:t>
      </w:r>
    </w:p>
    <w:p w:rsidR="006B0FA9" w:rsidRPr="007B3F05" w:rsidRDefault="006B0FA9" w:rsidP="006B0FA9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hu-HU"/>
        </w:rPr>
      </w:pPr>
      <w:r w:rsidRPr="007B3F05">
        <w:rPr>
          <w:rFonts w:ascii="Times New Roman" w:eastAsia="Times New Roman" w:hAnsi="Times New Roman" w:cs="Times New Roman"/>
          <w:lang w:eastAsia="hu-HU"/>
        </w:rPr>
        <w:t xml:space="preserve">90 napnál nem régebbi büntetlen előéletet és annak tényét igazoló hatósági erkölcsi bizonyítványt, hogy a pályázóval szemben az Mt. 44/A. § (1)-(2) bekezdésében meghatározott kizáró okok nem állnak fenn, </w:t>
      </w:r>
    </w:p>
    <w:p w:rsidR="006B0FA9" w:rsidRPr="007B3F05" w:rsidRDefault="006B0FA9" w:rsidP="006B0FA9">
      <w:pPr>
        <w:pStyle w:val="Listaszerbekezds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7B3F05">
        <w:rPr>
          <w:rFonts w:ascii="Times New Roman" w:eastAsia="Times New Roman" w:hAnsi="Times New Roman" w:cs="Times New Roman"/>
          <w:lang w:eastAsia="hu-HU"/>
        </w:rPr>
        <w:t>a pályázó nyilatkozatát arra vonatkozóan, hogy az Mt. 211. § (1)-(2) bekezdésben meghatározott összeférhetetlenségi okok vele szemben nem állnak fenn, vagy amennyiben valamelyike fennáll, sikeres pályázat esetén vállalja az összeférhetetlenség megszüntetését azzal, hogy az Emtv. 41. § (2) bekezdése alapján az Mt. 211. § (2) bekezdés a) pontjában foglaltak alól – indokolt esetben – a munkáltatói jogkör gyakorlója felmentést adhat,</w:t>
      </w:r>
    </w:p>
    <w:p w:rsidR="006B0FA9" w:rsidRPr="007B3F05" w:rsidRDefault="006B0FA9" w:rsidP="006B0FA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trike/>
        </w:rPr>
      </w:pPr>
      <w:r w:rsidRPr="007B3F05">
        <w:rPr>
          <w:rFonts w:ascii="Times New Roman" w:eastAsia="Times New Roman" w:hAnsi="Times New Roman" w:cs="Times New Roman"/>
          <w:lang w:eastAsia="hu-HU"/>
        </w:rPr>
        <w:t xml:space="preserve">a pályázó nyilatkozatát arról, hogy hozzájárul a pályázati anyagában foglalt személyes adatainak a pályázati eljárással összefüggésben szükséges kezeléséhez, továbbításához, </w:t>
      </w:r>
      <w:r w:rsidRPr="007B3F05">
        <w:rPr>
          <w:rFonts w:ascii="Times New Roman" w:hAnsi="Times New Roman" w:cs="Times New Roman"/>
        </w:rPr>
        <w:t>illetve ahhoz, hogy a teljes pályázati anyagát (beleértve a személyes adatait is) a pályázati eljárásban részt vevők megismerhessék,</w:t>
      </w:r>
    </w:p>
    <w:p w:rsidR="006B0FA9" w:rsidRPr="007B3F05" w:rsidRDefault="006B0FA9" w:rsidP="006B0FA9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7B3F05">
        <w:rPr>
          <w:rFonts w:ascii="Times New Roman" w:eastAsia="Times New Roman" w:hAnsi="Times New Roman" w:cs="Times New Roman"/>
          <w:lang w:eastAsia="hu-HU"/>
        </w:rPr>
        <w:t xml:space="preserve">a pályázó nyilatkozatát arra vonatkozóan, hogy a pályázó sikeres pályázat esetén a pályázata nyilvánosságra hozatalához hozzájárul, </w:t>
      </w:r>
    </w:p>
    <w:p w:rsidR="006B0FA9" w:rsidRPr="007B3F05" w:rsidRDefault="006B0FA9" w:rsidP="006B0FA9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7B3F05">
        <w:rPr>
          <w:rFonts w:ascii="Times New Roman" w:eastAsia="Times New Roman" w:hAnsi="Times New Roman" w:cs="Times New Roman"/>
          <w:lang w:eastAsia="hu-HU"/>
        </w:rPr>
        <w:t>nyilatkozat a vagyonnyilatkozat-tételi kötelezettség vállalásáról.</w:t>
      </w: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u-HU" w:bidi="hi-IN"/>
        </w:rPr>
      </w:pP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eastAsia="hu-HU" w:bidi="hi-IN"/>
        </w:rPr>
      </w:pPr>
      <w:r w:rsidRPr="007B3F05">
        <w:rPr>
          <w:rFonts w:ascii="Times New Roman" w:eastAsia="Times New Roman" w:hAnsi="Times New Roman" w:cs="Times New Roman"/>
          <w:b/>
          <w:kern w:val="1"/>
          <w:lang w:eastAsia="hu-HU" w:bidi="hi-IN"/>
        </w:rPr>
        <w:t xml:space="preserve">A pályázati felhívás közzététele: </w:t>
      </w:r>
      <w:r w:rsidRPr="007B3F05">
        <w:rPr>
          <w:rFonts w:ascii="Times New Roman" w:eastAsia="Times New Roman" w:hAnsi="Times New Roman" w:cs="Times New Roman"/>
          <w:kern w:val="1"/>
          <w:lang w:eastAsia="hu-HU" w:bidi="hi-IN"/>
        </w:rPr>
        <w:t>A Kulturális és Innovációs Minisztérium (www.kormany.hu), valamint Debrecen Megyei Jogú Város Önkormányzata (</w:t>
      </w:r>
      <w:hyperlink r:id="rId5" w:history="1">
        <w:r w:rsidRPr="007B3F05">
          <w:rPr>
            <w:rStyle w:val="Hiperhivatkozs"/>
            <w:rFonts w:ascii="Times New Roman" w:eastAsia="Times New Roman" w:hAnsi="Times New Roman" w:cs="Times New Roman"/>
            <w:kern w:val="1"/>
            <w:lang w:eastAsia="hu-HU" w:bidi="hi-IN"/>
          </w:rPr>
          <w:t>www.debrecen.hu</w:t>
        </w:r>
      </w:hyperlink>
      <w:r w:rsidRPr="007B3F05">
        <w:rPr>
          <w:rFonts w:ascii="Times New Roman" w:eastAsia="Times New Roman" w:hAnsi="Times New Roman" w:cs="Times New Roman"/>
          <w:kern w:val="1"/>
          <w:lang w:eastAsia="hu-HU" w:bidi="hi-IN"/>
        </w:rPr>
        <w:t>) és a Csokonai Nemzeti Színház Debrecen (</w:t>
      </w:r>
      <w:hyperlink r:id="rId6" w:history="1">
        <w:r w:rsidRPr="007B3F05">
          <w:rPr>
            <w:rStyle w:val="Hiperhivatkozs"/>
            <w:rFonts w:ascii="Times New Roman" w:eastAsia="Times New Roman" w:hAnsi="Times New Roman" w:cs="Times New Roman"/>
            <w:kern w:val="1"/>
            <w:lang w:eastAsia="hu-HU" w:bidi="hi-IN"/>
          </w:rPr>
          <w:t>www.csokonaiszinhaz.hu</w:t>
        </w:r>
      </w:hyperlink>
      <w:r w:rsidRPr="007B3F05">
        <w:rPr>
          <w:rFonts w:ascii="Times New Roman" w:eastAsia="Times New Roman" w:hAnsi="Times New Roman" w:cs="Times New Roman"/>
          <w:kern w:val="1"/>
          <w:lang w:eastAsia="hu-HU" w:bidi="hi-IN"/>
        </w:rPr>
        <w:t>) honlapján történik.</w:t>
      </w: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u-HU" w:bidi="hi-IN"/>
        </w:rPr>
      </w:pP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u-HU" w:bidi="hi-IN"/>
        </w:rPr>
      </w:pPr>
      <w:r w:rsidRPr="007B3F05">
        <w:rPr>
          <w:rFonts w:ascii="Times New Roman" w:eastAsia="Times New Roman" w:hAnsi="Times New Roman" w:cs="Times New Roman"/>
          <w:b/>
          <w:kern w:val="1"/>
          <w:lang w:eastAsia="hu-HU" w:bidi="hi-IN"/>
        </w:rPr>
        <w:t>A pályázat benyújtásának határideje</w:t>
      </w:r>
      <w:r w:rsidRPr="007B3F05">
        <w:rPr>
          <w:rFonts w:ascii="Times New Roman" w:eastAsia="Times New Roman" w:hAnsi="Times New Roman" w:cs="Times New Roman"/>
          <w:kern w:val="1"/>
          <w:lang w:eastAsia="hu-HU" w:bidi="hi-IN"/>
        </w:rPr>
        <w:t>: A Kulturális és Innovációs Minisztérium honlapján való megjelenéstől számított 30 munkanap.</w:t>
      </w: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u-HU" w:bidi="hi-IN"/>
        </w:rPr>
      </w:pPr>
    </w:p>
    <w:p w:rsidR="006B0FA9" w:rsidRPr="007B3F05" w:rsidRDefault="006B0FA9" w:rsidP="006B0FA9">
      <w:pPr>
        <w:spacing w:after="0"/>
        <w:jc w:val="both"/>
        <w:rPr>
          <w:rFonts w:ascii="Times New Roman" w:hAnsi="Times New Roman" w:cs="Times New Roman"/>
        </w:rPr>
      </w:pPr>
      <w:r w:rsidRPr="007B3F05">
        <w:rPr>
          <w:rFonts w:ascii="Times New Roman" w:hAnsi="Times New Roman" w:cs="Times New Roman"/>
          <w:b/>
        </w:rPr>
        <w:t>A pályázat benyújtásának módja:</w:t>
      </w:r>
      <w:r w:rsidRPr="007B3F05">
        <w:rPr>
          <w:rFonts w:ascii="Times New Roman" w:hAnsi="Times New Roman" w:cs="Times New Roman"/>
        </w:rPr>
        <w:t xml:space="preserve"> A pályázatot papír alapon postai úton vagy személyesen, valamint elektronikus formában is be kell nyújtani. </w:t>
      </w:r>
    </w:p>
    <w:p w:rsidR="006B0FA9" w:rsidRPr="007B3F05" w:rsidRDefault="006B0FA9" w:rsidP="006B0FA9">
      <w:pPr>
        <w:spacing w:after="0"/>
        <w:jc w:val="both"/>
        <w:rPr>
          <w:rFonts w:ascii="Times New Roman" w:eastAsia="Times New Roman" w:hAnsi="Times New Roman" w:cs="Times New Roman"/>
          <w:b/>
          <w:kern w:val="1"/>
          <w:lang w:eastAsia="hu-HU" w:bidi="hi-IN"/>
        </w:rPr>
      </w:pPr>
    </w:p>
    <w:p w:rsidR="006B0FA9" w:rsidRPr="007B3F05" w:rsidRDefault="006B0FA9" w:rsidP="006B0FA9">
      <w:pPr>
        <w:spacing w:after="0"/>
        <w:jc w:val="both"/>
        <w:rPr>
          <w:rFonts w:ascii="Times New Roman" w:hAnsi="Times New Roman" w:cs="Times New Roman"/>
        </w:rPr>
      </w:pPr>
      <w:r w:rsidRPr="007B3F05">
        <w:rPr>
          <w:rFonts w:ascii="Times New Roman" w:hAnsi="Times New Roman" w:cs="Times New Roman"/>
        </w:rPr>
        <w:t xml:space="preserve">Postai úton: a pályázatot Debrecen Megyei Jogú Város Önkormányzata Közgyűlésének címezve (4026 Debrecen, Kálvin tér 11., Debrecen Megyei Jogú Város Polgármesteri Hivatala Humán Főosztály) kell benyújtani. </w:t>
      </w:r>
    </w:p>
    <w:p w:rsidR="006B0FA9" w:rsidRPr="007B3F05" w:rsidRDefault="006B0FA9" w:rsidP="006B0FA9">
      <w:pPr>
        <w:spacing w:after="0"/>
        <w:jc w:val="both"/>
        <w:rPr>
          <w:rFonts w:ascii="Times New Roman" w:hAnsi="Times New Roman" w:cs="Times New Roman"/>
        </w:rPr>
      </w:pPr>
    </w:p>
    <w:p w:rsidR="006B0FA9" w:rsidRPr="007B3F05" w:rsidRDefault="006B0FA9" w:rsidP="006B0FA9">
      <w:pPr>
        <w:spacing w:after="0"/>
        <w:jc w:val="both"/>
        <w:rPr>
          <w:rFonts w:ascii="Times New Roman" w:hAnsi="Times New Roman" w:cs="Times New Roman"/>
        </w:rPr>
      </w:pPr>
      <w:r w:rsidRPr="007B3F05">
        <w:rPr>
          <w:rFonts w:ascii="Times New Roman" w:hAnsi="Times New Roman" w:cs="Times New Roman"/>
        </w:rPr>
        <w:t xml:space="preserve">A borítékon kérjük feltüntetni a pályázati adatbázisban szereplő OKT-281154/2025. azonosító számot, valamint „Pályázat a Csokonai Nemzeti Színház Debrecen vezetői (igazgatói) munkakörének ellátására” szöveget. </w:t>
      </w:r>
    </w:p>
    <w:p w:rsidR="006B0FA9" w:rsidRPr="007B3F05" w:rsidRDefault="006B0FA9" w:rsidP="006B0FA9">
      <w:pPr>
        <w:spacing w:after="0"/>
        <w:jc w:val="both"/>
        <w:rPr>
          <w:rFonts w:ascii="Times New Roman" w:hAnsi="Times New Roman" w:cs="Times New Roman"/>
        </w:rPr>
      </w:pPr>
    </w:p>
    <w:p w:rsidR="006B0FA9" w:rsidRPr="007B3F05" w:rsidRDefault="006B0FA9" w:rsidP="006B0FA9">
      <w:pPr>
        <w:spacing w:after="0"/>
        <w:jc w:val="both"/>
        <w:rPr>
          <w:rFonts w:ascii="Times New Roman" w:hAnsi="Times New Roman" w:cs="Times New Roman"/>
        </w:rPr>
      </w:pPr>
      <w:r w:rsidRPr="007B3F05">
        <w:rPr>
          <w:rFonts w:ascii="Times New Roman" w:hAnsi="Times New Roman" w:cs="Times New Roman"/>
        </w:rPr>
        <w:t>Személyesen: Debrecen Megyei Jogú Város Polgármesteri Hivatala, Új Városháza, Humán Főosztály titkárságán (4026 Debrecen, Kálvin tér 11. szám, 104. iroda) lehet benyújtani.</w:t>
      </w:r>
    </w:p>
    <w:p w:rsidR="006B0FA9" w:rsidRPr="007B3F05" w:rsidRDefault="006B0FA9" w:rsidP="006B0FA9">
      <w:pPr>
        <w:spacing w:after="0"/>
        <w:jc w:val="both"/>
        <w:rPr>
          <w:rFonts w:ascii="Times New Roman" w:hAnsi="Times New Roman" w:cs="Times New Roman"/>
        </w:rPr>
      </w:pPr>
    </w:p>
    <w:p w:rsidR="006B0FA9" w:rsidRPr="007B3F05" w:rsidRDefault="006B0FA9" w:rsidP="006B0FA9">
      <w:pPr>
        <w:spacing w:after="0" w:line="240" w:lineRule="auto"/>
        <w:ind w:left="-5"/>
        <w:jc w:val="both"/>
        <w:rPr>
          <w:rFonts w:ascii="Times New Roman" w:hAnsi="Times New Roman" w:cs="Times New Roman"/>
        </w:rPr>
      </w:pPr>
      <w:r w:rsidRPr="007B3F05">
        <w:rPr>
          <w:rFonts w:ascii="Times New Roman" w:hAnsi="Times New Roman" w:cs="Times New Roman"/>
        </w:rPr>
        <w:t xml:space="preserve">A pályázatot papír alapon (összefűzve, spirálozva, kötve) 2 példányban kell benyújtani (1 példány valamennyi tartalmi elemet tartalmazza, 1 példány pedig kizárólag egyéb személyes adatok nélkül a pályázó nevét, a szakmai önéletrajzát és a vezetési programját tartalmazza). Szükséges továbbá 1 példányt elektronikusan a human.fo@ph.debrecen.hu e-mail címre „pdf” dokumentum formájában megküldeni, ami kizárólag egyéb személyes adatok nélkül a pályázó nevét, a szakmai önéletrajzát és a vezetési programját tartalmazza. </w:t>
      </w:r>
      <w:bookmarkStart w:id="0" w:name="pMethode"/>
      <w:bookmarkEnd w:id="0"/>
    </w:p>
    <w:p w:rsidR="006B0FA9" w:rsidRPr="007B3F05" w:rsidRDefault="006B0FA9" w:rsidP="006B0FA9">
      <w:pPr>
        <w:spacing w:after="0" w:line="240" w:lineRule="auto"/>
        <w:ind w:left="-5"/>
        <w:jc w:val="both"/>
        <w:rPr>
          <w:rFonts w:ascii="Times New Roman" w:hAnsi="Times New Roman" w:cs="Times New Roman"/>
        </w:rPr>
      </w:pPr>
    </w:p>
    <w:p w:rsidR="006B0FA9" w:rsidRPr="007B3F05" w:rsidRDefault="006B0FA9" w:rsidP="006B0FA9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kern w:val="1"/>
          <w:lang w:eastAsia="hu-HU" w:bidi="hi-IN"/>
        </w:rPr>
      </w:pPr>
      <w:r w:rsidRPr="007B3F05">
        <w:rPr>
          <w:rFonts w:ascii="Times New Roman" w:eastAsia="Times New Roman" w:hAnsi="Times New Roman" w:cs="Times New Roman"/>
          <w:kern w:val="1"/>
          <w:lang w:eastAsia="hu-HU" w:bidi="hi-IN"/>
        </w:rPr>
        <w:t xml:space="preserve">A pályázati felhívással kapcsolatban tájékoztatás a Debrecen Megyei Jogú Város Polgármesteri Hivatala Humán Főosztályán, az 52/517-608-as telefonszámon kérhető. Az intézménnyel kapcsolatos további felvilágosítást, illetve szakmai kérdésekben információt a Kulturális Osztály nyújt az 52/517-704-os telefonszámon.  </w:t>
      </w:r>
    </w:p>
    <w:p w:rsidR="006B0FA9" w:rsidRPr="007B3F05" w:rsidRDefault="006B0FA9" w:rsidP="006B0FA9">
      <w:pPr>
        <w:spacing w:after="0" w:line="240" w:lineRule="auto"/>
        <w:ind w:left="-5"/>
        <w:jc w:val="both"/>
        <w:rPr>
          <w:rFonts w:ascii="Times New Roman" w:hAnsi="Times New Roman" w:cs="Times New Roman"/>
        </w:rPr>
      </w:pP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u-HU" w:bidi="hi-IN"/>
        </w:rPr>
      </w:pPr>
      <w:r w:rsidRPr="007B3F05">
        <w:rPr>
          <w:rFonts w:ascii="Times New Roman" w:eastAsia="Times New Roman" w:hAnsi="Times New Roman" w:cs="Times New Roman"/>
          <w:kern w:val="1"/>
          <w:lang w:eastAsia="hu-HU" w:bidi="hi-IN"/>
        </w:rPr>
        <w:t xml:space="preserve">A Kulturális Osztály lehetőséget biztosít a pályázattal kapcsolatos személyes konzultációra. Az intézményt bemutató dokumentumok (alapító okirat, szervezeti és működési szabályzat, a fenntartóval kötött megállapodás, közös működtetésre irányuló megállapodás, </w:t>
      </w:r>
      <w:r w:rsidRPr="007B3F05">
        <w:rPr>
          <w:rFonts w:ascii="Times New Roman" w:eastAsia="SimSun" w:hAnsi="Times New Roman" w:cs="Times New Roman"/>
          <w:kern w:val="1"/>
          <w:lang w:eastAsia="hi-IN" w:bidi="hi-IN"/>
        </w:rPr>
        <w:t>Debrecen Megyei Jogú Város Kulturális Stratégiája 2018-2030, a 2025. é</w:t>
      </w:r>
      <w:r w:rsidRPr="007B3F05">
        <w:rPr>
          <w:rFonts w:ascii="Times New Roman" w:eastAsia="Times New Roman" w:hAnsi="Times New Roman" w:cs="Times New Roman"/>
          <w:kern w:val="1"/>
          <w:lang w:eastAsia="hu-HU" w:bidi="hi-IN"/>
        </w:rPr>
        <w:t>vi intézményi költségvetés, a Debreceni Intézményműködtető Központtal kötött munkamegosztási megállapodás) szintén a Kulturális Osztályon igényelhetők, illetve átvehetők (4026 Debrecen, Kálvin tér 11., telefon: 52/517- 704).</w:t>
      </w: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u-HU" w:bidi="hi-IN"/>
        </w:rPr>
      </w:pP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u-HU" w:bidi="hi-IN"/>
        </w:rPr>
      </w:pPr>
      <w:r w:rsidRPr="007B3F05">
        <w:rPr>
          <w:rFonts w:ascii="Times New Roman" w:eastAsia="Times New Roman" w:hAnsi="Times New Roman" w:cs="Times New Roman"/>
          <w:b/>
          <w:kern w:val="1"/>
          <w:lang w:eastAsia="hu-HU" w:bidi="hi-IN"/>
        </w:rPr>
        <w:t>A pályázat elbírálásának határideje:</w:t>
      </w:r>
      <w:r w:rsidRPr="007B3F05">
        <w:rPr>
          <w:rFonts w:ascii="Times New Roman" w:eastAsia="Times New Roman" w:hAnsi="Times New Roman" w:cs="Times New Roman"/>
          <w:kern w:val="1"/>
          <w:lang w:eastAsia="hu-HU" w:bidi="hi-IN"/>
        </w:rPr>
        <w:t xml:space="preserve"> A pályázatokat a véleményező szakmai bizottság ülését követő Közgyűlés ülésén kerül sor.</w:t>
      </w: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u-HU" w:bidi="hi-IN"/>
        </w:rPr>
      </w:pPr>
    </w:p>
    <w:p w:rsidR="006B0FA9" w:rsidRPr="007B3F05" w:rsidRDefault="006B0FA9" w:rsidP="006B0F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u-HU" w:bidi="hi-IN"/>
        </w:rPr>
      </w:pPr>
      <w:r w:rsidRPr="007B3F05">
        <w:rPr>
          <w:rFonts w:ascii="Times New Roman" w:eastAsia="Times New Roman" w:hAnsi="Times New Roman" w:cs="Times New Roman"/>
          <w:kern w:val="1"/>
          <w:lang w:eastAsia="hu-HU" w:bidi="hi-IN"/>
        </w:rPr>
        <w:t xml:space="preserve">A pályázatokat a Korm. rendelet 4. § (1) bekezdése szerint létrehozott szakmai bizottság értékeli. A pályázat elbírálásáról, a munkakör betöltéséről a szakmai bizottság véleményét is mérlegelve, Kulturális és Oktatási Bizottság véleményének kikérésével Debrecen Megyei Jogú Város Önkormányzatának Közgyűlése dönt. </w:t>
      </w:r>
    </w:p>
    <w:p w:rsidR="006B0FA9" w:rsidRPr="007B3F05" w:rsidRDefault="006B0FA9" w:rsidP="006B0FA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hi-IN" w:bidi="hi-IN"/>
        </w:rPr>
      </w:pPr>
    </w:p>
    <w:p w:rsidR="006B0FA9" w:rsidRPr="007B3F05" w:rsidRDefault="006B0FA9" w:rsidP="006B0FA9">
      <w:pPr>
        <w:pStyle w:val="Default"/>
        <w:jc w:val="both"/>
        <w:rPr>
          <w:color w:val="auto"/>
          <w:sz w:val="22"/>
          <w:szCs w:val="22"/>
        </w:rPr>
      </w:pPr>
      <w:r w:rsidRPr="007B3F05">
        <w:rPr>
          <w:color w:val="auto"/>
          <w:sz w:val="22"/>
          <w:szCs w:val="22"/>
        </w:rPr>
        <w:t>A Csokonai Nemzeti Színház Debrecen az egyes önkormányzati fenntartású színházak közös működtetéséről szóló 1095/2025. (IV. 7.) Korm. határozat alapján 2029. december 31. napjáig Magyarország Kormánya és Debrecen Megyei Jogú Város Önkormányzata közös működtetése alatt áll, melynek időtartama alatt a Közgyűlés a munkáltatói jogkörét a közös működtetési megállapodásban szabályozott módon a kultúráért felelős miniszter előzetes egyetértésével gyakorolja.</w:t>
      </w:r>
    </w:p>
    <w:p w:rsidR="006B0FA9" w:rsidRPr="007B3F05" w:rsidRDefault="006B0FA9" w:rsidP="006B0FA9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</w:p>
    <w:p w:rsidR="002C7DA7" w:rsidRDefault="002C7DA7">
      <w:bookmarkStart w:id="1" w:name="_GoBack"/>
      <w:bookmarkEnd w:id="1"/>
    </w:p>
    <w:sectPr w:rsidR="002C7DA7">
      <w:footerReference w:type="default" r:id="rId7"/>
      <w:footerReference w:type="first" r:id="rId8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9313574"/>
      <w:docPartObj>
        <w:docPartGallery w:val="Page Numbers (Bottom of Page)"/>
        <w:docPartUnique/>
      </w:docPartObj>
    </w:sdtPr>
    <w:sdtEndPr/>
    <w:sdtContent>
      <w:p w:rsidR="00136C34" w:rsidRDefault="006B0FA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36C34" w:rsidRDefault="006B0FA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C34" w:rsidRDefault="006B0FA9">
    <w:pPr>
      <w:pStyle w:val="llb"/>
      <w:jc w:val="right"/>
      <w:rPr>
        <w:rFonts w:ascii="Times New Roman" w:hAnsi="Times New Roman" w:cs="Times New Roman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B2626"/>
    <w:multiLevelType w:val="hybridMultilevel"/>
    <w:tmpl w:val="DFC64532"/>
    <w:lvl w:ilvl="0" w:tplc="20AA5BC8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676B4"/>
    <w:multiLevelType w:val="hybridMultilevel"/>
    <w:tmpl w:val="46F6CDA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FC21978"/>
    <w:multiLevelType w:val="hybridMultilevel"/>
    <w:tmpl w:val="387A18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15BDE"/>
    <w:multiLevelType w:val="hybridMultilevel"/>
    <w:tmpl w:val="463E3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E12EA"/>
    <w:multiLevelType w:val="hybridMultilevel"/>
    <w:tmpl w:val="147AFF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627EF"/>
    <w:multiLevelType w:val="hybridMultilevel"/>
    <w:tmpl w:val="4762FD9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D3184"/>
    <w:multiLevelType w:val="hybridMultilevel"/>
    <w:tmpl w:val="46164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A9"/>
    <w:rsid w:val="002C7DA7"/>
    <w:rsid w:val="006B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B6FB8-F158-4701-AC73-ABEDA5BB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0FA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6B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B0FA9"/>
  </w:style>
  <w:style w:type="paragraph" w:customStyle="1" w:styleId="Default">
    <w:name w:val="Default"/>
    <w:rsid w:val="006B0F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Rcsostblzat1">
    <w:name w:val="Rácsos táblázat1"/>
    <w:basedOn w:val="Normltblzat"/>
    <w:next w:val="Rcsostblzat"/>
    <w:uiPriority w:val="39"/>
    <w:rsid w:val="006B0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6B0FA9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6B0FA9"/>
    <w:pPr>
      <w:ind w:left="720"/>
      <w:contextualSpacing/>
    </w:pPr>
  </w:style>
  <w:style w:type="table" w:styleId="Rcsostblzat">
    <w:name w:val="Table Grid"/>
    <w:basedOn w:val="Normltblzat"/>
    <w:uiPriority w:val="39"/>
    <w:rsid w:val="006B0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okonaiszinhaz.hu" TargetMode="External"/><Relationship Id="rId5" Type="http://schemas.openxmlformats.org/officeDocument/2006/relationships/hyperlink" Target="http://www.debrecen.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1976</Words>
  <Characters>13636</Characters>
  <Application>Microsoft Office Word</Application>
  <DocSecurity>0</DocSecurity>
  <Lines>113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Bede Katalin</dc:creator>
  <cp:keywords/>
  <dc:description/>
  <cp:lastModifiedBy>Dr. Bede Katalin</cp:lastModifiedBy>
  <cp:revision>1</cp:revision>
  <dcterms:created xsi:type="dcterms:W3CDTF">2025-08-14T15:42:00Z</dcterms:created>
  <dcterms:modified xsi:type="dcterms:W3CDTF">2025-08-14T15:42:00Z</dcterms:modified>
</cp:coreProperties>
</file>