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"/>
        <w:gridCol w:w="2270"/>
        <w:gridCol w:w="4886"/>
        <w:gridCol w:w="5986"/>
        <w:gridCol w:w="2002"/>
      </w:tblGrid>
      <w:tr w:rsidR="00CC5040" w:rsidRPr="0003741E" w:rsidTr="007917FC">
        <w:trPr>
          <w:cantSplit/>
          <w:trHeight w:val="1355"/>
          <w:tblHeader/>
        </w:trPr>
        <w:tc>
          <w:tcPr>
            <w:tcW w:w="733" w:type="dxa"/>
          </w:tcPr>
          <w:p w:rsidR="00F15D18" w:rsidRPr="0003741E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0" w:type="dxa"/>
            <w:vAlign w:val="center"/>
          </w:tcPr>
          <w:p w:rsidR="00F15D18" w:rsidRPr="0003741E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Jogszabály</w:t>
            </w:r>
          </w:p>
        </w:tc>
        <w:tc>
          <w:tcPr>
            <w:tcW w:w="4886" w:type="dxa"/>
            <w:vAlign w:val="center"/>
          </w:tcPr>
          <w:p w:rsidR="00F15D18" w:rsidRPr="0003741E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Cím</w:t>
            </w:r>
          </w:p>
          <w:p w:rsidR="00F15D18" w:rsidRPr="0003741E" w:rsidRDefault="00F1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6" w:type="dxa"/>
            <w:vAlign w:val="center"/>
          </w:tcPr>
          <w:p w:rsidR="00F15D18" w:rsidRPr="0003741E" w:rsidRDefault="003B4B5C" w:rsidP="00567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 xml:space="preserve">Jogalkotási feladat indokolása </w:t>
            </w:r>
          </w:p>
        </w:tc>
        <w:tc>
          <w:tcPr>
            <w:tcW w:w="2002" w:type="dxa"/>
            <w:vAlign w:val="center"/>
          </w:tcPr>
          <w:p w:rsidR="00F15D18" w:rsidRPr="0003741E" w:rsidRDefault="003B4B5C" w:rsidP="0043062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A jogszabálytervezet várható közzétételének időpontja</w:t>
            </w:r>
          </w:p>
        </w:tc>
      </w:tr>
      <w:tr w:rsidR="003B4B5C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3B4B5C" w:rsidRPr="0003741E" w:rsidRDefault="003B4B5C" w:rsidP="003B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  <w:vAlign w:val="center"/>
          </w:tcPr>
          <w:p w:rsidR="003B4B5C" w:rsidRPr="0003741E" w:rsidRDefault="003B4B5C" w:rsidP="003B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törvény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C" w:rsidRPr="0003741E" w:rsidRDefault="003B4B5C" w:rsidP="003B4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közbiztonság megerősítése érdekében szükséges törvények módosításáról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C" w:rsidRPr="0003741E" w:rsidRDefault="003B4B5C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szabályozás célja a</w:t>
            </w:r>
            <w:r w:rsidR="008D5235" w:rsidRPr="008D5235">
              <w:rPr>
                <w:rFonts w:ascii="Times New Roman" w:hAnsi="Times New Roman"/>
                <w:sz w:val="24"/>
                <w:szCs w:val="24"/>
              </w:rPr>
              <w:t xml:space="preserve"> polgárőrség szervezetfejlesztésén, továbbá egyes rendészeti jogalkotással összefüggő jogszabálymódosításon keresztül a közbiztonság megerősítése.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C" w:rsidRPr="0003741E" w:rsidRDefault="003B4B5C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augusztus</w:t>
            </w:r>
          </w:p>
        </w:tc>
      </w:tr>
      <w:tr w:rsidR="003B4B5C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3B4B5C" w:rsidRPr="0003741E" w:rsidRDefault="003B4B5C" w:rsidP="003B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  <w:vAlign w:val="center"/>
          </w:tcPr>
          <w:p w:rsidR="003B4B5C" w:rsidRPr="0003741E" w:rsidRDefault="003B4B5C" w:rsidP="003B4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kormányrendelet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C" w:rsidRPr="0003741E" w:rsidRDefault="003B4B5C" w:rsidP="003B4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Egyes egészségügyi, egészségbiztosítási és gyógyszerészeti tárgyú kormányrendeletek módosításáról 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C" w:rsidRPr="0003741E" w:rsidRDefault="003B4B5C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kormányrendeletek módosítását a jogalkalmazási tapasztalok, illetve az új európai uniós szabályozás indokolja.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5C" w:rsidRPr="0003741E" w:rsidRDefault="003B4B5C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július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kormányrendelet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E06B20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Vízgazdálkodással és vízvédelemmel összefüggő kormányrendeletek módosításáról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E06B20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1. A vízgazdálkodási hatósági jogkör gyakorlásáról szóló 72/1996. (V. 22.) Korm. rendelet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06B2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06B20">
              <w:rPr>
                <w:rFonts w:ascii="Times New Roman" w:hAnsi="Times New Roman"/>
                <w:sz w:val="24"/>
                <w:szCs w:val="24"/>
              </w:rPr>
              <w:t xml:space="preserve"> bányászatról szóló 1993. évi XLVIII. törvény (Bt.) 2023. március 01. napjával hatályba lépett módosításával kapcsolatban a vízügyi és vízvédelmi szakhatósági feladatellátással összefüggően a 72/1996. (V. 22.) Korm. rendelet módosítása/kiegészítése vá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E06B20">
              <w:rPr>
                <w:rFonts w:ascii="Times New Roman" w:hAnsi="Times New Roman"/>
                <w:sz w:val="24"/>
                <w:szCs w:val="24"/>
              </w:rPr>
              <w:t>ik szükségessé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  <w:t>2. A felszíni vizek minősége védelmének szabályairól szóló 220/2004. (VII. 21.) Korm. rendelet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E06B20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E06B20">
              <w:rPr>
                <w:rFonts w:ascii="Times New Roman" w:hAnsi="Times New Roman"/>
                <w:sz w:val="24"/>
                <w:szCs w:val="24"/>
              </w:rPr>
              <w:t xml:space="preserve"> Bt. 2023. március 01. napjával hatályba lépett módosításával kapcsolatban a vízügyi és vízvédelmi szakhatósági feladatellátással összefüggően a 220/2004. (VII. 21.) Korm. rendelet módosítása szükséges a felszíni vízbe történő használtvíz-elvezetés eltérő szabályainak meghatározása érdekében.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E06B20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kormányrendelet</w:t>
            </w: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közbiztonság megerősítése érdekében szükséges kormányrendeletek módosításáról</w:t>
            </w:r>
          </w:p>
        </w:tc>
        <w:tc>
          <w:tcPr>
            <w:tcW w:w="5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közbiztonság megerősítése érdekében szükséges törvények módosításáról szóló törvényjavaslathoz kapcsolódó kormányrendeleti szintű szabályozás.</w:t>
            </w:r>
          </w:p>
          <w:p w:rsidR="00E06B20" w:rsidRPr="0003741E" w:rsidRDefault="00E06B20" w:rsidP="00E06B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6B20" w:rsidRPr="0003741E" w:rsidRDefault="00E06B20" w:rsidP="00E06B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6B20" w:rsidRPr="0003741E" w:rsidRDefault="00E06B20" w:rsidP="00E06B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szeptember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kormányrendelet</w:t>
            </w:r>
          </w:p>
        </w:tc>
        <w:tc>
          <w:tcPr>
            <w:tcW w:w="48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közfoglalkoztatáshoz nyújtható támogatásokról szóló 375/2010. (XII.31.) Korm. rendelet módosításáról</w:t>
            </w:r>
          </w:p>
        </w:tc>
        <w:tc>
          <w:tcPr>
            <w:tcW w:w="5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E06B20">
              <w:rPr>
                <w:rFonts w:ascii="Times New Roman" w:hAnsi="Times New Roman"/>
                <w:sz w:val="24"/>
                <w:szCs w:val="24"/>
              </w:rPr>
              <w:t>Kftv</w:t>
            </w:r>
            <w:proofErr w:type="spellEnd"/>
            <w:r w:rsidRPr="00E06B20">
              <w:rPr>
                <w:rFonts w:ascii="Times New Roman" w:hAnsi="Times New Roman"/>
                <w:sz w:val="24"/>
                <w:szCs w:val="24"/>
              </w:rPr>
              <w:t>.-</w:t>
            </w:r>
            <w:proofErr w:type="spellStart"/>
            <w:r w:rsidRPr="00E06B20">
              <w:rPr>
                <w:rFonts w:ascii="Times New Roman" w:hAnsi="Times New Roman"/>
                <w:sz w:val="24"/>
                <w:szCs w:val="24"/>
              </w:rPr>
              <w:t>ben</w:t>
            </w:r>
            <w:proofErr w:type="spellEnd"/>
            <w:r w:rsidRPr="00E06B20">
              <w:rPr>
                <w:rFonts w:ascii="Times New Roman" w:hAnsi="Times New Roman"/>
                <w:sz w:val="24"/>
                <w:szCs w:val="24"/>
              </w:rPr>
              <w:t xml:space="preserve"> nevesített, a közfoglalkoztatás alapjain létrejövő start szociális szövetkezetek részére nyújtható normatív támogatási elem, pályázati úton nyújtható támogatás és a minősítési eljárás egyes részleteinek szabályozása.</w:t>
            </w:r>
          </w:p>
        </w:tc>
        <w:tc>
          <w:tcPr>
            <w:tcW w:w="20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szeptember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kormányrendelet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proofErr w:type="gramStart"/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komplex</w:t>
            </w:r>
            <w:proofErr w:type="gramEnd"/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minősítésre vonatkozó egyes szabályok módosításáról  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foglalkozási rehabilitációs és a szociális szakértői tevékenység racionalizálása.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október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Rendőrségnél rendszeresíthető kényszerítő eszközök típusairól és fajtáiról szóló 32/2009. (VIII.19.) IRM rendelet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Terrorelhárítási Központ </w:t>
            </w:r>
            <w:proofErr w:type="gramStart"/>
            <w:r w:rsidRPr="00E06B20">
              <w:rPr>
                <w:rFonts w:ascii="Times New Roman" w:hAnsi="Times New Roman"/>
                <w:sz w:val="24"/>
                <w:szCs w:val="24"/>
              </w:rPr>
              <w:t>speciális</w:t>
            </w:r>
            <w:proofErr w:type="gramEnd"/>
            <w:r w:rsidRPr="00E06B20">
              <w:rPr>
                <w:rFonts w:ascii="Times New Roman" w:hAnsi="Times New Roman"/>
                <w:sz w:val="24"/>
                <w:szCs w:val="24"/>
              </w:rPr>
              <w:t xml:space="preserve"> feladataihoz kapcsolódó kényszerítőeszközök rendszeresítése.  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július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Egyes egészségügyi, egészségbiztosítási és gyógyszerészeti tárgyú miniszteri rendeletek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6B20">
              <w:rPr>
                <w:rFonts w:ascii="Times New Roman" w:hAnsi="Times New Roman"/>
                <w:sz w:val="24"/>
                <w:szCs w:val="24"/>
              </w:rPr>
              <w:t>A  miniszteri</w:t>
            </w:r>
            <w:proofErr w:type="gramEnd"/>
            <w:r w:rsidRPr="00E06B20">
              <w:rPr>
                <w:rFonts w:ascii="Times New Roman" w:hAnsi="Times New Roman"/>
                <w:sz w:val="24"/>
                <w:szCs w:val="24"/>
              </w:rPr>
              <w:t xml:space="preserve"> rendeletek módosítását a jogalkalmazási tapasztalok, illetve az új európai uniós szabályozás indokolja.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július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Vízgazdálkodással és katasztrófavédelemmel összefüggő miniszteri rendeletek módosításáról  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bányászatról szóló 1993. évi XLVIII. törvény 2023. március 01. napjával hatályba lépett módosításával kapcsolatban a vízügyi és vízvédelmi szakhatósági feladatellátással összefüggően szükséges a tárgykört szabályozó rendelet módosítása, továbbá indokolt a vízügyi és vízvédelmi szakhatósági állásfoglalás kiadásához szükséges tervdokumentáció tartalmi követelményeinek meghatározása.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július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belügyminiszter irányítása alá tartozó rendvédelmi feladatokat ellátó szervek hivatásos állományának 2024. évi ruházati utánpótlási ellátmánya terhére kiadandó természetbeni ellátásról szóló miniszteri rendelet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középfokú szakirányító szervek május 31. napjáig javaslatot tesznek a miniszter részére a következő évi természetbeni ruházati ellátás cikkösszetételére, mértékére, mely figyelembevételével a természetbeni ellátás ruházati cikkösszetétele rendeletben kerül meghatározásra.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augusztus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belügyminiszter irányítása alá tartozó szervek egyenruha-ellátásra jogosult személyi állományának ruházati és öltözködési szabályzatáról, valamint a különleges foglalkoztatási állomány ruházati, fegyverzeti, kényszerítőeszköz- és világítástechnikai felszereléséről szóló 14/2016. (V. 10.) BM rendelet módosításáról 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rendvédelmi szervek ruházati ellenőrzése alapján megállapított javaslatok jogszabályban való rögzítése.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augusztus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74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felszíni vizek megfigyelésének és állapotértékelésének egyes szabályairól szóló 31/2004. (XII. 30.) </w:t>
            </w:r>
            <w:proofErr w:type="spellStart"/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KvVM</w:t>
            </w:r>
            <w:proofErr w:type="spellEnd"/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rendelet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módosítás a vízgyűjtő-gazdálkodási tervvel (VGT3) való összhang megteremtése érdekében szükséges.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szeptember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közbiztonság megerősítése érdekében szükséges miniszteri rendeletek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közbiztonság megerősítése érdekében szükséges törvények módosításáról szóló törvényjavaslathoz kapcsolódó miniszterrendeleti szintű szabályozás.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szeptember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fejezeti és központi kezelésű előirányzatok felhasználásának rendjéről szóló belügyminiszteri rendeletek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Az államháztartásról szóló törvény végrehajtásáról szóló 368/2011. (XII. 31.) Korm. rendelet 30. §-a szerint a központi költségvetésről szóló törvény elfogadását követően a tárgykört szabályozó miniszteri rendeletek felülvizsgálata és módosítása szükséges.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október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jelnyelvi tolmácsszolgálatok működésének és a jelnyelvi tolmácsszolgáltatás igénybevételének feltételeiről szóló 62/2011. (XI. 10.) NEFMI rendelet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jelnyelvi tolmácsszolgáltatás gyakorlati tapasztalatai alapján a rendelet módosítása indokolt 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  <w:t xml:space="preserve">- a szolgáltatás nyújtásának tárgyi eszközei, 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  <w:t xml:space="preserve">- az igénylési, a szolgáltatási és az elszámolási rend, valamint 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  <w:t xml:space="preserve">- az egyes vármegyék ellátási módjai </w:t>
            </w:r>
            <w:r w:rsidRPr="00E06B20">
              <w:rPr>
                <w:rFonts w:ascii="Times New Roman" w:hAnsi="Times New Roman"/>
                <w:sz w:val="24"/>
                <w:szCs w:val="24"/>
              </w:rPr>
              <w:br/>
              <w:t xml:space="preserve">vonatkozásában.  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október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Az védelmi azonosítással összefüggő tevékenység szabályozásának kialakításáról szóló miniszteri rendelet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Az egészségügyről szóló 1997. CLIV. törvény felhatalmaz</w:t>
            </w:r>
            <w:r>
              <w:rPr>
                <w:rFonts w:ascii="Times New Roman" w:hAnsi="Times New Roman"/>
                <w:sz w:val="24"/>
                <w:szCs w:val="24"/>
              </w:rPr>
              <w:t>ás</w:t>
            </w: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alapján szükséges a végrehajtási rendelet kiadása</w:t>
            </w:r>
            <w:r w:rsidRPr="00E06B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október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települések katasztrófavédelmi besorolásáról szóló 44/2021. (XII. 16.) BM rendelet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A katasztrófavédelemről és a hozzá kapcsolódó egyes törvények módosításáról szóló 2011. évi CXXVIII. törvény végrehajtására kiadott 234/2011. (XI. 10.) Korm. rendelet alapján a település polgármestere minden év szeptember 30-ig elvégzi a kockázatbecslést és szükség esetén javaslatot tesz a település besorolásának módosítására a vármegyei, fővárosi védelmi bizottságok elnökének, aki a javaslatot a BM OKF útján felterjeszti a Belügyminiszternek.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november</w:t>
            </w:r>
          </w:p>
        </w:tc>
      </w:tr>
      <w:tr w:rsidR="00E06B20" w:rsidRPr="0003741E" w:rsidTr="007917FC">
        <w:trPr>
          <w:cantSplit/>
          <w:trHeight w:val="1355"/>
          <w:tblHeader/>
        </w:trPr>
        <w:tc>
          <w:tcPr>
            <w:tcW w:w="733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70" w:type="dxa"/>
            <w:vAlign w:val="center"/>
          </w:tcPr>
          <w:p w:rsidR="00E06B20" w:rsidRPr="0003741E" w:rsidRDefault="00E06B20" w:rsidP="00E06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1E">
              <w:rPr>
                <w:rFonts w:ascii="Times New Roman" w:hAnsi="Times New Roman"/>
                <w:sz w:val="24"/>
                <w:szCs w:val="24"/>
              </w:rPr>
              <w:t>miniszteri rendelet</w:t>
            </w:r>
          </w:p>
        </w:tc>
        <w:tc>
          <w:tcPr>
            <w:tcW w:w="48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b/>
                <w:bCs/>
                <w:sz w:val="24"/>
                <w:szCs w:val="24"/>
              </w:rPr>
              <w:t>A védelmi ellenőrzést végző személyek képzésének és vizsgáztatásának rendjéről szóló 69/2014. (XII. 18.) BM rendelet módosításáról</w:t>
            </w:r>
          </w:p>
        </w:tc>
        <w:tc>
          <w:tcPr>
            <w:tcW w:w="5986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 xml:space="preserve">A légiközlekedésben a személyek, poggyászok, áruk és készletek védelmi ellenőrzéséhez használt technikai eszközök fejlődése és egyre szélesebb körben történő elterjedése miatt szükséges az egyes tanúsítási </w:t>
            </w:r>
            <w:proofErr w:type="gramStart"/>
            <w:r w:rsidRPr="00E06B20">
              <w:rPr>
                <w:rFonts w:ascii="Times New Roman" w:hAnsi="Times New Roman"/>
                <w:sz w:val="24"/>
                <w:szCs w:val="24"/>
              </w:rPr>
              <w:t>kategóriák</w:t>
            </w:r>
            <w:proofErr w:type="gramEnd"/>
            <w:r w:rsidRPr="00E06B20">
              <w:rPr>
                <w:rFonts w:ascii="Times New Roman" w:hAnsi="Times New Roman"/>
                <w:sz w:val="24"/>
                <w:szCs w:val="24"/>
              </w:rPr>
              <w:t xml:space="preserve"> vizsgarészeinek bővítése.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06B20" w:rsidRPr="0003741E" w:rsidDel="003B4B5C" w:rsidRDefault="00E06B20" w:rsidP="00E06B2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B20">
              <w:rPr>
                <w:rFonts w:ascii="Times New Roman" w:hAnsi="Times New Roman"/>
                <w:sz w:val="24"/>
                <w:szCs w:val="24"/>
              </w:rPr>
              <w:t>2023. november</w:t>
            </w:r>
          </w:p>
        </w:tc>
      </w:tr>
    </w:tbl>
    <w:p w:rsidR="00D864BD" w:rsidRPr="0003741E" w:rsidRDefault="00D864BD">
      <w:pPr>
        <w:rPr>
          <w:rFonts w:ascii="Times New Roman" w:hAnsi="Times New Roman"/>
          <w:sz w:val="24"/>
          <w:szCs w:val="24"/>
        </w:rPr>
      </w:pPr>
    </w:p>
    <w:sectPr w:rsidR="00D864BD" w:rsidRPr="0003741E" w:rsidSect="00F15D18">
      <w:headerReference w:type="default" r:id="rId8"/>
      <w:footerReference w:type="default" r:id="rId9"/>
      <w:headerReference w:type="first" r:id="rId10"/>
      <w:pgSz w:w="16839" w:h="11907" w:orient="landscape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91" w:rsidRDefault="001B7391" w:rsidP="00093A8B">
      <w:pPr>
        <w:spacing w:after="0" w:line="240" w:lineRule="auto"/>
      </w:pPr>
      <w:r>
        <w:separator/>
      </w:r>
    </w:p>
  </w:endnote>
  <w:endnote w:type="continuationSeparator" w:id="0">
    <w:p w:rsidR="001B7391" w:rsidRDefault="001B7391" w:rsidP="0009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995246"/>
      <w:docPartObj>
        <w:docPartGallery w:val="Page Numbers (Bottom of Page)"/>
        <w:docPartUnique/>
      </w:docPartObj>
    </w:sdtPr>
    <w:sdtEndPr/>
    <w:sdtContent>
      <w:p w:rsidR="008D5235" w:rsidRDefault="008D5235" w:rsidP="00FD759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C">
          <w:rPr>
            <w:noProof/>
          </w:rPr>
          <w:t>5</w:t>
        </w:r>
        <w:r>
          <w:fldChar w:fldCharType="end"/>
        </w:r>
      </w:p>
    </w:sdtContent>
  </w:sdt>
  <w:p w:rsidR="008D5235" w:rsidRDefault="008D52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91" w:rsidRDefault="001B7391" w:rsidP="00093A8B">
      <w:pPr>
        <w:spacing w:after="0" w:line="240" w:lineRule="auto"/>
      </w:pPr>
      <w:r>
        <w:separator/>
      </w:r>
    </w:p>
  </w:footnote>
  <w:footnote w:type="continuationSeparator" w:id="0">
    <w:p w:rsidR="001B7391" w:rsidRDefault="001B7391" w:rsidP="0009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35" w:rsidRDefault="008D5235">
    <w:pPr>
      <w:pStyle w:val="lfej"/>
    </w:pPr>
  </w:p>
  <w:p w:rsidR="008D5235" w:rsidRPr="00FD7590" w:rsidRDefault="008D5235" w:rsidP="00A17C05">
    <w:pPr>
      <w:jc w:val="center"/>
      <w:rPr>
        <w:rFonts w:ascii="Times New Roman" w:hAnsi="Times New Roman"/>
        <w:b/>
        <w:sz w:val="24"/>
        <w:szCs w:val="24"/>
      </w:rPr>
    </w:pPr>
    <w:r w:rsidRPr="00FD7590">
      <w:rPr>
        <w:rFonts w:ascii="Times New Roman" w:hAnsi="Times New Roman"/>
        <w:b/>
        <w:sz w:val="24"/>
        <w:szCs w:val="24"/>
      </w:rPr>
      <w:t>A BELÜGYMINISZTÉRIUM 20</w:t>
    </w:r>
    <w:r>
      <w:rPr>
        <w:rFonts w:ascii="Times New Roman" w:hAnsi="Times New Roman"/>
        <w:b/>
        <w:sz w:val="24"/>
        <w:szCs w:val="24"/>
      </w:rPr>
      <w:t>2</w:t>
    </w:r>
    <w:r w:rsidR="00936716">
      <w:rPr>
        <w:rFonts w:ascii="Times New Roman" w:hAnsi="Times New Roman"/>
        <w:b/>
        <w:sz w:val="24"/>
        <w:szCs w:val="24"/>
      </w:rPr>
      <w:t>3</w:t>
    </w:r>
    <w:r w:rsidRPr="00FD7590">
      <w:rPr>
        <w:rFonts w:ascii="Times New Roman" w:hAnsi="Times New Roman"/>
        <w:b/>
        <w:sz w:val="24"/>
        <w:szCs w:val="24"/>
      </w:rPr>
      <w:t xml:space="preserve">. </w:t>
    </w:r>
    <w:r>
      <w:rPr>
        <w:rFonts w:ascii="Times New Roman" w:hAnsi="Times New Roman"/>
        <w:b/>
        <w:sz w:val="24"/>
        <w:szCs w:val="24"/>
      </w:rPr>
      <w:t>II.</w:t>
    </w:r>
    <w:r w:rsidRPr="00FD7590">
      <w:rPr>
        <w:rFonts w:ascii="Times New Roman" w:hAnsi="Times New Roman"/>
        <w:b/>
        <w:sz w:val="24"/>
        <w:szCs w:val="24"/>
      </w:rPr>
      <w:t xml:space="preserve"> FÉLÉVI JOGALKOTÁSI MUNKATERVE</w:t>
    </w:r>
  </w:p>
  <w:p w:rsidR="008D5235" w:rsidRDefault="008D523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20" w:rsidRDefault="00E06B20" w:rsidP="00E06B20">
    <w:pPr>
      <w:pStyle w:val="lfej"/>
    </w:pPr>
  </w:p>
  <w:p w:rsidR="008D5235" w:rsidRDefault="00E06B20" w:rsidP="007917FC">
    <w:pPr>
      <w:jc w:val="center"/>
    </w:pPr>
    <w:r w:rsidRPr="00FD7590">
      <w:rPr>
        <w:rFonts w:ascii="Times New Roman" w:hAnsi="Times New Roman"/>
        <w:b/>
        <w:sz w:val="24"/>
        <w:szCs w:val="24"/>
      </w:rPr>
      <w:t>A BELÜGYMINISZTÉRIUM 20</w:t>
    </w:r>
    <w:r>
      <w:rPr>
        <w:rFonts w:ascii="Times New Roman" w:hAnsi="Times New Roman"/>
        <w:b/>
        <w:sz w:val="24"/>
        <w:szCs w:val="24"/>
      </w:rPr>
      <w:t>2</w:t>
    </w:r>
    <w:r w:rsidR="00936716">
      <w:rPr>
        <w:rFonts w:ascii="Times New Roman" w:hAnsi="Times New Roman"/>
        <w:b/>
        <w:sz w:val="24"/>
        <w:szCs w:val="24"/>
      </w:rPr>
      <w:t>3</w:t>
    </w:r>
    <w:r w:rsidRPr="00FD7590">
      <w:rPr>
        <w:rFonts w:ascii="Times New Roman" w:hAnsi="Times New Roman"/>
        <w:b/>
        <w:sz w:val="24"/>
        <w:szCs w:val="24"/>
      </w:rPr>
      <w:t xml:space="preserve">. </w:t>
    </w:r>
    <w:r>
      <w:rPr>
        <w:rFonts w:ascii="Times New Roman" w:hAnsi="Times New Roman"/>
        <w:b/>
        <w:sz w:val="24"/>
        <w:szCs w:val="24"/>
      </w:rPr>
      <w:t>II.</w:t>
    </w:r>
    <w:r w:rsidRPr="00FD7590">
      <w:rPr>
        <w:rFonts w:ascii="Times New Roman" w:hAnsi="Times New Roman"/>
        <w:b/>
        <w:sz w:val="24"/>
        <w:szCs w:val="24"/>
      </w:rPr>
      <w:t xml:space="preserve"> FÉLÉVI JOGALKOTÁSI MUNKATERVE</w:t>
    </w:r>
  </w:p>
  <w:p w:rsidR="008D5235" w:rsidRDefault="008D52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CFE"/>
    <w:multiLevelType w:val="hybridMultilevel"/>
    <w:tmpl w:val="C90E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C4"/>
    <w:multiLevelType w:val="hybridMultilevel"/>
    <w:tmpl w:val="AE462FAE"/>
    <w:lvl w:ilvl="0" w:tplc="6B309CF4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0A"/>
    <w:multiLevelType w:val="hybridMultilevel"/>
    <w:tmpl w:val="9126C620"/>
    <w:lvl w:ilvl="0" w:tplc="A2342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65B"/>
    <w:multiLevelType w:val="hybridMultilevel"/>
    <w:tmpl w:val="0A408E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0537F"/>
    <w:multiLevelType w:val="hybridMultilevel"/>
    <w:tmpl w:val="00D42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842"/>
    <w:multiLevelType w:val="hybridMultilevel"/>
    <w:tmpl w:val="AFA244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B2C1C"/>
    <w:multiLevelType w:val="hybridMultilevel"/>
    <w:tmpl w:val="DD769F7C"/>
    <w:lvl w:ilvl="0" w:tplc="F2C2A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4265"/>
    <w:multiLevelType w:val="hybridMultilevel"/>
    <w:tmpl w:val="3244D0E8"/>
    <w:lvl w:ilvl="0" w:tplc="040E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541B"/>
    <w:multiLevelType w:val="hybridMultilevel"/>
    <w:tmpl w:val="696CBA44"/>
    <w:lvl w:ilvl="0" w:tplc="4CD2967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C4F1D"/>
    <w:multiLevelType w:val="hybridMultilevel"/>
    <w:tmpl w:val="B63EFF36"/>
    <w:lvl w:ilvl="0" w:tplc="6D92D9B6">
      <w:start w:val="1"/>
      <w:numFmt w:val="decimal"/>
      <w:lvlText w:val="%1."/>
      <w:lvlJc w:val="center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 w15:restartNumberingAfterBreak="0">
    <w:nsid w:val="23C7423B"/>
    <w:multiLevelType w:val="hybridMultilevel"/>
    <w:tmpl w:val="1990EE56"/>
    <w:lvl w:ilvl="0" w:tplc="6D92D9B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E42BC7"/>
    <w:multiLevelType w:val="hybridMultilevel"/>
    <w:tmpl w:val="866C7D94"/>
    <w:lvl w:ilvl="0" w:tplc="6F4C355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58DA"/>
    <w:multiLevelType w:val="hybridMultilevel"/>
    <w:tmpl w:val="CD6C5D84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4F97"/>
    <w:multiLevelType w:val="hybridMultilevel"/>
    <w:tmpl w:val="2340BB00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4E43"/>
    <w:multiLevelType w:val="hybridMultilevel"/>
    <w:tmpl w:val="E7CE6364"/>
    <w:lvl w:ilvl="0" w:tplc="6FF2F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3097"/>
    <w:multiLevelType w:val="hybridMultilevel"/>
    <w:tmpl w:val="BE985C4C"/>
    <w:lvl w:ilvl="0" w:tplc="7F4E403E">
      <w:start w:val="1"/>
      <w:numFmt w:val="decimal"/>
      <w:lvlText w:val="%1."/>
      <w:lvlJc w:val="left"/>
      <w:pPr>
        <w:tabs>
          <w:tab w:val="num" w:pos="621"/>
        </w:tabs>
        <w:ind w:left="621" w:hanging="5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47"/>
        </w:tabs>
        <w:ind w:left="164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807"/>
        </w:tabs>
        <w:ind w:left="380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180"/>
      </w:pPr>
      <w:rPr>
        <w:rFonts w:cs="Times New Roman"/>
      </w:rPr>
    </w:lvl>
  </w:abstractNum>
  <w:abstractNum w:abstractNumId="16" w15:restartNumberingAfterBreak="0">
    <w:nsid w:val="511D7B80"/>
    <w:multiLevelType w:val="hybridMultilevel"/>
    <w:tmpl w:val="0CBE15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818B8"/>
    <w:multiLevelType w:val="hybridMultilevel"/>
    <w:tmpl w:val="E634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16041"/>
    <w:multiLevelType w:val="multilevel"/>
    <w:tmpl w:val="AFAE1E3A"/>
    <w:lvl w:ilvl="0">
      <w:start w:val="1"/>
      <w:numFmt w:val="lowerLetter"/>
      <w:lvlText w:val="%1)"/>
      <w:lvlJc w:val="left"/>
      <w:pPr>
        <w:ind w:left="41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59E203DE"/>
    <w:multiLevelType w:val="hybridMultilevel"/>
    <w:tmpl w:val="BA2E2180"/>
    <w:lvl w:ilvl="0" w:tplc="FCCCC7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04E7C"/>
    <w:multiLevelType w:val="hybridMultilevel"/>
    <w:tmpl w:val="7310AB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F37643"/>
    <w:multiLevelType w:val="hybridMultilevel"/>
    <w:tmpl w:val="83C8236C"/>
    <w:lvl w:ilvl="0" w:tplc="87FC6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C7C06"/>
    <w:multiLevelType w:val="hybridMultilevel"/>
    <w:tmpl w:val="8AE01A44"/>
    <w:lvl w:ilvl="0" w:tplc="DD4AE06E">
      <w:start w:val="1"/>
      <w:numFmt w:val="lowerLetter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6FF42BF7"/>
    <w:multiLevelType w:val="hybridMultilevel"/>
    <w:tmpl w:val="7610AC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A06431"/>
    <w:multiLevelType w:val="hybridMultilevel"/>
    <w:tmpl w:val="85EE9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3"/>
  </w:num>
  <w:num w:numId="5">
    <w:abstractNumId w:val="20"/>
  </w:num>
  <w:num w:numId="6">
    <w:abstractNumId w:val="15"/>
  </w:num>
  <w:num w:numId="7">
    <w:abstractNumId w:val="16"/>
  </w:num>
  <w:num w:numId="8">
    <w:abstractNumId w:val="21"/>
  </w:num>
  <w:num w:numId="9">
    <w:abstractNumId w:val="12"/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19"/>
  </w:num>
  <w:num w:numId="15">
    <w:abstractNumId w:val="17"/>
  </w:num>
  <w:num w:numId="16">
    <w:abstractNumId w:val="11"/>
  </w:num>
  <w:num w:numId="17">
    <w:abstractNumId w:val="22"/>
  </w:num>
  <w:num w:numId="18">
    <w:abstractNumId w:val="2"/>
  </w:num>
  <w:num w:numId="19">
    <w:abstractNumId w:val="18"/>
  </w:num>
  <w:num w:numId="20">
    <w:abstractNumId w:val="5"/>
  </w:num>
  <w:num w:numId="21">
    <w:abstractNumId w:val="6"/>
  </w:num>
  <w:num w:numId="22">
    <w:abstractNumId w:val="14"/>
  </w:num>
  <w:num w:numId="23">
    <w:abstractNumId w:val="24"/>
  </w:num>
  <w:num w:numId="24">
    <w:abstractNumId w:val="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F4"/>
    <w:rsid w:val="00013164"/>
    <w:rsid w:val="0002073E"/>
    <w:rsid w:val="0003226B"/>
    <w:rsid w:val="000326F0"/>
    <w:rsid w:val="0003741E"/>
    <w:rsid w:val="000560D8"/>
    <w:rsid w:val="00063BDE"/>
    <w:rsid w:val="00074A94"/>
    <w:rsid w:val="00075AA6"/>
    <w:rsid w:val="00085D4E"/>
    <w:rsid w:val="00086AB0"/>
    <w:rsid w:val="00092A7F"/>
    <w:rsid w:val="00093A8B"/>
    <w:rsid w:val="000A686E"/>
    <w:rsid w:val="000C0C1F"/>
    <w:rsid w:val="000C77B1"/>
    <w:rsid w:val="000D0348"/>
    <w:rsid w:val="000D7667"/>
    <w:rsid w:val="000D788E"/>
    <w:rsid w:val="000F1884"/>
    <w:rsid w:val="00114C30"/>
    <w:rsid w:val="00116AB5"/>
    <w:rsid w:val="001201F9"/>
    <w:rsid w:val="00124687"/>
    <w:rsid w:val="00134761"/>
    <w:rsid w:val="00137078"/>
    <w:rsid w:val="0014540E"/>
    <w:rsid w:val="00153A83"/>
    <w:rsid w:val="00154734"/>
    <w:rsid w:val="00155642"/>
    <w:rsid w:val="00155C25"/>
    <w:rsid w:val="00157A0E"/>
    <w:rsid w:val="00161E2F"/>
    <w:rsid w:val="00191CDC"/>
    <w:rsid w:val="001A0EF2"/>
    <w:rsid w:val="001A7CDD"/>
    <w:rsid w:val="001B0CD1"/>
    <w:rsid w:val="001B7391"/>
    <w:rsid w:val="001C3E0A"/>
    <w:rsid w:val="001D1A21"/>
    <w:rsid w:val="001D381E"/>
    <w:rsid w:val="001D6076"/>
    <w:rsid w:val="001E2A4B"/>
    <w:rsid w:val="001E4D4A"/>
    <w:rsid w:val="001F146B"/>
    <w:rsid w:val="001F3467"/>
    <w:rsid w:val="001F52B6"/>
    <w:rsid w:val="001F69AF"/>
    <w:rsid w:val="00202139"/>
    <w:rsid w:val="00205C55"/>
    <w:rsid w:val="0021017A"/>
    <w:rsid w:val="002112C9"/>
    <w:rsid w:val="00236DE4"/>
    <w:rsid w:val="00241149"/>
    <w:rsid w:val="00242DE6"/>
    <w:rsid w:val="00244B5D"/>
    <w:rsid w:val="0025256C"/>
    <w:rsid w:val="002801F4"/>
    <w:rsid w:val="00280C63"/>
    <w:rsid w:val="0028699E"/>
    <w:rsid w:val="00290727"/>
    <w:rsid w:val="00293918"/>
    <w:rsid w:val="002A7301"/>
    <w:rsid w:val="002C1BD8"/>
    <w:rsid w:val="002C42D2"/>
    <w:rsid w:val="003311FC"/>
    <w:rsid w:val="00332915"/>
    <w:rsid w:val="003355BF"/>
    <w:rsid w:val="003357CD"/>
    <w:rsid w:val="003402F9"/>
    <w:rsid w:val="00345CF0"/>
    <w:rsid w:val="003465EF"/>
    <w:rsid w:val="0035269E"/>
    <w:rsid w:val="00352EA2"/>
    <w:rsid w:val="0037298E"/>
    <w:rsid w:val="00376ACA"/>
    <w:rsid w:val="00377438"/>
    <w:rsid w:val="00382C13"/>
    <w:rsid w:val="00383B16"/>
    <w:rsid w:val="0039394C"/>
    <w:rsid w:val="003944FD"/>
    <w:rsid w:val="003B4B5C"/>
    <w:rsid w:val="003C3E7D"/>
    <w:rsid w:val="003E2C06"/>
    <w:rsid w:val="003E3867"/>
    <w:rsid w:val="003E710B"/>
    <w:rsid w:val="003F5207"/>
    <w:rsid w:val="00400273"/>
    <w:rsid w:val="00401912"/>
    <w:rsid w:val="00410DE5"/>
    <w:rsid w:val="004140DB"/>
    <w:rsid w:val="00414922"/>
    <w:rsid w:val="00414FB7"/>
    <w:rsid w:val="004205DA"/>
    <w:rsid w:val="004216BF"/>
    <w:rsid w:val="004230E9"/>
    <w:rsid w:val="004264BD"/>
    <w:rsid w:val="00430621"/>
    <w:rsid w:val="00435AA2"/>
    <w:rsid w:val="0043676C"/>
    <w:rsid w:val="00437B11"/>
    <w:rsid w:val="00441A3C"/>
    <w:rsid w:val="00441C9D"/>
    <w:rsid w:val="00446D24"/>
    <w:rsid w:val="00453D3C"/>
    <w:rsid w:val="004670E0"/>
    <w:rsid w:val="004707F5"/>
    <w:rsid w:val="004808AA"/>
    <w:rsid w:val="00484CAA"/>
    <w:rsid w:val="004872D4"/>
    <w:rsid w:val="00487998"/>
    <w:rsid w:val="00490D15"/>
    <w:rsid w:val="00494A9E"/>
    <w:rsid w:val="004A2A33"/>
    <w:rsid w:val="004A6DA3"/>
    <w:rsid w:val="004B31E1"/>
    <w:rsid w:val="004C0C25"/>
    <w:rsid w:val="004C32F4"/>
    <w:rsid w:val="004C6169"/>
    <w:rsid w:val="004D0E09"/>
    <w:rsid w:val="004D4F5C"/>
    <w:rsid w:val="004E1CD1"/>
    <w:rsid w:val="004E2E9E"/>
    <w:rsid w:val="004E637A"/>
    <w:rsid w:val="004E6DCB"/>
    <w:rsid w:val="0050242D"/>
    <w:rsid w:val="00503A0F"/>
    <w:rsid w:val="00506350"/>
    <w:rsid w:val="005144D2"/>
    <w:rsid w:val="005152AE"/>
    <w:rsid w:val="0051546A"/>
    <w:rsid w:val="00524B73"/>
    <w:rsid w:val="00524BE1"/>
    <w:rsid w:val="00526948"/>
    <w:rsid w:val="00530CB9"/>
    <w:rsid w:val="00535A39"/>
    <w:rsid w:val="00546226"/>
    <w:rsid w:val="005520AA"/>
    <w:rsid w:val="00552A96"/>
    <w:rsid w:val="00561523"/>
    <w:rsid w:val="0056576A"/>
    <w:rsid w:val="005679AE"/>
    <w:rsid w:val="005813E1"/>
    <w:rsid w:val="00581FE4"/>
    <w:rsid w:val="00587AAE"/>
    <w:rsid w:val="00592AC7"/>
    <w:rsid w:val="00597878"/>
    <w:rsid w:val="00597A58"/>
    <w:rsid w:val="005A051D"/>
    <w:rsid w:val="005A6515"/>
    <w:rsid w:val="005B2E2F"/>
    <w:rsid w:val="005C2910"/>
    <w:rsid w:val="005D7F26"/>
    <w:rsid w:val="005E39F2"/>
    <w:rsid w:val="005F2030"/>
    <w:rsid w:val="00626801"/>
    <w:rsid w:val="00635A0E"/>
    <w:rsid w:val="00650159"/>
    <w:rsid w:val="00652348"/>
    <w:rsid w:val="006557F2"/>
    <w:rsid w:val="00692F3D"/>
    <w:rsid w:val="006A11FF"/>
    <w:rsid w:val="006A5745"/>
    <w:rsid w:val="006B6670"/>
    <w:rsid w:val="006D3499"/>
    <w:rsid w:val="006E5858"/>
    <w:rsid w:val="007064F1"/>
    <w:rsid w:val="00711658"/>
    <w:rsid w:val="0071277E"/>
    <w:rsid w:val="00722678"/>
    <w:rsid w:val="00726E62"/>
    <w:rsid w:val="00735FF8"/>
    <w:rsid w:val="007446E6"/>
    <w:rsid w:val="0074486C"/>
    <w:rsid w:val="0075618C"/>
    <w:rsid w:val="007610A3"/>
    <w:rsid w:val="00762522"/>
    <w:rsid w:val="0076571F"/>
    <w:rsid w:val="00771C44"/>
    <w:rsid w:val="00777425"/>
    <w:rsid w:val="0078026E"/>
    <w:rsid w:val="00784CE8"/>
    <w:rsid w:val="0078706E"/>
    <w:rsid w:val="00787D9C"/>
    <w:rsid w:val="007917FC"/>
    <w:rsid w:val="00796E45"/>
    <w:rsid w:val="007B3C2F"/>
    <w:rsid w:val="007C4D8B"/>
    <w:rsid w:val="007C7730"/>
    <w:rsid w:val="007D48B4"/>
    <w:rsid w:val="007D5657"/>
    <w:rsid w:val="007E16F5"/>
    <w:rsid w:val="007E3E5D"/>
    <w:rsid w:val="007E3EA2"/>
    <w:rsid w:val="00800B28"/>
    <w:rsid w:val="00802A5A"/>
    <w:rsid w:val="00802EE2"/>
    <w:rsid w:val="00812754"/>
    <w:rsid w:val="00814BAD"/>
    <w:rsid w:val="0081761D"/>
    <w:rsid w:val="00830899"/>
    <w:rsid w:val="00842AC0"/>
    <w:rsid w:val="00845B3A"/>
    <w:rsid w:val="0084756D"/>
    <w:rsid w:val="00860A31"/>
    <w:rsid w:val="008777A0"/>
    <w:rsid w:val="00877D9A"/>
    <w:rsid w:val="0088382A"/>
    <w:rsid w:val="008943B8"/>
    <w:rsid w:val="008A174A"/>
    <w:rsid w:val="008B393C"/>
    <w:rsid w:val="008B5DE0"/>
    <w:rsid w:val="008B686B"/>
    <w:rsid w:val="008B72FF"/>
    <w:rsid w:val="008C75A1"/>
    <w:rsid w:val="008D12BC"/>
    <w:rsid w:val="008D4E82"/>
    <w:rsid w:val="008D5235"/>
    <w:rsid w:val="008E0D88"/>
    <w:rsid w:val="008F3205"/>
    <w:rsid w:val="008F4CA2"/>
    <w:rsid w:val="008F61BA"/>
    <w:rsid w:val="009053A7"/>
    <w:rsid w:val="009228CB"/>
    <w:rsid w:val="009352E0"/>
    <w:rsid w:val="00936716"/>
    <w:rsid w:val="00937317"/>
    <w:rsid w:val="00940514"/>
    <w:rsid w:val="00947C96"/>
    <w:rsid w:val="00960ADD"/>
    <w:rsid w:val="0096331E"/>
    <w:rsid w:val="00971078"/>
    <w:rsid w:val="00974571"/>
    <w:rsid w:val="00992CDC"/>
    <w:rsid w:val="009B4504"/>
    <w:rsid w:val="009C4E98"/>
    <w:rsid w:val="009C5DBF"/>
    <w:rsid w:val="009C66AC"/>
    <w:rsid w:val="009D3366"/>
    <w:rsid w:val="009D3B4C"/>
    <w:rsid w:val="009D6BA4"/>
    <w:rsid w:val="009E07A6"/>
    <w:rsid w:val="009E2F7E"/>
    <w:rsid w:val="009F3174"/>
    <w:rsid w:val="00A030DB"/>
    <w:rsid w:val="00A04E15"/>
    <w:rsid w:val="00A14EFC"/>
    <w:rsid w:val="00A151A8"/>
    <w:rsid w:val="00A15CA7"/>
    <w:rsid w:val="00A16B84"/>
    <w:rsid w:val="00A17C05"/>
    <w:rsid w:val="00A22F8B"/>
    <w:rsid w:val="00A249F0"/>
    <w:rsid w:val="00A3244F"/>
    <w:rsid w:val="00A32C71"/>
    <w:rsid w:val="00A345F6"/>
    <w:rsid w:val="00A47D4D"/>
    <w:rsid w:val="00A6659B"/>
    <w:rsid w:val="00A712D7"/>
    <w:rsid w:val="00A76942"/>
    <w:rsid w:val="00A866F6"/>
    <w:rsid w:val="00A926B4"/>
    <w:rsid w:val="00AA1424"/>
    <w:rsid w:val="00AA4740"/>
    <w:rsid w:val="00AB5ABA"/>
    <w:rsid w:val="00AF1186"/>
    <w:rsid w:val="00AF1352"/>
    <w:rsid w:val="00AF5172"/>
    <w:rsid w:val="00B00AF9"/>
    <w:rsid w:val="00B060F8"/>
    <w:rsid w:val="00B06178"/>
    <w:rsid w:val="00B07852"/>
    <w:rsid w:val="00B16F25"/>
    <w:rsid w:val="00B23283"/>
    <w:rsid w:val="00B452A3"/>
    <w:rsid w:val="00B550A6"/>
    <w:rsid w:val="00B55F76"/>
    <w:rsid w:val="00B60472"/>
    <w:rsid w:val="00B63ECE"/>
    <w:rsid w:val="00B672CD"/>
    <w:rsid w:val="00B67619"/>
    <w:rsid w:val="00B73F11"/>
    <w:rsid w:val="00B77783"/>
    <w:rsid w:val="00B84DD2"/>
    <w:rsid w:val="00B86DFE"/>
    <w:rsid w:val="00B8746B"/>
    <w:rsid w:val="00B97228"/>
    <w:rsid w:val="00BA5D71"/>
    <w:rsid w:val="00BA6E4E"/>
    <w:rsid w:val="00BA798F"/>
    <w:rsid w:val="00BB0463"/>
    <w:rsid w:val="00BC4951"/>
    <w:rsid w:val="00BD40E1"/>
    <w:rsid w:val="00BF1C8A"/>
    <w:rsid w:val="00BF3193"/>
    <w:rsid w:val="00C11EC7"/>
    <w:rsid w:val="00C27FD7"/>
    <w:rsid w:val="00C30059"/>
    <w:rsid w:val="00C30D86"/>
    <w:rsid w:val="00C31CC5"/>
    <w:rsid w:val="00C4085E"/>
    <w:rsid w:val="00C43701"/>
    <w:rsid w:val="00C453F7"/>
    <w:rsid w:val="00C559A5"/>
    <w:rsid w:val="00C57BC3"/>
    <w:rsid w:val="00C62045"/>
    <w:rsid w:val="00C66BBE"/>
    <w:rsid w:val="00C81F85"/>
    <w:rsid w:val="00C86FC9"/>
    <w:rsid w:val="00C93BFE"/>
    <w:rsid w:val="00C94158"/>
    <w:rsid w:val="00C953B9"/>
    <w:rsid w:val="00C95E12"/>
    <w:rsid w:val="00CA59BD"/>
    <w:rsid w:val="00CB0CDE"/>
    <w:rsid w:val="00CB3D25"/>
    <w:rsid w:val="00CC5040"/>
    <w:rsid w:val="00CC7ABE"/>
    <w:rsid w:val="00CE485D"/>
    <w:rsid w:val="00CF72CD"/>
    <w:rsid w:val="00D0192C"/>
    <w:rsid w:val="00D01ABE"/>
    <w:rsid w:val="00D02AB2"/>
    <w:rsid w:val="00D072E6"/>
    <w:rsid w:val="00D14F95"/>
    <w:rsid w:val="00D21709"/>
    <w:rsid w:val="00D34E01"/>
    <w:rsid w:val="00D355C7"/>
    <w:rsid w:val="00D368D1"/>
    <w:rsid w:val="00D46D12"/>
    <w:rsid w:val="00D50E50"/>
    <w:rsid w:val="00D81E39"/>
    <w:rsid w:val="00D835EF"/>
    <w:rsid w:val="00D8499F"/>
    <w:rsid w:val="00D864BD"/>
    <w:rsid w:val="00D96BD3"/>
    <w:rsid w:val="00DA4EE0"/>
    <w:rsid w:val="00DA5F00"/>
    <w:rsid w:val="00DA7D2C"/>
    <w:rsid w:val="00DB3944"/>
    <w:rsid w:val="00DC46C9"/>
    <w:rsid w:val="00DC62F7"/>
    <w:rsid w:val="00DD6D17"/>
    <w:rsid w:val="00DE21B5"/>
    <w:rsid w:val="00DE4DCB"/>
    <w:rsid w:val="00E00A8E"/>
    <w:rsid w:val="00E010F5"/>
    <w:rsid w:val="00E013FC"/>
    <w:rsid w:val="00E03DF4"/>
    <w:rsid w:val="00E06B20"/>
    <w:rsid w:val="00E10519"/>
    <w:rsid w:val="00E138C8"/>
    <w:rsid w:val="00E16B97"/>
    <w:rsid w:val="00E16DAA"/>
    <w:rsid w:val="00E318B6"/>
    <w:rsid w:val="00E34A18"/>
    <w:rsid w:val="00E400E4"/>
    <w:rsid w:val="00E42929"/>
    <w:rsid w:val="00E45F17"/>
    <w:rsid w:val="00E51D45"/>
    <w:rsid w:val="00E72CA5"/>
    <w:rsid w:val="00E87D12"/>
    <w:rsid w:val="00E92EAF"/>
    <w:rsid w:val="00E9467F"/>
    <w:rsid w:val="00EA14B6"/>
    <w:rsid w:val="00EA4017"/>
    <w:rsid w:val="00EA55A9"/>
    <w:rsid w:val="00EA60AA"/>
    <w:rsid w:val="00EB3196"/>
    <w:rsid w:val="00EB4AF2"/>
    <w:rsid w:val="00EC1FD6"/>
    <w:rsid w:val="00ED0A82"/>
    <w:rsid w:val="00EE54FB"/>
    <w:rsid w:val="00EF1627"/>
    <w:rsid w:val="00F01510"/>
    <w:rsid w:val="00F022E2"/>
    <w:rsid w:val="00F154C8"/>
    <w:rsid w:val="00F15D18"/>
    <w:rsid w:val="00F24F62"/>
    <w:rsid w:val="00F253E5"/>
    <w:rsid w:val="00F269E4"/>
    <w:rsid w:val="00F26F92"/>
    <w:rsid w:val="00F27576"/>
    <w:rsid w:val="00F34FBB"/>
    <w:rsid w:val="00F356ED"/>
    <w:rsid w:val="00F418D0"/>
    <w:rsid w:val="00F45F29"/>
    <w:rsid w:val="00F50C32"/>
    <w:rsid w:val="00F56E9F"/>
    <w:rsid w:val="00F646B0"/>
    <w:rsid w:val="00F75D85"/>
    <w:rsid w:val="00F84452"/>
    <w:rsid w:val="00F85F20"/>
    <w:rsid w:val="00FB6E32"/>
    <w:rsid w:val="00FC5BC0"/>
    <w:rsid w:val="00FC5EA8"/>
    <w:rsid w:val="00FC7BB7"/>
    <w:rsid w:val="00FD0696"/>
    <w:rsid w:val="00FD33D5"/>
    <w:rsid w:val="00FD42CC"/>
    <w:rsid w:val="00FD7590"/>
    <w:rsid w:val="00FE101E"/>
    <w:rsid w:val="00FE3E1C"/>
    <w:rsid w:val="00FE4916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958830-9079-4E09-B831-045DB416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6B20"/>
    <w:pPr>
      <w:spacing w:after="200" w:line="276" w:lineRule="auto"/>
    </w:pPr>
    <w:rPr>
      <w:sz w:val="20"/>
      <w:szCs w:val="20"/>
      <w:lang w:eastAsia="en-US"/>
    </w:rPr>
  </w:style>
  <w:style w:type="paragraph" w:styleId="Cmsor1">
    <w:name w:val="heading 1"/>
    <w:basedOn w:val="Norml"/>
    <w:link w:val="Cmsor1Char"/>
    <w:qFormat/>
    <w:locked/>
    <w:rsid w:val="00635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28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801F4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Bekezdsalapbettpusa"/>
    <w:uiPriority w:val="99"/>
    <w:semiHidden/>
    <w:locked/>
    <w:rsid w:val="00DD6D1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9D6BA4"/>
    <w:pPr>
      <w:spacing w:after="20" w:line="240" w:lineRule="auto"/>
      <w:ind w:firstLine="180"/>
      <w:jc w:val="both"/>
    </w:pPr>
    <w:rPr>
      <w:rFonts w:ascii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C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CB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CB9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C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CB9"/>
    <w:rPr>
      <w:b/>
      <w:bCs/>
      <w:sz w:val="20"/>
      <w:szCs w:val="20"/>
      <w:lang w:eastAsia="en-US"/>
    </w:rPr>
  </w:style>
  <w:style w:type="paragraph" w:styleId="Vltozat">
    <w:name w:val="Revision"/>
    <w:hidden/>
    <w:uiPriority w:val="99"/>
    <w:semiHidden/>
    <w:rsid w:val="00530CB9"/>
    <w:rPr>
      <w:sz w:val="20"/>
      <w:szCs w:val="20"/>
      <w:lang w:eastAsia="en-US"/>
    </w:rPr>
  </w:style>
  <w:style w:type="paragraph" w:styleId="Listaszerbekezds">
    <w:name w:val="List Paragraph"/>
    <w:aliases w:val="Welt L,Számozott lista 1,Eszeri felsorolás,List Paragraph à moi,lista_2,List Paragraph,Bullet_1,Színes lista – 1. jelölőszín1,Listaszerű bekezdés3,Bullet List,FooterText,numbered,Paragraphe de liste1,Bulletr List Paragraph,列出段落,列出段落1"/>
    <w:basedOn w:val="Norml"/>
    <w:link w:val="ListaszerbekezdsChar"/>
    <w:uiPriority w:val="34"/>
    <w:qFormat/>
    <w:rsid w:val="00414F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Számozott lista 1 Char,Eszeri felsorolás Char,List Paragraph à moi Char,lista_2 Char,List Paragraph Char,Bullet_1 Char,Színes lista – 1. jelölőszín1 Char,Listaszerű bekezdés3 Char,Bullet List Char,FooterText Char"/>
    <w:link w:val="Listaszerbekezds"/>
    <w:uiPriority w:val="34"/>
    <w:qFormat/>
    <w:locked/>
    <w:rsid w:val="00414FB7"/>
    <w:rPr>
      <w:rFonts w:ascii="Times New Roman" w:eastAsia="Times New Roman" w:hAnsi="Times New Roman"/>
      <w:sz w:val="24"/>
      <w:szCs w:val="24"/>
    </w:rPr>
  </w:style>
  <w:style w:type="character" w:customStyle="1" w:styleId="Cmsor23">
    <w:name w:val="Címsor #2 (3)_"/>
    <w:basedOn w:val="Bekezdsalapbettpusa"/>
    <w:link w:val="Cmsor230"/>
    <w:rsid w:val="00414FB7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paragraph" w:customStyle="1" w:styleId="Cmsor230">
    <w:name w:val="Címsor #2 (3)"/>
    <w:basedOn w:val="Norml"/>
    <w:link w:val="Cmsor23"/>
    <w:rsid w:val="00414FB7"/>
    <w:pPr>
      <w:widowControl w:val="0"/>
      <w:shd w:val="clear" w:color="auto" w:fill="FFFFFF"/>
      <w:spacing w:before="1020" w:after="180" w:line="245" w:lineRule="exact"/>
      <w:outlineLvl w:val="1"/>
    </w:pPr>
    <w:rPr>
      <w:rFonts w:ascii="Trebuchet MS" w:eastAsia="Trebuchet MS" w:hAnsi="Trebuchet MS" w:cs="Trebuchet MS"/>
      <w:b/>
      <w:bCs/>
      <w:sz w:val="19"/>
      <w:szCs w:val="19"/>
      <w:lang w:eastAsia="hu-HU"/>
    </w:rPr>
  </w:style>
  <w:style w:type="character" w:customStyle="1" w:styleId="Cmsor1Char">
    <w:name w:val="Címsor 1 Char"/>
    <w:basedOn w:val="Bekezdsalapbettpusa"/>
    <w:link w:val="Cmsor1"/>
    <w:qFormat/>
    <w:rsid w:val="00635A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Szvegtrzs">
    <w:name w:val="Body Text"/>
    <w:basedOn w:val="Norml"/>
    <w:link w:val="SzvegtrzsChar"/>
    <w:rsid w:val="008B5DE0"/>
    <w:pPr>
      <w:spacing w:after="120" w:line="240" w:lineRule="auto"/>
    </w:pPr>
    <w:rPr>
      <w:rFonts w:ascii="Times New Roman" w:eastAsia="Times New Roman" w:hAnsi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qFormat/>
    <w:rsid w:val="008B5DE0"/>
    <w:rPr>
      <w:rFonts w:ascii="Times New Roman" w:eastAsia="Times New Roman" w:hAnsi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42"/>
    <w:rPr>
      <w:sz w:val="20"/>
      <w:szCs w:val="20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42"/>
    <w:rPr>
      <w:sz w:val="20"/>
      <w:szCs w:val="20"/>
      <w:lang w:eastAsia="en-US"/>
    </w:rPr>
  </w:style>
  <w:style w:type="character" w:styleId="Kiemels2">
    <w:name w:val="Strong"/>
    <w:basedOn w:val="Bekezdsalapbettpusa"/>
    <w:uiPriority w:val="22"/>
    <w:qFormat/>
    <w:locked/>
    <w:rsid w:val="00345CF0"/>
    <w:rPr>
      <w:b/>
      <w:bCs/>
    </w:rPr>
  </w:style>
  <w:style w:type="character" w:customStyle="1" w:styleId="hps">
    <w:name w:val="hps"/>
    <w:basedOn w:val="Bekezdsalapbettpusa"/>
    <w:rsid w:val="00524BE1"/>
  </w:style>
  <w:style w:type="character" w:customStyle="1" w:styleId="atn">
    <w:name w:val="atn"/>
    <w:rsid w:val="00524BE1"/>
  </w:style>
  <w:style w:type="paragraph" w:customStyle="1" w:styleId="Default">
    <w:name w:val="Default"/>
    <w:rsid w:val="00524BE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qFormat/>
    <w:rsid w:val="00726E62"/>
    <w:pPr>
      <w:spacing w:after="0" w:line="240" w:lineRule="auto"/>
    </w:pPr>
    <w:rPr>
      <w:rFonts w:eastAsiaTheme="minorHAnsi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qFormat/>
    <w:rsid w:val="00726E6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00A5-F256-4501-AB2D-5FA9D0F7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886</Words>
  <Characters>6119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BELÜGYMINISZTÉRIUM 2015</vt:lpstr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BELÜGYMINISZTÉRIUM 2015</dc:title>
  <dc:creator>Ecet Éva dr.</dc:creator>
  <cp:lastModifiedBy>Ecet Éva dr.</cp:lastModifiedBy>
  <cp:revision>7</cp:revision>
  <cp:lastPrinted>2023-08-01T09:22:00Z</cp:lastPrinted>
  <dcterms:created xsi:type="dcterms:W3CDTF">2023-07-10T12:07:00Z</dcterms:created>
  <dcterms:modified xsi:type="dcterms:W3CDTF">2023-08-01T15:07:00Z</dcterms:modified>
</cp:coreProperties>
</file>