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9D" w:rsidRDefault="00702331" w:rsidP="00702331">
      <w:pPr>
        <w:jc w:val="center"/>
        <w:rPr>
          <w:b/>
          <w:sz w:val="28"/>
          <w:szCs w:val="28"/>
        </w:rPr>
      </w:pPr>
      <w:r w:rsidRPr="004F7B4A">
        <w:rPr>
          <w:b/>
          <w:sz w:val="28"/>
          <w:szCs w:val="28"/>
        </w:rPr>
        <w:t xml:space="preserve">Útmutató a </w:t>
      </w:r>
      <w:r w:rsidR="00CD26FC">
        <w:rPr>
          <w:b/>
          <w:sz w:val="28"/>
          <w:szCs w:val="28"/>
        </w:rPr>
        <w:t>2024</w:t>
      </w:r>
      <w:r w:rsidRPr="004F7B4A">
        <w:rPr>
          <w:b/>
          <w:sz w:val="28"/>
          <w:szCs w:val="28"/>
        </w:rPr>
        <w:t>. évről szóló termelői csoport beszámoló jelentéshez</w:t>
      </w:r>
    </w:p>
    <w:p w:rsidR="00F7697F" w:rsidRPr="004F7B4A" w:rsidRDefault="00F7697F" w:rsidP="00702331">
      <w:pPr>
        <w:jc w:val="center"/>
        <w:rPr>
          <w:b/>
          <w:sz w:val="28"/>
          <w:szCs w:val="28"/>
        </w:rPr>
      </w:pPr>
      <w:proofErr w:type="gramStart"/>
      <w:r>
        <w:rPr>
          <w:b/>
          <w:sz w:val="28"/>
          <w:szCs w:val="28"/>
        </w:rPr>
        <w:t>és</w:t>
      </w:r>
      <w:proofErr w:type="gramEnd"/>
      <w:r>
        <w:rPr>
          <w:b/>
          <w:sz w:val="28"/>
          <w:szCs w:val="28"/>
        </w:rPr>
        <w:t xml:space="preserve"> az </w:t>
      </w:r>
      <w:r w:rsidRPr="00F7697F">
        <w:rPr>
          <w:b/>
          <w:sz w:val="28"/>
          <w:szCs w:val="28"/>
        </w:rPr>
        <w:t>üzleti terve végrehajtásának jelentéséhez</w:t>
      </w:r>
    </w:p>
    <w:p w:rsidR="00702331" w:rsidRPr="00702331" w:rsidRDefault="00702331" w:rsidP="00702331">
      <w:pPr>
        <w:spacing w:after="0"/>
        <w:jc w:val="both"/>
      </w:pPr>
    </w:p>
    <w:p w:rsidR="005658AC" w:rsidRDefault="00702331" w:rsidP="005658AC">
      <w:pPr>
        <w:spacing w:after="0"/>
        <w:jc w:val="both"/>
      </w:pPr>
      <w:r>
        <w:t xml:space="preserve">A </w:t>
      </w:r>
      <w:r w:rsidR="00CD26FC">
        <w:t>2024</w:t>
      </w:r>
      <w:r>
        <w:t xml:space="preserve">. évről szóló beszámoló jelentést minden </w:t>
      </w:r>
      <w:r w:rsidR="00CD26FC">
        <w:t>2024</w:t>
      </w:r>
      <w:r>
        <w:t xml:space="preserve">. évben elismeréssel rendelkező termelői csoportnak el kell készítenie. </w:t>
      </w:r>
    </w:p>
    <w:p w:rsidR="005658AC" w:rsidRDefault="005658AC" w:rsidP="005658AC">
      <w:pPr>
        <w:spacing w:after="0"/>
        <w:jc w:val="both"/>
      </w:pPr>
      <w:r>
        <w:t xml:space="preserve">Javasoljuk a beszámoló jelentés elkészítésekor annak jogszabályi hátterét, a </w:t>
      </w:r>
      <w:r w:rsidRPr="005658AC">
        <w:rPr>
          <w:i/>
        </w:rPr>
        <w:t xml:space="preserve">termelői csoportok elismeréséről 42/2015. (VII. </w:t>
      </w:r>
      <w:r w:rsidR="00F86F6F">
        <w:rPr>
          <w:i/>
        </w:rPr>
        <w:t>2</w:t>
      </w:r>
      <w:r w:rsidR="00AD4094">
        <w:rPr>
          <w:i/>
        </w:rPr>
        <w:t>2</w:t>
      </w:r>
      <w:r w:rsidRPr="005658AC">
        <w:rPr>
          <w:i/>
        </w:rPr>
        <w:t>.) FM rendelet</w:t>
      </w:r>
      <w:r>
        <w:t xml:space="preserve"> hatályos szövegét figyelembe venni.</w:t>
      </w:r>
    </w:p>
    <w:p w:rsidR="005658AC" w:rsidRDefault="005658AC" w:rsidP="00702331">
      <w:pPr>
        <w:spacing w:after="0"/>
        <w:jc w:val="both"/>
      </w:pPr>
    </w:p>
    <w:p w:rsidR="00F86F6F" w:rsidRDefault="00702331" w:rsidP="00702331">
      <w:pPr>
        <w:spacing w:after="0"/>
        <w:jc w:val="both"/>
      </w:pPr>
      <w:r>
        <w:t>A</w:t>
      </w:r>
      <w:r w:rsidR="00F86F6F">
        <w:t xml:space="preserve"> minisztérium honlapján szereplő „elismert termelői csoportok” listáján szereplő, de időközben megszűnt, nem működő csoportok, amelyek a </w:t>
      </w:r>
      <w:r w:rsidR="00CD26FC">
        <w:t>2024</w:t>
      </w:r>
      <w:r w:rsidR="00F86F6F">
        <w:t>. év során bármennyi tagi terméket is vásároltak tagjaiktól, azoknak is kell beszámoló jelentést küldeni a tevékenységükről, amennyiben ez lehetséges. A vármegyei jelentésben az ilyen csoport neve mellett röviden jelezni kell az állapotát.</w:t>
      </w:r>
    </w:p>
    <w:p w:rsidR="00F86F6F" w:rsidRDefault="00F86F6F" w:rsidP="00702331">
      <w:pPr>
        <w:spacing w:after="0"/>
        <w:jc w:val="both"/>
      </w:pPr>
    </w:p>
    <w:p w:rsidR="00D82B83" w:rsidRDefault="00D82B83" w:rsidP="00702331">
      <w:pPr>
        <w:spacing w:after="0"/>
        <w:jc w:val="both"/>
      </w:pPr>
      <w:r>
        <w:t>A termelői csoportok maguk töltik ki a táblázatokat.</w:t>
      </w:r>
    </w:p>
    <w:p w:rsidR="00F86F6F" w:rsidRDefault="00F86F6F" w:rsidP="00702331">
      <w:pPr>
        <w:spacing w:after="0"/>
        <w:jc w:val="both"/>
      </w:pPr>
    </w:p>
    <w:p w:rsidR="00F86F6F" w:rsidRDefault="00F86F6F" w:rsidP="00702331">
      <w:pPr>
        <w:spacing w:after="0"/>
        <w:jc w:val="both"/>
      </w:pPr>
      <w:r>
        <w:t>Azokat a táblázatokat, amelyeket a csoport nem tölt ki</w:t>
      </w:r>
      <w:r w:rsidR="00AD4094">
        <w:t>, vagy értelem</w:t>
      </w:r>
      <w:r>
        <w:t xml:space="preserve">szerűen nem tartalmazhat releváns adatot </w:t>
      </w:r>
      <w:proofErr w:type="gramStart"/>
      <w:r>
        <w:t>( pl.</w:t>
      </w:r>
      <w:proofErr w:type="gramEnd"/>
      <w:r>
        <w:t>: nem állattartó/növény</w:t>
      </w:r>
      <w:r w:rsidR="00AD4094">
        <w:t>termesztő TCS, nem változtat és/</w:t>
      </w:r>
      <w:r>
        <w:t xml:space="preserve">vagy nem módosít üzleti tervet), azokat </w:t>
      </w:r>
      <w:r w:rsidRPr="00B52C80">
        <w:rPr>
          <w:color w:val="FF0000"/>
        </w:rPr>
        <w:t>NEM KELL MEGKÜLDENI</w:t>
      </w:r>
      <w:r>
        <w:t xml:space="preserve">. </w:t>
      </w:r>
    </w:p>
    <w:p w:rsidR="00F86F6F" w:rsidRDefault="00F86F6F" w:rsidP="00702331">
      <w:pPr>
        <w:spacing w:after="0"/>
        <w:jc w:val="both"/>
      </w:pPr>
    </w:p>
    <w:p w:rsidR="00993EC4" w:rsidRDefault="00993EC4" w:rsidP="00702331">
      <w:pPr>
        <w:spacing w:after="0"/>
        <w:jc w:val="both"/>
      </w:pPr>
      <w:r>
        <w:t xml:space="preserve">Az szövetkezetekhez, Kft-khez készült pénzügyi Éves Beszámolójelentések, Mérlegek, Eredménykimutatások </w:t>
      </w:r>
      <w:r w:rsidRPr="00B52C80">
        <w:rPr>
          <w:color w:val="FF0000"/>
        </w:rPr>
        <w:t xml:space="preserve">megküldése NEM szükséges </w:t>
      </w:r>
      <w:r>
        <w:t xml:space="preserve">– annál is inkább, mert a legtöbb csoportnál ezek taggyűlési jóváhagyására nem kerül sor. </w:t>
      </w:r>
    </w:p>
    <w:p w:rsidR="00C029ED" w:rsidRDefault="00C029ED" w:rsidP="00C029ED">
      <w:pPr>
        <w:spacing w:after="0"/>
        <w:jc w:val="both"/>
      </w:pPr>
      <w:r>
        <w:t>A beszámoló jelentés táblázatainak megfelelő alakú fájl elnevezése nagyban segíti az adatfeldolgozást. Az itt megadott táblázatok fájlneve</w:t>
      </w:r>
      <w:r w:rsidR="000C2AE2">
        <w:t xml:space="preserve"> tükrözi a beküldendő kívánt formát, ami a táblázat fejlécében is fel van tüntetve</w:t>
      </w:r>
      <w:r w:rsidR="005658AC">
        <w:t xml:space="preserve"> </w:t>
      </w:r>
      <w:proofErr w:type="gramStart"/>
      <w:r w:rsidR="005658AC">
        <w:t>( a</w:t>
      </w:r>
      <w:proofErr w:type="gramEnd"/>
      <w:r w:rsidR="005658AC">
        <w:t xml:space="preserve"> jelentéshez beadandó </w:t>
      </w:r>
      <w:r w:rsidR="005658AC" w:rsidRPr="005658AC">
        <w:t xml:space="preserve">a tárgyévet megelőző év során tartott közgyűlések </w:t>
      </w:r>
      <w:proofErr w:type="gramStart"/>
      <w:r w:rsidR="005658AC" w:rsidRPr="005658AC">
        <w:t>jegyzőkönyveinek</w:t>
      </w:r>
      <w:proofErr w:type="gramEnd"/>
      <w:r w:rsidR="005658AC" w:rsidRPr="005658AC">
        <w:t xml:space="preserve"> beszkennelt másolati példányát is hasonló fájlnévvel</w:t>
      </w:r>
      <w:r w:rsidR="005658AC">
        <w:t xml:space="preserve"> ellátni javasolt)</w:t>
      </w:r>
      <w:r w:rsidR="000C2AE2">
        <w:t>:</w:t>
      </w:r>
    </w:p>
    <w:p w:rsidR="000C2AE2" w:rsidRPr="00F7697F" w:rsidRDefault="000C2AE2" w:rsidP="00C029ED">
      <w:pPr>
        <w:spacing w:after="0"/>
        <w:jc w:val="both"/>
      </w:pPr>
      <w:proofErr w:type="spellStart"/>
      <w:r w:rsidRPr="00F7697F">
        <w:t>TCS</w:t>
      </w:r>
      <w:r w:rsidR="00B52C80">
        <w:t>neve</w:t>
      </w:r>
      <w:proofErr w:type="spellEnd"/>
      <w:r w:rsidRPr="00F7697F">
        <w:t>_Adat_</w:t>
      </w:r>
      <w:r w:rsidR="00CD26FC">
        <w:t>2024</w:t>
      </w:r>
      <w:r w:rsidR="00B52C80">
        <w:t>_2</w:t>
      </w:r>
      <w:r w:rsidR="00CD26FC">
        <w:t>5</w:t>
      </w:r>
      <w:r w:rsidRPr="00F7697F">
        <w:t>_</w:t>
      </w:r>
      <w:proofErr w:type="spellStart"/>
      <w:r w:rsidRPr="00F7697F">
        <w:t>besz</w:t>
      </w:r>
      <w:proofErr w:type="spellEnd"/>
    </w:p>
    <w:p w:rsidR="000C2AE2" w:rsidRDefault="00B52C80" w:rsidP="00C029ED">
      <w:pPr>
        <w:spacing w:after="0"/>
        <w:jc w:val="both"/>
      </w:pPr>
      <w:proofErr w:type="spellStart"/>
      <w:r w:rsidRPr="00F7697F">
        <w:t>TCS</w:t>
      </w:r>
      <w:r>
        <w:t>neve</w:t>
      </w:r>
      <w:proofErr w:type="spellEnd"/>
      <w:r w:rsidRPr="000C2AE2">
        <w:t xml:space="preserve"> </w:t>
      </w:r>
      <w:r w:rsidR="000C2AE2" w:rsidRPr="000C2AE2">
        <w:t>_</w:t>
      </w:r>
      <w:proofErr w:type="spellStart"/>
      <w:r w:rsidR="000C2AE2">
        <w:t>Növ</w:t>
      </w:r>
      <w:proofErr w:type="spellEnd"/>
      <w:r w:rsidR="000C2AE2" w:rsidRPr="000C2AE2">
        <w:t>_</w:t>
      </w:r>
      <w:r w:rsidR="00CD26FC">
        <w:t>2024</w:t>
      </w:r>
      <w:r>
        <w:t>_</w:t>
      </w:r>
      <w:r w:rsidR="00CD26FC">
        <w:t>25</w:t>
      </w:r>
      <w:r w:rsidR="000C2AE2" w:rsidRPr="000C2AE2">
        <w:t>_</w:t>
      </w:r>
      <w:proofErr w:type="spellStart"/>
      <w:r w:rsidR="000C2AE2" w:rsidRPr="000C2AE2">
        <w:t>besz</w:t>
      </w:r>
      <w:proofErr w:type="spellEnd"/>
    </w:p>
    <w:p w:rsidR="000C2AE2" w:rsidRDefault="00B52C80" w:rsidP="00C029ED">
      <w:pPr>
        <w:spacing w:after="0"/>
        <w:jc w:val="both"/>
      </w:pPr>
      <w:proofErr w:type="spellStart"/>
      <w:r w:rsidRPr="00F7697F">
        <w:t>TCS</w:t>
      </w:r>
      <w:r>
        <w:t>neve</w:t>
      </w:r>
      <w:proofErr w:type="spellEnd"/>
      <w:r w:rsidRPr="000C2AE2">
        <w:t xml:space="preserve"> </w:t>
      </w:r>
      <w:r w:rsidR="000C2AE2" w:rsidRPr="000C2AE2">
        <w:t>_</w:t>
      </w:r>
      <w:r w:rsidR="000C2AE2">
        <w:t>Állat</w:t>
      </w:r>
      <w:r w:rsidR="000C2AE2" w:rsidRPr="000C2AE2">
        <w:t>_</w:t>
      </w:r>
      <w:r w:rsidR="00CD26FC">
        <w:t>2024</w:t>
      </w:r>
      <w:r>
        <w:t>_</w:t>
      </w:r>
      <w:r w:rsidR="00CD26FC">
        <w:t>25</w:t>
      </w:r>
      <w:r w:rsidR="000C2AE2" w:rsidRPr="000C2AE2">
        <w:t>_</w:t>
      </w:r>
      <w:proofErr w:type="spellStart"/>
      <w:r w:rsidR="000C2AE2" w:rsidRPr="000C2AE2">
        <w:t>besz</w:t>
      </w:r>
      <w:proofErr w:type="spellEnd"/>
    </w:p>
    <w:p w:rsidR="000C2AE2" w:rsidRDefault="00B52C80" w:rsidP="00C029ED">
      <w:pPr>
        <w:spacing w:after="0"/>
        <w:jc w:val="both"/>
        <w:rPr>
          <w:b/>
        </w:rPr>
      </w:pPr>
      <w:proofErr w:type="spellStart"/>
      <w:r w:rsidRPr="00F7697F">
        <w:t>TCS</w:t>
      </w:r>
      <w:r>
        <w:t>neve</w:t>
      </w:r>
      <w:proofErr w:type="spellEnd"/>
      <w:r w:rsidRPr="000C2AE2">
        <w:t xml:space="preserve"> </w:t>
      </w:r>
      <w:r w:rsidR="000C2AE2" w:rsidRPr="000C2AE2">
        <w:t>_</w:t>
      </w:r>
      <w:r w:rsidR="000C2AE2">
        <w:t>Mega</w:t>
      </w:r>
      <w:r w:rsidR="000C2AE2" w:rsidRPr="000C2AE2">
        <w:t>_</w:t>
      </w:r>
      <w:r w:rsidR="00CD26FC">
        <w:t>2024</w:t>
      </w:r>
      <w:r>
        <w:t>_</w:t>
      </w:r>
      <w:r w:rsidR="00CD26FC">
        <w:t>25</w:t>
      </w:r>
      <w:r w:rsidR="000C2AE2" w:rsidRPr="000C2AE2">
        <w:t>_</w:t>
      </w:r>
      <w:proofErr w:type="spellStart"/>
      <w:r w:rsidR="000C2AE2" w:rsidRPr="000C2AE2">
        <w:t>besz</w:t>
      </w:r>
      <w:proofErr w:type="spellEnd"/>
      <w:r w:rsidR="000C2AE2">
        <w:rPr>
          <w:b/>
        </w:rPr>
        <w:t xml:space="preserve"> </w:t>
      </w:r>
    </w:p>
    <w:p w:rsidR="005658AC" w:rsidRDefault="00B52C80" w:rsidP="00C029ED">
      <w:pPr>
        <w:spacing w:after="0"/>
        <w:jc w:val="both"/>
      </w:pPr>
      <w:proofErr w:type="spellStart"/>
      <w:r w:rsidRPr="00F7697F">
        <w:t>TCS</w:t>
      </w:r>
      <w:r>
        <w:t>neve</w:t>
      </w:r>
      <w:proofErr w:type="spellEnd"/>
      <w:r w:rsidRPr="000C2AE2">
        <w:t xml:space="preserve"> </w:t>
      </w:r>
      <w:r w:rsidR="005658AC" w:rsidRPr="000C2AE2">
        <w:t>_</w:t>
      </w:r>
      <w:proofErr w:type="spellStart"/>
      <w:r w:rsidR="005658AC">
        <w:t>Közgy</w:t>
      </w:r>
      <w:proofErr w:type="spellEnd"/>
      <w:r w:rsidR="005658AC" w:rsidRPr="000C2AE2">
        <w:t>_</w:t>
      </w:r>
      <w:r w:rsidR="00CD26FC">
        <w:t>2024</w:t>
      </w:r>
      <w:r>
        <w:t>_</w:t>
      </w:r>
      <w:r w:rsidR="00CD26FC">
        <w:t>25</w:t>
      </w:r>
      <w:r w:rsidR="005658AC" w:rsidRPr="000C2AE2">
        <w:t>_</w:t>
      </w:r>
      <w:proofErr w:type="spellStart"/>
      <w:r w:rsidR="005658AC" w:rsidRPr="000C2AE2">
        <w:t>besz</w:t>
      </w:r>
      <w:proofErr w:type="spellEnd"/>
    </w:p>
    <w:p w:rsidR="00F7697F" w:rsidRPr="00B52C80" w:rsidRDefault="00B52C80" w:rsidP="00F7697F">
      <w:pPr>
        <w:spacing w:after="0"/>
        <w:ind w:firstLine="426"/>
        <w:jc w:val="both"/>
        <w:rPr>
          <w:b/>
        </w:rPr>
      </w:pPr>
      <w:proofErr w:type="spellStart"/>
      <w:r w:rsidRPr="00B52C80">
        <w:rPr>
          <w:b/>
        </w:rPr>
        <w:t>TCSneve</w:t>
      </w:r>
      <w:proofErr w:type="spellEnd"/>
      <w:r w:rsidRPr="00B52C80">
        <w:rPr>
          <w:b/>
        </w:rPr>
        <w:t xml:space="preserve"> </w:t>
      </w:r>
      <w:r w:rsidR="00F7697F" w:rsidRPr="00B52C80">
        <w:rPr>
          <w:b/>
        </w:rPr>
        <w:t>_Vált_</w:t>
      </w:r>
      <w:r w:rsidR="00CD26FC">
        <w:rPr>
          <w:b/>
        </w:rPr>
        <w:t>2024</w:t>
      </w:r>
      <w:r>
        <w:rPr>
          <w:b/>
        </w:rPr>
        <w:t>_</w:t>
      </w:r>
      <w:r w:rsidR="00CD26FC">
        <w:t>25</w:t>
      </w:r>
      <w:r w:rsidR="00F7697F" w:rsidRPr="00B52C80">
        <w:rPr>
          <w:b/>
        </w:rPr>
        <w:t>_</w:t>
      </w:r>
      <w:r w:rsidR="00AD4094" w:rsidRPr="00B52C80">
        <w:rPr>
          <w:b/>
        </w:rPr>
        <w:t>ÜT</w:t>
      </w:r>
    </w:p>
    <w:p w:rsidR="00F7697F" w:rsidRPr="00B52C80" w:rsidRDefault="00B52C80" w:rsidP="00F7697F">
      <w:pPr>
        <w:spacing w:after="0"/>
        <w:ind w:firstLine="426"/>
        <w:jc w:val="both"/>
        <w:rPr>
          <w:b/>
        </w:rPr>
      </w:pPr>
      <w:proofErr w:type="spellStart"/>
      <w:r w:rsidRPr="00B52C80">
        <w:rPr>
          <w:b/>
        </w:rPr>
        <w:t>TCSneve</w:t>
      </w:r>
      <w:proofErr w:type="spellEnd"/>
      <w:r w:rsidRPr="00B52C80">
        <w:rPr>
          <w:b/>
        </w:rPr>
        <w:t xml:space="preserve"> </w:t>
      </w:r>
      <w:r w:rsidR="00F7697F" w:rsidRPr="00B52C80">
        <w:rPr>
          <w:b/>
        </w:rPr>
        <w:t>_Mód_</w:t>
      </w:r>
      <w:r w:rsidR="00CD26FC">
        <w:rPr>
          <w:b/>
        </w:rPr>
        <w:t>2024</w:t>
      </w:r>
      <w:r>
        <w:rPr>
          <w:b/>
        </w:rPr>
        <w:t>_</w:t>
      </w:r>
      <w:r w:rsidR="00CD26FC">
        <w:t>25</w:t>
      </w:r>
      <w:r w:rsidR="00F7697F" w:rsidRPr="00B52C80">
        <w:rPr>
          <w:b/>
        </w:rPr>
        <w:t>_</w:t>
      </w:r>
      <w:r w:rsidR="00AD4094" w:rsidRPr="00B52C80">
        <w:rPr>
          <w:b/>
        </w:rPr>
        <w:t>ÜT</w:t>
      </w:r>
    </w:p>
    <w:p w:rsidR="00F7697F" w:rsidRPr="00766856" w:rsidRDefault="00B52C80" w:rsidP="00F7697F">
      <w:pPr>
        <w:spacing w:after="0"/>
        <w:ind w:firstLine="426"/>
        <w:jc w:val="both"/>
        <w:rPr>
          <w:b/>
        </w:rPr>
      </w:pPr>
      <w:proofErr w:type="spellStart"/>
      <w:r w:rsidRPr="00B52C80">
        <w:rPr>
          <w:b/>
        </w:rPr>
        <w:t>TCSneve</w:t>
      </w:r>
      <w:proofErr w:type="spellEnd"/>
      <w:r w:rsidRPr="00B52C80">
        <w:rPr>
          <w:b/>
        </w:rPr>
        <w:t xml:space="preserve"> </w:t>
      </w:r>
      <w:r w:rsidR="00766856" w:rsidRPr="00B52C80">
        <w:rPr>
          <w:b/>
        </w:rPr>
        <w:t>_</w:t>
      </w:r>
      <w:proofErr w:type="spellStart"/>
      <w:r w:rsidR="00766856" w:rsidRPr="00B52C80">
        <w:rPr>
          <w:b/>
        </w:rPr>
        <w:t>ÜTvégreh</w:t>
      </w:r>
      <w:proofErr w:type="spellEnd"/>
      <w:r w:rsidR="00766856" w:rsidRPr="00766856">
        <w:rPr>
          <w:b/>
        </w:rPr>
        <w:t>_szöveges ért_</w:t>
      </w:r>
      <w:r w:rsidR="00CD26FC">
        <w:rPr>
          <w:b/>
        </w:rPr>
        <w:t>2024</w:t>
      </w:r>
      <w:r>
        <w:rPr>
          <w:b/>
        </w:rPr>
        <w:t>_</w:t>
      </w:r>
      <w:r w:rsidR="00CD26FC">
        <w:t>25</w:t>
      </w:r>
      <w:r w:rsidR="00766856" w:rsidRPr="00766856">
        <w:rPr>
          <w:b/>
        </w:rPr>
        <w:t>_ÜT</w:t>
      </w:r>
    </w:p>
    <w:p w:rsidR="00F7697F" w:rsidRPr="00766856" w:rsidRDefault="00F7697F" w:rsidP="00C029ED">
      <w:pPr>
        <w:spacing w:after="0"/>
        <w:jc w:val="both"/>
        <w:rPr>
          <w:b/>
        </w:rPr>
      </w:pPr>
    </w:p>
    <w:p w:rsidR="000C2AE2" w:rsidRPr="00B52C80" w:rsidRDefault="000C2AE2" w:rsidP="00C029ED">
      <w:pPr>
        <w:spacing w:after="0"/>
        <w:jc w:val="both"/>
        <w:rPr>
          <w:color w:val="FF0000"/>
        </w:rPr>
      </w:pPr>
      <w:r w:rsidRPr="00B52C80">
        <w:rPr>
          <w:color w:val="FF0000"/>
        </w:rPr>
        <w:t>A „</w:t>
      </w:r>
      <w:proofErr w:type="spellStart"/>
      <w:r w:rsidRPr="00B52C80">
        <w:rPr>
          <w:color w:val="FF0000"/>
        </w:rPr>
        <w:t>TCS</w:t>
      </w:r>
      <w:r w:rsidR="00B52C80" w:rsidRPr="00B52C80">
        <w:rPr>
          <w:color w:val="FF0000"/>
        </w:rPr>
        <w:t>neve</w:t>
      </w:r>
      <w:proofErr w:type="spellEnd"/>
      <w:r w:rsidRPr="00B52C80">
        <w:rPr>
          <w:color w:val="FF0000"/>
        </w:rPr>
        <w:t>” a termelői csoport neve, illetve annak egy felismerhető, rövid formája, például:</w:t>
      </w:r>
    </w:p>
    <w:p w:rsidR="000C2AE2" w:rsidRPr="00B52C80" w:rsidRDefault="00993EC4" w:rsidP="00C029ED">
      <w:pPr>
        <w:spacing w:after="0"/>
        <w:jc w:val="both"/>
        <w:rPr>
          <w:color w:val="FF0000"/>
        </w:rPr>
      </w:pPr>
      <w:r w:rsidRPr="00B52C80">
        <w:rPr>
          <w:color w:val="FF0000"/>
        </w:rPr>
        <w:t>Kisréti_Adat_</w:t>
      </w:r>
      <w:r w:rsidR="00CD26FC">
        <w:rPr>
          <w:color w:val="FF0000"/>
        </w:rPr>
        <w:t>2024</w:t>
      </w:r>
      <w:r w:rsidR="00B52C80" w:rsidRPr="00B52C80">
        <w:rPr>
          <w:color w:val="FF0000"/>
        </w:rPr>
        <w:t>_</w:t>
      </w:r>
      <w:r w:rsidR="00CD26FC">
        <w:t>25</w:t>
      </w:r>
      <w:r w:rsidRPr="00B52C80">
        <w:rPr>
          <w:color w:val="FF0000"/>
        </w:rPr>
        <w:t>_</w:t>
      </w:r>
      <w:proofErr w:type="spellStart"/>
      <w:r w:rsidRPr="00B52C80">
        <w:rPr>
          <w:color w:val="FF0000"/>
        </w:rPr>
        <w:t>besz</w:t>
      </w:r>
      <w:proofErr w:type="spellEnd"/>
      <w:r w:rsidRPr="00B52C80">
        <w:rPr>
          <w:color w:val="FF0000"/>
        </w:rPr>
        <w:t xml:space="preserve"> = </w:t>
      </w:r>
      <w:r w:rsidR="000C2AE2" w:rsidRPr="00B52C80">
        <w:rPr>
          <w:color w:val="FF0000"/>
        </w:rPr>
        <w:t>Kisréti baromfitartó Gazdák Mezőgazdasági Szövetkezet</w:t>
      </w:r>
    </w:p>
    <w:p w:rsidR="000C2AE2" w:rsidRDefault="00B41EC8" w:rsidP="00C029ED">
      <w:pPr>
        <w:spacing w:after="0"/>
        <w:jc w:val="both"/>
      </w:pPr>
      <w:r w:rsidRPr="00B41EC8">
        <w:t>A táblázatok</w:t>
      </w:r>
      <w:r>
        <w:t xml:space="preserve"> szöveges celláiba a szöveges adatok megadásakor bármilyen formában be lehet írni az információt. Nem baj, ha a szöveg vagy szavak egyes részei a cella mérete miatt nem látszik.</w:t>
      </w:r>
    </w:p>
    <w:p w:rsidR="00B41EC8" w:rsidRDefault="00B41EC8" w:rsidP="00C029ED">
      <w:pPr>
        <w:spacing w:after="0"/>
        <w:jc w:val="both"/>
      </w:pPr>
      <w:r>
        <w:t xml:space="preserve">A táblázatok szám celláiba mindig </w:t>
      </w:r>
      <w:r w:rsidRPr="00B41EC8">
        <w:rPr>
          <w:b/>
        </w:rPr>
        <w:t>csak számot</w:t>
      </w:r>
      <w:r>
        <w:t xml:space="preserve"> kell beírni, </w:t>
      </w:r>
      <w:r w:rsidRPr="00B41EC8">
        <w:rPr>
          <w:b/>
        </w:rPr>
        <w:t>szám formátumba</w:t>
      </w:r>
      <w:r>
        <w:rPr>
          <w:b/>
        </w:rPr>
        <w:t>n</w:t>
      </w:r>
      <w:r>
        <w:t xml:space="preserve">, </w:t>
      </w:r>
      <w:r w:rsidRPr="00B41EC8">
        <w:rPr>
          <w:b/>
          <w:color w:val="FF0000"/>
        </w:rPr>
        <w:t>mértékegység és egyéb betűk</w:t>
      </w:r>
      <w:r w:rsidR="00AD4094">
        <w:rPr>
          <w:b/>
          <w:color w:val="FF0000"/>
        </w:rPr>
        <w:t>, szóközök</w:t>
      </w:r>
      <w:r w:rsidRPr="00B41EC8">
        <w:rPr>
          <w:b/>
          <w:color w:val="FF0000"/>
        </w:rPr>
        <w:t xml:space="preserve"> nélkül</w:t>
      </w:r>
      <w:r>
        <w:t>!</w:t>
      </w:r>
    </w:p>
    <w:p w:rsidR="00E22B3D" w:rsidRDefault="00E22B3D" w:rsidP="00C029ED">
      <w:pPr>
        <w:spacing w:after="0"/>
        <w:jc w:val="both"/>
      </w:pPr>
      <w:r>
        <w:t>M</w:t>
      </w:r>
      <w:r w:rsidR="008A27E9">
        <w:t>i</w:t>
      </w:r>
      <w:r>
        <w:t xml:space="preserve">nden </w:t>
      </w:r>
      <w:r w:rsidR="004F7B4A">
        <w:t>szám</w:t>
      </w:r>
      <w:r>
        <w:t>cellát szükséges kitölteni</w:t>
      </w:r>
      <w:r w:rsidR="008A27E9">
        <w:t xml:space="preserve">; ha az adott sor vagy oszlop a </w:t>
      </w:r>
      <w:proofErr w:type="spellStart"/>
      <w:r w:rsidR="008A27E9">
        <w:t>tcs</w:t>
      </w:r>
      <w:proofErr w:type="spellEnd"/>
      <w:r w:rsidR="008A27E9">
        <w:t xml:space="preserve"> –re vonatkozóan nem kitölthető, nincs adata vagy nem releváns, </w:t>
      </w:r>
      <w:r w:rsidR="008A27E9" w:rsidRPr="00B52C80">
        <w:rPr>
          <w:color w:val="FF0000"/>
        </w:rPr>
        <w:t xml:space="preserve">akkor a nulla  </w:t>
      </w:r>
      <w:proofErr w:type="gramStart"/>
      <w:r w:rsidR="008A27E9" w:rsidRPr="00B52C80">
        <w:rPr>
          <w:color w:val="FF0000"/>
        </w:rPr>
        <w:t xml:space="preserve">„ </w:t>
      </w:r>
      <w:r w:rsidR="008A27E9" w:rsidRPr="00B52C80">
        <w:rPr>
          <w:b/>
          <w:color w:val="FF0000"/>
        </w:rPr>
        <w:t>0</w:t>
      </w:r>
      <w:proofErr w:type="gramEnd"/>
      <w:r w:rsidR="00B52C80">
        <w:rPr>
          <w:color w:val="FF0000"/>
        </w:rPr>
        <w:t xml:space="preserve"> „ számjegyet kell beírni</w:t>
      </w:r>
      <w:r w:rsidR="008A27E9" w:rsidRPr="00B52C80">
        <w:rPr>
          <w:color w:val="FF0000"/>
        </w:rPr>
        <w:t>!</w:t>
      </w:r>
    </w:p>
    <w:p w:rsidR="001D4FFB" w:rsidRDefault="001D4FFB" w:rsidP="00C029ED">
      <w:pPr>
        <w:spacing w:after="0"/>
        <w:jc w:val="both"/>
      </w:pPr>
      <w:r>
        <w:t xml:space="preserve">A </w:t>
      </w:r>
      <w:r w:rsidRPr="00753FBC">
        <w:rPr>
          <w:color w:val="FF0000"/>
          <w:highlight w:val="yellow"/>
        </w:rPr>
        <w:t>mértékegység</w:t>
      </w:r>
      <w:r>
        <w:t xml:space="preserve"> a</w:t>
      </w:r>
      <w:r w:rsidR="008C15E6">
        <w:t>z</w:t>
      </w:r>
      <w:r w:rsidR="004F7B4A">
        <w:t xml:space="preserve"> arra a célra megadott</w:t>
      </w:r>
      <w:r w:rsidR="008C15E6">
        <w:t xml:space="preserve"> külön</w:t>
      </w:r>
      <w:r>
        <w:t xml:space="preserve"> cellákban minden esetben legyen feltüntetve!</w:t>
      </w:r>
    </w:p>
    <w:p w:rsidR="001D4FFB" w:rsidRPr="00B41EC8" w:rsidRDefault="001D4FFB" w:rsidP="00C029ED">
      <w:pPr>
        <w:spacing w:after="0"/>
        <w:jc w:val="both"/>
      </w:pPr>
      <w:r>
        <w:lastRenderedPageBreak/>
        <w:t xml:space="preserve">Az egyes táblázatokban megadott adatoknak </w:t>
      </w:r>
      <w:r w:rsidR="00B665E9">
        <w:t>tartalmilag egyezniük kell a többi táblázat azonos adataival. (pl.</w:t>
      </w:r>
      <w:proofErr w:type="gramStart"/>
      <w:r w:rsidR="00B665E9">
        <w:t>:állat</w:t>
      </w:r>
      <w:proofErr w:type="gramEnd"/>
      <w:r w:rsidR="00B665E9">
        <w:t>/</w:t>
      </w:r>
      <w:proofErr w:type="spellStart"/>
      <w:r w:rsidR="00B665E9">
        <w:t>növ</w:t>
      </w:r>
      <w:proofErr w:type="spellEnd"/>
      <w:r w:rsidR="00B665E9">
        <w:t xml:space="preserve"> táblázatokban az összes taglétszámnak egyeznie kell az Adat táblázat Taglétszám adatával, illetve az Állat/</w:t>
      </w:r>
      <w:proofErr w:type="spellStart"/>
      <w:r w:rsidR="00B665E9">
        <w:t>Növ</w:t>
      </w:r>
      <w:proofErr w:type="spellEnd"/>
      <w:r w:rsidR="00B665E9">
        <w:t xml:space="preserve"> táblázatban a névsornál a nem termelő/értékesítő taglétszámnak is egyeznie kell az Adat</w:t>
      </w:r>
      <w:r w:rsidR="008A27E9">
        <w:t>lap</w:t>
      </w:r>
      <w:r w:rsidR="00B665E9">
        <w:t xml:space="preserve"> táblázat azonos cellájába írt létszámával.</w:t>
      </w:r>
    </w:p>
    <w:p w:rsidR="008A27E9" w:rsidRDefault="00E82126" w:rsidP="00C029ED">
      <w:pPr>
        <w:spacing w:after="0"/>
        <w:jc w:val="both"/>
      </w:pPr>
      <w:r w:rsidRPr="00E82126">
        <w:t>Fontos, hogy valós</w:t>
      </w:r>
      <w:r>
        <w:t xml:space="preserve"> adatok jelenjenek meg a táblázatokban, mindemellett azonban nem számviteli ellenőrzési céllal kerülnek az adatok feldolgozásra. </w:t>
      </w:r>
    </w:p>
    <w:p w:rsidR="001D05EA" w:rsidRDefault="001D05EA" w:rsidP="001D05EA">
      <w:pPr>
        <w:spacing w:after="0"/>
        <w:ind w:left="1418"/>
        <w:jc w:val="both"/>
        <w:rPr>
          <w:highlight w:val="yellow"/>
        </w:rPr>
      </w:pPr>
    </w:p>
    <w:p w:rsidR="008A27E9" w:rsidRDefault="008A27E9" w:rsidP="00C029ED">
      <w:pPr>
        <w:spacing w:after="0"/>
        <w:jc w:val="both"/>
      </w:pPr>
    </w:p>
    <w:p w:rsidR="008C15E6" w:rsidRPr="008C15E6" w:rsidRDefault="008C15E6" w:rsidP="00C029ED">
      <w:pPr>
        <w:spacing w:after="0"/>
        <w:jc w:val="both"/>
        <w:rPr>
          <w:b/>
          <w:u w:val="single"/>
        </w:rPr>
      </w:pPr>
      <w:r w:rsidRPr="008C15E6">
        <w:rPr>
          <w:b/>
          <w:u w:val="single"/>
        </w:rPr>
        <w:t>TÁBLÁZATOK KITÖLTÉSE:</w:t>
      </w:r>
    </w:p>
    <w:p w:rsidR="008C15E6" w:rsidRPr="00417706" w:rsidRDefault="008C15E6" w:rsidP="00C029ED">
      <w:pPr>
        <w:spacing w:after="0"/>
        <w:jc w:val="both"/>
      </w:pPr>
    </w:p>
    <w:p w:rsidR="00C029ED" w:rsidRPr="00C029ED" w:rsidRDefault="00C029ED" w:rsidP="00C029ED">
      <w:pPr>
        <w:spacing w:after="0"/>
        <w:jc w:val="both"/>
        <w:rPr>
          <w:b/>
        </w:rPr>
      </w:pPr>
      <w:r w:rsidRPr="00C029ED">
        <w:rPr>
          <w:b/>
        </w:rPr>
        <w:t>Adatlap:</w:t>
      </w:r>
      <w:r w:rsidR="008C15E6">
        <w:rPr>
          <w:b/>
        </w:rPr>
        <w:t>/</w:t>
      </w:r>
      <w:r w:rsidR="008C15E6" w:rsidRPr="008C15E6">
        <w:rPr>
          <w:b/>
        </w:rPr>
        <w:t xml:space="preserve"> </w:t>
      </w:r>
      <w:proofErr w:type="spellStart"/>
      <w:r w:rsidR="008C15E6" w:rsidRPr="000C2AE2">
        <w:rPr>
          <w:b/>
        </w:rPr>
        <w:t>TCS</w:t>
      </w:r>
      <w:r w:rsidR="00753FBC">
        <w:rPr>
          <w:b/>
        </w:rPr>
        <w:t>neve</w:t>
      </w:r>
      <w:proofErr w:type="spellEnd"/>
      <w:r w:rsidR="008C15E6" w:rsidRPr="000C2AE2">
        <w:rPr>
          <w:b/>
        </w:rPr>
        <w:t>_Adat_</w:t>
      </w:r>
      <w:r w:rsidR="00CD26FC">
        <w:rPr>
          <w:b/>
        </w:rPr>
        <w:t>2024</w:t>
      </w:r>
      <w:r w:rsidR="00B52C80">
        <w:rPr>
          <w:b/>
        </w:rPr>
        <w:t>_</w:t>
      </w:r>
      <w:r w:rsidR="00CD26FC">
        <w:t>25</w:t>
      </w:r>
      <w:r w:rsidR="008C15E6" w:rsidRPr="000C2AE2">
        <w:rPr>
          <w:b/>
        </w:rPr>
        <w:t>_</w:t>
      </w:r>
      <w:proofErr w:type="spellStart"/>
      <w:r w:rsidR="008C15E6" w:rsidRPr="000C2AE2">
        <w:rPr>
          <w:b/>
        </w:rPr>
        <w:t>besz</w:t>
      </w:r>
      <w:proofErr w:type="spellEnd"/>
      <w:r w:rsidR="008C15E6">
        <w:rPr>
          <w:b/>
        </w:rPr>
        <w:t>/</w:t>
      </w:r>
      <w:r w:rsidR="00B475AC">
        <w:rPr>
          <w:b/>
        </w:rPr>
        <w:t xml:space="preserve"> </w:t>
      </w:r>
      <w:r w:rsidR="00B475AC" w:rsidRPr="00B475AC">
        <w:t xml:space="preserve">A termelői csoport beszámoló jelentéshez csatolt ADATLAP </w:t>
      </w:r>
      <w:r w:rsidR="00CD26FC">
        <w:t>2024</w:t>
      </w:r>
      <w:r w:rsidR="00B475AC" w:rsidRPr="00B475AC">
        <w:t>.</w:t>
      </w:r>
      <w:r w:rsidR="00B475AC">
        <w:rPr>
          <w:b/>
        </w:rPr>
        <w:t xml:space="preserve"> :</w:t>
      </w:r>
    </w:p>
    <w:p w:rsidR="00D82B83" w:rsidRDefault="00321BC8" w:rsidP="002964CC">
      <w:pPr>
        <w:spacing w:after="0"/>
        <w:ind w:firstLine="708"/>
        <w:jc w:val="both"/>
      </w:pPr>
      <w:r>
        <w:t xml:space="preserve">A termelői csoport nevének megadásakor a cégkivonatban szereplő név vagy rövidített név feltüntetése szükséges. </w:t>
      </w:r>
    </w:p>
    <w:p w:rsidR="00321BC8" w:rsidRDefault="00753FBC" w:rsidP="00702331">
      <w:pPr>
        <w:spacing w:after="0"/>
        <w:jc w:val="both"/>
      </w:pPr>
      <w:r>
        <w:t>(</w:t>
      </w:r>
      <w:r w:rsidR="00321BC8">
        <w:t>A termelői csoport nevének szerepelnie kell az ÁLLAT és a NÖVÉNY táblázatokban is MINDEN TAG NEVE MELLET!</w:t>
      </w:r>
      <w:r>
        <w:t>)</w:t>
      </w:r>
    </w:p>
    <w:p w:rsidR="00321BC8" w:rsidRDefault="00321BC8" w:rsidP="002964CC">
      <w:pPr>
        <w:spacing w:after="0"/>
        <w:ind w:firstLine="708"/>
        <w:jc w:val="both"/>
      </w:pPr>
      <w:r>
        <w:t>A</w:t>
      </w:r>
      <w:r w:rsidRPr="00321BC8">
        <w:t xml:space="preserve">mennyiben </w:t>
      </w:r>
      <w:r w:rsidR="00AD4094">
        <w:t>valamelyik megelőző</w:t>
      </w:r>
      <w:r w:rsidRPr="00321BC8">
        <w:t xml:space="preserve"> évben történt cím/székhely változtatás</w:t>
      </w:r>
      <w:r w:rsidR="00AD4094">
        <w:t>,</w:t>
      </w:r>
      <w:r w:rsidRPr="00321BC8">
        <w:t xml:space="preserve"> </w:t>
      </w:r>
      <w:proofErr w:type="gramStart"/>
      <w:r w:rsidRPr="00321BC8">
        <w:t>kér</w:t>
      </w:r>
      <w:r>
        <w:t>jük</w:t>
      </w:r>
      <w:proofErr w:type="gramEnd"/>
      <w:r w:rsidRPr="00321BC8">
        <w:t xml:space="preserve"> zárójelben jelezze (szv</w:t>
      </w:r>
      <w:r w:rsidR="00753FBC">
        <w:t>2</w:t>
      </w:r>
      <w:r w:rsidR="00012E62">
        <w:t>4</w:t>
      </w:r>
      <w:r>
        <w:t>_</w:t>
      </w:r>
      <w:r w:rsidR="00753FBC">
        <w:t>2</w:t>
      </w:r>
      <w:r w:rsidR="00012E62">
        <w:t>5</w:t>
      </w:r>
      <w:r w:rsidRPr="00321BC8">
        <w:t>)</w:t>
      </w:r>
      <w:r>
        <w:t xml:space="preserve"> a cellában!</w:t>
      </w:r>
    </w:p>
    <w:p w:rsidR="00321BC8" w:rsidRDefault="00321BC8" w:rsidP="002964CC">
      <w:pPr>
        <w:spacing w:after="0"/>
        <w:ind w:firstLine="708"/>
        <w:jc w:val="both"/>
      </w:pPr>
      <w:r>
        <w:t xml:space="preserve">Az </w:t>
      </w:r>
      <w:r w:rsidR="008C15E6">
        <w:t>ÜGYVEZETŐ</w:t>
      </w:r>
      <w:r>
        <w:t xml:space="preserve"> nevének feltüntetése csak KFT formában működő csoportoknál kell, a szövetkezetek </w:t>
      </w:r>
      <w:proofErr w:type="gramStart"/>
      <w:r w:rsidR="008C15E6">
        <w:t>Az</w:t>
      </w:r>
      <w:proofErr w:type="gramEnd"/>
      <w:r w:rsidR="008C15E6">
        <w:t xml:space="preserve"> „ELNÖK NEVE”</w:t>
      </w:r>
      <w:r>
        <w:t xml:space="preserve"> cellát </w:t>
      </w:r>
      <w:r w:rsidR="008C15E6">
        <w:t>töltsék ki, az ügyvezető nevé</w:t>
      </w:r>
      <w:r w:rsidR="003330C1">
        <w:t>t hagyják szabadon vagy</w:t>
      </w:r>
      <w:r w:rsidR="008C15E6">
        <w:t xml:space="preserve"> „ – „</w:t>
      </w:r>
      <w:r w:rsidR="003330C1">
        <w:t xml:space="preserve"> jelet írjanak.</w:t>
      </w:r>
    </w:p>
    <w:p w:rsidR="00321BC8" w:rsidRDefault="00321BC8" w:rsidP="002964CC">
      <w:pPr>
        <w:spacing w:after="0"/>
        <w:ind w:firstLine="708"/>
        <w:jc w:val="both"/>
      </w:pPr>
      <w:r w:rsidRPr="00753FBC">
        <w:rPr>
          <w:color w:val="FF0000"/>
          <w:highlight w:val="yellow"/>
        </w:rPr>
        <w:t xml:space="preserve">A </w:t>
      </w:r>
      <w:r w:rsidR="003330C1" w:rsidRPr="00753FBC">
        <w:rPr>
          <w:color w:val="FF0000"/>
          <w:highlight w:val="yellow"/>
        </w:rPr>
        <w:t xml:space="preserve">KAPCSOLATTARTÓ </w:t>
      </w:r>
      <w:r w:rsidRPr="00753FBC">
        <w:rPr>
          <w:color w:val="FF0000"/>
          <w:highlight w:val="yellow"/>
        </w:rPr>
        <w:t>neve és telefonszáma kerüljön kitöltésre minden esetben!</w:t>
      </w:r>
      <w:r w:rsidRPr="00AD4094">
        <w:rPr>
          <w:color w:val="FF0000"/>
        </w:rPr>
        <w:t xml:space="preserve"> </w:t>
      </w:r>
      <w:r>
        <w:t>Ez fontos</w:t>
      </w:r>
      <w:r w:rsidR="002964CC">
        <w:t xml:space="preserve"> adat! </w:t>
      </w:r>
      <w:r>
        <w:t>Ha az elnök és a kapcsolattartó ugyanaz a személy, akkor ide csak a telefonszámát kell írni.</w:t>
      </w:r>
    </w:p>
    <w:p w:rsidR="002964CC" w:rsidRDefault="002964CC" w:rsidP="002964CC">
      <w:pPr>
        <w:spacing w:after="0"/>
        <w:ind w:firstLine="708"/>
        <w:jc w:val="both"/>
      </w:pPr>
      <w:r w:rsidRPr="002964CC">
        <w:t>Te</w:t>
      </w:r>
      <w:r>
        <w:t>rmék, termékcsoport megnevezése cellába a</w:t>
      </w:r>
      <w:r w:rsidRPr="002964CC">
        <w:t xml:space="preserve">z elismerési határozatban szereplő </w:t>
      </w:r>
      <w:r>
        <w:t xml:space="preserve">termék vagy </w:t>
      </w:r>
      <w:r w:rsidRPr="002964CC">
        <w:t>termékcsoport</w:t>
      </w:r>
      <w:r>
        <w:t xml:space="preserve"> nevét</w:t>
      </w:r>
      <w:r w:rsidRPr="002964CC">
        <w:t xml:space="preserve"> kisbetűvel</w:t>
      </w:r>
      <w:r>
        <w:t xml:space="preserve"> </w:t>
      </w:r>
      <w:r w:rsidR="003330C1">
        <w:t>kérjük beírni</w:t>
      </w:r>
      <w:r>
        <w:t>.</w:t>
      </w:r>
    </w:p>
    <w:p w:rsidR="00EC71AA" w:rsidRDefault="00EC71AA" w:rsidP="00702331">
      <w:pPr>
        <w:spacing w:after="0"/>
        <w:jc w:val="both"/>
      </w:pPr>
    </w:p>
    <w:p w:rsidR="002964CC" w:rsidRDefault="00EC71AA" w:rsidP="00EC71AA">
      <w:pPr>
        <w:spacing w:after="0"/>
        <w:ind w:firstLine="708"/>
        <w:jc w:val="both"/>
      </w:pPr>
      <w:r>
        <w:t>Taglétszám:</w:t>
      </w:r>
      <w:r w:rsidR="004F7B4A">
        <w:t xml:space="preserve"> </w:t>
      </w:r>
      <w:r w:rsidR="005D72D9" w:rsidRPr="005D72D9">
        <w:t>A beadáskori taglétszám, amely szám az</w:t>
      </w:r>
      <w:r w:rsidR="000A66A9">
        <w:t xml:space="preserve"> időközben</w:t>
      </w:r>
      <w:r w:rsidR="005D72D9" w:rsidRPr="005D72D9">
        <w:t xml:space="preserve"> újonnan felvettekkel együtt tartalmazza a tagi adatok </w:t>
      </w:r>
      <w:r w:rsidR="000A66A9" w:rsidRPr="000A66A9">
        <w:t>kitöltési</w:t>
      </w:r>
      <w:r w:rsidRPr="000A66A9">
        <w:t xml:space="preserve"> </w:t>
      </w:r>
      <w:r w:rsidR="004F7B4A" w:rsidRPr="000A66A9">
        <w:t>időpontjában megállapított</w:t>
      </w:r>
      <w:r w:rsidR="004F7B4A">
        <w:t xml:space="preserve"> </w:t>
      </w:r>
      <w:r w:rsidR="005D72D9" w:rsidRPr="005D72D9">
        <w:t>létszámá</w:t>
      </w:r>
      <w:r w:rsidR="000A66A9">
        <w:t xml:space="preserve">t; aki már tag, de nem értékesített a tárgyévben, annál a </w:t>
      </w:r>
      <w:r w:rsidR="003330C1">
        <w:t>NEM ÉRTÉKESÍTÉSI OKÁNÁL</w:t>
      </w:r>
      <w:r w:rsidR="000A66A9">
        <w:t xml:space="preserve"> fel kell tüntetni, hogy új belépő</w:t>
      </w:r>
      <w:r w:rsidR="005D72D9" w:rsidRPr="005D72D9">
        <w:t xml:space="preserve">. </w:t>
      </w:r>
      <w:r>
        <w:t>A növény/állat</w:t>
      </w:r>
      <w:r w:rsidR="005D72D9" w:rsidRPr="005D72D9">
        <w:t xml:space="preserve"> táblázatban fel</w:t>
      </w:r>
      <w:r w:rsidR="004E0584">
        <w:t>tüntetett tagok létszámával megegyezőnek kell lenni</w:t>
      </w:r>
      <w:r w:rsidR="005D72D9" w:rsidRPr="005D72D9">
        <w:t>, akikhez a csoporton keresztül még nem értékesítő tagok feltüntetése és beleszámolása is beletartozik.</w:t>
      </w:r>
    </w:p>
    <w:p w:rsidR="004E0584" w:rsidRPr="00753FBC" w:rsidRDefault="004E0584" w:rsidP="009953D8">
      <w:pPr>
        <w:spacing w:after="0"/>
        <w:ind w:firstLine="708"/>
        <w:jc w:val="both"/>
        <w:rPr>
          <w:color w:val="FF0000"/>
        </w:rPr>
      </w:pPr>
      <w:r>
        <w:t xml:space="preserve">Termelés, termékféleség megnevezése esetén az elismerés tárgyát képező termék vagy termékcsoportba többféle termék is tartozhat! Az adatlapnak a termékféleség sorait kérjük a termékeik számának megfelelően bővíteni! </w:t>
      </w:r>
      <w:r w:rsidR="003330C1" w:rsidRPr="00753FBC">
        <w:rPr>
          <w:color w:val="FF0000"/>
          <w:highlight w:val="yellow"/>
        </w:rPr>
        <w:t xml:space="preserve">CSAK AZ „ADATOK” TÁBLÁZATNÁL SZÜKSÉGES KIBONTANI </w:t>
      </w:r>
      <w:proofErr w:type="gramStart"/>
      <w:r w:rsidR="003330C1" w:rsidRPr="00753FBC">
        <w:rPr>
          <w:color w:val="FF0000"/>
          <w:highlight w:val="yellow"/>
        </w:rPr>
        <w:t>A</w:t>
      </w:r>
      <w:proofErr w:type="gramEnd"/>
      <w:r w:rsidR="003330C1" w:rsidRPr="00753FBC">
        <w:rPr>
          <w:color w:val="FF0000"/>
          <w:highlight w:val="yellow"/>
        </w:rPr>
        <w:t xml:space="preserve"> TERMÉKFÉLESÉGEKET!</w:t>
      </w:r>
      <w:r w:rsidR="009953D8" w:rsidRPr="00753FBC">
        <w:rPr>
          <w:color w:val="FF0000"/>
        </w:rPr>
        <w:t xml:space="preserve"> </w:t>
      </w:r>
      <w:r w:rsidR="009953D8">
        <w:t>A tagi adatok nö</w:t>
      </w:r>
      <w:r>
        <w:t xml:space="preserve">vény/állat </w:t>
      </w:r>
      <w:proofErr w:type="gramStart"/>
      <w:r>
        <w:t>táblázatainál</w:t>
      </w:r>
      <w:proofErr w:type="gramEnd"/>
      <w:r>
        <w:t xml:space="preserve"> a tagoknál a könyvelésükhöz igazítva bontva vagy összesen</w:t>
      </w:r>
      <w:r w:rsidR="009953D8">
        <w:t>. A f</w:t>
      </w:r>
      <w:r>
        <w:t xml:space="preserve">ő termékkategóriába az összes termékféleséget bele kell számolni, és a bizonylatokkal igazolható összes termelési értéknél is beleszámolni. </w:t>
      </w:r>
      <w:r w:rsidRPr="00753FBC">
        <w:rPr>
          <w:color w:val="FF0000"/>
        </w:rPr>
        <w:t xml:space="preserve">A </w:t>
      </w:r>
      <w:r w:rsidR="009953D8" w:rsidRPr="00753FBC">
        <w:rPr>
          <w:color w:val="FF0000"/>
        </w:rPr>
        <w:t xml:space="preserve">tagoknál a </w:t>
      </w:r>
      <w:r w:rsidRPr="00753FBC">
        <w:rPr>
          <w:color w:val="FF0000"/>
        </w:rPr>
        <w:t>termelési értéknél nem kell külön b</w:t>
      </w:r>
      <w:r w:rsidR="004F7B4A" w:rsidRPr="00753FBC">
        <w:rPr>
          <w:color w:val="FF0000"/>
        </w:rPr>
        <w:t>ontani a termékféleségek értékét</w:t>
      </w:r>
      <w:r w:rsidRPr="00753FBC">
        <w:rPr>
          <w:color w:val="FF0000"/>
        </w:rPr>
        <w:t>.</w:t>
      </w:r>
    </w:p>
    <w:p w:rsidR="004E0584" w:rsidRDefault="009953D8" w:rsidP="009953D8">
      <w:pPr>
        <w:spacing w:after="0"/>
        <w:ind w:firstLine="708"/>
        <w:jc w:val="both"/>
      </w:pPr>
      <w:r>
        <w:t>F</w:t>
      </w:r>
      <w:r w:rsidRPr="009953D8">
        <w:t>eldolgozott termékek mennyiségének aránya</w:t>
      </w:r>
      <w:r>
        <w:t>:</w:t>
      </w:r>
      <w:r w:rsidRPr="009953D8">
        <w:t xml:space="preserve"> az összes termelt </w:t>
      </w:r>
      <w:r>
        <w:t>tagi</w:t>
      </w:r>
      <w:r w:rsidRPr="009953D8">
        <w:t xml:space="preserve"> termékhez képes</w:t>
      </w:r>
      <w:r>
        <w:t>.</w:t>
      </w:r>
    </w:p>
    <w:p w:rsidR="004E0584" w:rsidRDefault="009953D8" w:rsidP="005658AC">
      <w:pPr>
        <w:spacing w:after="0"/>
        <w:ind w:firstLine="708"/>
        <w:jc w:val="both"/>
      </w:pPr>
      <w:r w:rsidRPr="009953D8">
        <w:t>Az összes feldolgozott termékből a saját</w:t>
      </w:r>
      <w:r>
        <w:t xml:space="preserve"> feldolgozott termék aránya:(%) </w:t>
      </w:r>
    </w:p>
    <w:p w:rsidR="00993EC4" w:rsidRDefault="00993EC4" w:rsidP="005658AC">
      <w:pPr>
        <w:spacing w:after="0"/>
        <w:ind w:firstLine="708"/>
        <w:jc w:val="both"/>
      </w:pPr>
    </w:p>
    <w:p w:rsidR="00993EC4" w:rsidRDefault="00993EC4" w:rsidP="005658AC">
      <w:pPr>
        <w:spacing w:after="0"/>
        <w:ind w:firstLine="708"/>
        <w:jc w:val="both"/>
      </w:pPr>
      <w:r>
        <w:t xml:space="preserve">Összes értékesítési árbevétel: </w:t>
      </w:r>
      <w:r w:rsidR="003330C1">
        <w:t xml:space="preserve">AZ ÉRINTETT TERMÉK/TERMÉKCSOPORT ÉRTÉKESÍTÉSÉBŐL </w:t>
      </w:r>
      <w:r>
        <w:t>a származó árbevételek összege. Megegyezik a Tagi és a Nem tagi termé</w:t>
      </w:r>
      <w:r w:rsidR="00753FBC">
        <w:t>kek értékesítéséből származó ár</w:t>
      </w:r>
      <w:r>
        <w:t>bevétel összegével.</w:t>
      </w:r>
    </w:p>
    <w:p w:rsidR="00993EC4" w:rsidRDefault="00993EC4" w:rsidP="00993EC4">
      <w:pPr>
        <w:spacing w:after="0"/>
        <w:ind w:firstLine="708"/>
        <w:jc w:val="both"/>
      </w:pPr>
      <w:r w:rsidRPr="00753FBC">
        <w:rPr>
          <w:color w:val="FF0000"/>
        </w:rPr>
        <w:lastRenderedPageBreak/>
        <w:t xml:space="preserve">Tagi termék </w:t>
      </w:r>
      <w:r w:rsidR="004F7B4A" w:rsidRPr="00753FBC">
        <w:rPr>
          <w:color w:val="FF0000"/>
        </w:rPr>
        <w:t xml:space="preserve">árbevétel </w:t>
      </w:r>
      <w:r>
        <w:t xml:space="preserve">(EZER FT): </w:t>
      </w:r>
      <w:r w:rsidRPr="00993EC4">
        <w:t xml:space="preserve">az összes értékesítési árbevételből mennyi a </w:t>
      </w:r>
      <w:r w:rsidR="004F7B4A">
        <w:t>TCS tagjaitól</w:t>
      </w:r>
      <w:r w:rsidRPr="00993EC4">
        <w:t xml:space="preserve"> vásárolt értékesített termékből származó árbevétel</w:t>
      </w:r>
      <w:r w:rsidR="004F7B4A">
        <w:t>.</w:t>
      </w:r>
    </w:p>
    <w:p w:rsidR="00993EC4" w:rsidRDefault="00993EC4" w:rsidP="00993EC4">
      <w:pPr>
        <w:spacing w:after="0"/>
        <w:ind w:firstLine="708"/>
        <w:jc w:val="both"/>
      </w:pPr>
      <w:r w:rsidRPr="00753FBC">
        <w:rPr>
          <w:color w:val="FF0000"/>
        </w:rPr>
        <w:t>Ne</w:t>
      </w:r>
      <w:r w:rsidR="004F7B4A" w:rsidRPr="00753FBC">
        <w:rPr>
          <w:color w:val="FF0000"/>
        </w:rPr>
        <w:t xml:space="preserve">m tagi termék árbevétele </w:t>
      </w:r>
      <w:r w:rsidR="004F7B4A">
        <w:t xml:space="preserve">(EZER </w:t>
      </w:r>
      <w:r>
        <w:t>FT):</w:t>
      </w:r>
      <w:r w:rsidRPr="00993EC4">
        <w:t xml:space="preserve"> az összes értékesítési árbevételből mennyi a nem tagoktól vásárolt értékesített termékből származó árbevétel</w:t>
      </w:r>
      <w:r>
        <w:t xml:space="preserve"> </w:t>
      </w:r>
    </w:p>
    <w:p w:rsidR="00993EC4" w:rsidRDefault="00993EC4" w:rsidP="005658AC">
      <w:pPr>
        <w:spacing w:after="0"/>
        <w:ind w:firstLine="708"/>
        <w:jc w:val="both"/>
      </w:pPr>
    </w:p>
    <w:p w:rsidR="002964CC" w:rsidRDefault="00C029ED" w:rsidP="00C029ED">
      <w:pPr>
        <w:spacing w:after="0"/>
        <w:ind w:firstLine="708"/>
        <w:jc w:val="both"/>
      </w:pPr>
      <w:r w:rsidRPr="00753FBC">
        <w:rPr>
          <w:color w:val="FF0000"/>
        </w:rPr>
        <w:t xml:space="preserve">Alkalmazottak </w:t>
      </w:r>
      <w:r w:rsidRPr="00C029ED">
        <w:t>száma (fő):</w:t>
      </w:r>
      <w:r>
        <w:t xml:space="preserve"> </w:t>
      </w:r>
      <w:r w:rsidRPr="00C029ED">
        <w:t>év végi statisztikai létszám, azaz a teljes munkaidőben (8 óra) egész évben foglalkoztatottakra vetített létszám</w:t>
      </w:r>
      <w:r>
        <w:t>.</w:t>
      </w:r>
    </w:p>
    <w:p w:rsidR="00C029ED" w:rsidRPr="00C029ED" w:rsidRDefault="00C029ED" w:rsidP="00C029ED">
      <w:pPr>
        <w:spacing w:after="0"/>
        <w:ind w:firstLine="708"/>
        <w:jc w:val="both"/>
      </w:pPr>
      <w:r w:rsidRPr="00C029ED">
        <w:t>Tervezett támogatás (</w:t>
      </w:r>
      <w:proofErr w:type="spellStart"/>
      <w:r w:rsidRPr="00C029ED">
        <w:t>eFt</w:t>
      </w:r>
      <w:proofErr w:type="spellEnd"/>
      <w:r w:rsidRPr="00C029ED">
        <w:t>):</w:t>
      </w:r>
      <w:r>
        <w:t xml:space="preserve"> és </w:t>
      </w:r>
      <w:r w:rsidRPr="00C029ED">
        <w:t>Elnyert támogatás (</w:t>
      </w:r>
      <w:proofErr w:type="spellStart"/>
      <w:r w:rsidRPr="00C029ED">
        <w:t>eFt</w:t>
      </w:r>
      <w:proofErr w:type="spellEnd"/>
      <w:r w:rsidRPr="00C029ED">
        <w:t>):</w:t>
      </w:r>
      <w:r>
        <w:t xml:space="preserve"> összes támogatás, </w:t>
      </w:r>
      <w:r w:rsidRPr="00753FBC">
        <w:rPr>
          <w:color w:val="FF0000"/>
        </w:rPr>
        <w:t>nem csak az esetleges TCS jogcím támogatása.</w:t>
      </w:r>
    </w:p>
    <w:p w:rsidR="00C029ED" w:rsidRPr="00C029ED" w:rsidRDefault="00C029ED" w:rsidP="00C029ED">
      <w:pPr>
        <w:spacing w:after="0"/>
        <w:ind w:firstLine="708"/>
        <w:jc w:val="both"/>
      </w:pPr>
      <w:r w:rsidRPr="00C029ED">
        <w:t>Dátum: ÉV. HÓNAP</w:t>
      </w:r>
      <w:proofErr w:type="gramStart"/>
      <w:r w:rsidRPr="00C029ED">
        <w:t>.NAP</w:t>
      </w:r>
      <w:proofErr w:type="gramEnd"/>
      <w:r w:rsidRPr="00C029ED">
        <w:t>.</w:t>
      </w:r>
      <w:r>
        <w:t>: az éves beszámoló jelentés adatszolgáltatásának ideje.</w:t>
      </w:r>
    </w:p>
    <w:p w:rsidR="002964CC" w:rsidRDefault="002964CC" w:rsidP="00702331">
      <w:pPr>
        <w:spacing w:after="0"/>
        <w:jc w:val="both"/>
      </w:pPr>
    </w:p>
    <w:p w:rsidR="00B665E9" w:rsidRDefault="00B665E9" w:rsidP="00702331">
      <w:pPr>
        <w:spacing w:after="0"/>
        <w:jc w:val="both"/>
      </w:pPr>
      <w:r w:rsidRPr="00B665E9">
        <w:rPr>
          <w:b/>
        </w:rPr>
        <w:t>Növény</w:t>
      </w:r>
      <w:r w:rsidR="00753FBC">
        <w:rPr>
          <w:b/>
        </w:rPr>
        <w:t>termesztő</w:t>
      </w:r>
      <w:r w:rsidRPr="00B665E9">
        <w:rPr>
          <w:b/>
        </w:rPr>
        <w:t xml:space="preserve"> tagi tábláza</w:t>
      </w:r>
      <w:r w:rsidRPr="00B665E9">
        <w:t>t</w:t>
      </w:r>
      <w:r w:rsidR="00B2178D">
        <w:t xml:space="preserve"> /</w:t>
      </w:r>
      <w:r w:rsidR="00B2178D" w:rsidRPr="00B2178D">
        <w:t xml:space="preserve"> </w:t>
      </w:r>
      <w:proofErr w:type="spellStart"/>
      <w:r w:rsidR="00753FBC" w:rsidRPr="00F7697F">
        <w:t>TCS</w:t>
      </w:r>
      <w:r w:rsidR="00753FBC">
        <w:t>neve</w:t>
      </w:r>
      <w:proofErr w:type="spellEnd"/>
      <w:r w:rsidR="00753FBC" w:rsidRPr="000C2AE2">
        <w:t xml:space="preserve"> _</w:t>
      </w:r>
      <w:proofErr w:type="spellStart"/>
      <w:r w:rsidR="00753FBC">
        <w:t>Növ</w:t>
      </w:r>
      <w:proofErr w:type="spellEnd"/>
      <w:r w:rsidR="00753FBC" w:rsidRPr="000C2AE2">
        <w:t>_</w:t>
      </w:r>
      <w:r w:rsidR="00CD26FC">
        <w:t>2024</w:t>
      </w:r>
      <w:r w:rsidR="00753FBC">
        <w:t>_2</w:t>
      </w:r>
      <w:r w:rsidR="00012E62">
        <w:t>5</w:t>
      </w:r>
      <w:r w:rsidR="00753FBC" w:rsidRPr="000C2AE2">
        <w:t>_</w:t>
      </w:r>
      <w:proofErr w:type="spellStart"/>
      <w:r w:rsidR="00753FBC" w:rsidRPr="000C2AE2">
        <w:t>besz</w:t>
      </w:r>
      <w:proofErr w:type="spellEnd"/>
      <w:r w:rsidR="00753FBC">
        <w:t xml:space="preserve"> </w:t>
      </w:r>
      <w:r w:rsidR="00B2178D">
        <w:t xml:space="preserve">/ </w:t>
      </w:r>
      <w:r w:rsidR="00B2178D" w:rsidRPr="00B2178D">
        <w:t xml:space="preserve">A termelői </w:t>
      </w:r>
      <w:proofErr w:type="gramStart"/>
      <w:r w:rsidR="00B2178D" w:rsidRPr="00B2178D">
        <w:t>csoport tagok</w:t>
      </w:r>
      <w:proofErr w:type="gramEnd"/>
      <w:r w:rsidR="00B2178D" w:rsidRPr="00B2178D">
        <w:t xml:space="preserve"> földterületére és termelésére vonatkozó adatok </w:t>
      </w:r>
      <w:r w:rsidR="00F86F6F">
        <w:t>2022</w:t>
      </w:r>
      <w:r w:rsidR="00B2178D" w:rsidRPr="00B2178D">
        <w:t>.</w:t>
      </w:r>
      <w:r w:rsidRPr="00B665E9">
        <w:t>:</w:t>
      </w:r>
    </w:p>
    <w:p w:rsidR="00B2178D" w:rsidRDefault="00B2178D" w:rsidP="00B2178D">
      <w:pPr>
        <w:spacing w:after="0"/>
        <w:ind w:firstLine="708"/>
        <w:jc w:val="both"/>
      </w:pPr>
      <w:r w:rsidRPr="00B2178D">
        <w:rPr>
          <w:color w:val="FF0000"/>
        </w:rPr>
        <w:t>A mértékegységek megadás a</w:t>
      </w:r>
      <w:r>
        <w:rPr>
          <w:color w:val="FF0000"/>
        </w:rPr>
        <w:t xml:space="preserve"> </w:t>
      </w:r>
      <w:r w:rsidRPr="00B2178D">
        <w:rPr>
          <w:color w:val="FF0000"/>
        </w:rPr>
        <w:t>”mértékegység” nevű adott cellákban kötelező! A számadatok celláiba viszont csak számok legyenek szívesek írni!</w:t>
      </w:r>
    </w:p>
    <w:p w:rsidR="00B665E9" w:rsidRDefault="00B665E9" w:rsidP="00B665E9">
      <w:pPr>
        <w:spacing w:after="0"/>
        <w:ind w:firstLine="708"/>
        <w:jc w:val="both"/>
      </w:pPr>
      <w:r>
        <w:t xml:space="preserve">A táblázatban a </w:t>
      </w:r>
      <w:r w:rsidR="00CD26FC">
        <w:t>2024</w:t>
      </w:r>
      <w:r>
        <w:t xml:space="preserve">-es évben TCS tagok létszáma szerint kell kitölteni. Fel kell sorolni az összes tagot, aki </w:t>
      </w:r>
      <w:r w:rsidR="00F86F6F">
        <w:t>202</w:t>
      </w:r>
      <w:r w:rsidR="00012E62">
        <w:t>4</w:t>
      </w:r>
      <w:r>
        <w:t xml:space="preserve">.január elsején illetve azt követően bármikor – </w:t>
      </w:r>
      <w:r w:rsidR="00F86F6F">
        <w:t>202</w:t>
      </w:r>
      <w:r w:rsidR="00012E62">
        <w:t>4</w:t>
      </w:r>
      <w:r>
        <w:t xml:space="preserve">. december 31-ig – belépett a termelői csoportba. </w:t>
      </w:r>
      <w:proofErr w:type="gramStart"/>
      <w:r>
        <w:t xml:space="preserve">Tehát például aki </w:t>
      </w:r>
      <w:r w:rsidR="00F86F6F">
        <w:t>202</w:t>
      </w:r>
      <w:r w:rsidR="00012E62">
        <w:t>4</w:t>
      </w:r>
      <w:r w:rsidR="003468DD">
        <w:t>. december 28-</w:t>
      </w:r>
      <w:r>
        <w:t>án lépett be a csoportba, őt is fel kell tüntetni a névsorban tagként, függetlenül attól, hogy például a</w:t>
      </w:r>
      <w:r w:rsidR="00766856">
        <w:t xml:space="preserve"> </w:t>
      </w:r>
      <w:r w:rsidR="00F86F6F">
        <w:t>202</w:t>
      </w:r>
      <w:r w:rsidR="00012E62">
        <w:t>4</w:t>
      </w:r>
      <w:r>
        <w:t xml:space="preserve">. évben még nem értékesített a </w:t>
      </w:r>
      <w:proofErr w:type="spellStart"/>
      <w:r>
        <w:t>TCS</w:t>
      </w:r>
      <w:r w:rsidR="00AD4094">
        <w:t>-</w:t>
      </w:r>
      <w:r>
        <w:t>n</w:t>
      </w:r>
      <w:proofErr w:type="spellEnd"/>
      <w:r>
        <w:t xml:space="preserve"> keresztül </w:t>
      </w:r>
      <w:r w:rsidR="00C802FA">
        <w:t xml:space="preserve">terméket; ebben az esetben is az utolsó </w:t>
      </w:r>
      <w:r w:rsidR="00C802FA" w:rsidRPr="00753FBC">
        <w:rPr>
          <w:color w:val="FF0000"/>
          <w:highlight w:val="yellow"/>
        </w:rPr>
        <w:t>„</w:t>
      </w:r>
      <w:r w:rsidR="00C802FA" w:rsidRPr="00753FBC">
        <w:rPr>
          <w:i/>
          <w:color w:val="FF0000"/>
          <w:highlight w:val="yellow"/>
        </w:rPr>
        <w:t>NEM ÉRTÉKESÍTÉS ESETÉN</w:t>
      </w:r>
      <w:r w:rsidR="00C802FA" w:rsidRPr="00753FBC">
        <w:rPr>
          <w:i/>
          <w:color w:val="FF0000"/>
        </w:rPr>
        <w:t xml:space="preserve"> </w:t>
      </w:r>
      <w:r w:rsidR="00C802FA" w:rsidRPr="00C802FA">
        <w:rPr>
          <w:i/>
        </w:rPr>
        <w:t>a nem értékesítés indoka”</w:t>
      </w:r>
      <w:r w:rsidR="00C802FA">
        <w:rPr>
          <w:i/>
        </w:rPr>
        <w:t xml:space="preserve"> </w:t>
      </w:r>
      <w:r w:rsidR="00C802FA">
        <w:t xml:space="preserve">cellában fel kell tüntetni, hogy a csoport elismerési termékét az évben még a tagsága előtt máshol értékesítette, de a tagsági viszonya a </w:t>
      </w:r>
      <w:r w:rsidR="00B3171C">
        <w:t>202</w:t>
      </w:r>
      <w:r w:rsidR="00012E62">
        <w:t>4</w:t>
      </w:r>
      <w:r w:rsidR="00C802FA">
        <w:t xml:space="preserve">. évben keletkezett pl. </w:t>
      </w:r>
      <w:r w:rsidR="00F86F6F">
        <w:t>202</w:t>
      </w:r>
      <w:r w:rsidR="00012E62">
        <w:t>4</w:t>
      </w:r>
      <w:r w:rsidR="00C802FA">
        <w:t xml:space="preserve"> dec. 28-án.</w:t>
      </w:r>
      <w:proofErr w:type="gramEnd"/>
    </w:p>
    <w:p w:rsidR="00AE6D6A" w:rsidRDefault="00AE6D6A" w:rsidP="00B665E9">
      <w:pPr>
        <w:spacing w:after="0"/>
        <w:ind w:firstLine="708"/>
        <w:jc w:val="both"/>
      </w:pPr>
      <w:r w:rsidRPr="000A66A9">
        <w:t>Tag neve: Az adatfeldolgozást</w:t>
      </w:r>
      <w:r w:rsidR="00E3389C">
        <w:t xml:space="preserve"> a tag</w:t>
      </w:r>
      <w:r w:rsidR="00B2178D">
        <w:t>nak</w:t>
      </w:r>
      <w:r w:rsidR="00E3389C">
        <w:t xml:space="preserve"> az </w:t>
      </w:r>
      <w:proofErr w:type="spellStart"/>
      <w:r w:rsidR="00E3389C">
        <w:t>ügyfélazonosítóban</w:t>
      </w:r>
      <w:proofErr w:type="spellEnd"/>
      <w:r w:rsidR="00E3389C">
        <w:t xml:space="preserve"> használt, hivatalos nevének formátuma teszi lehetővé! </w:t>
      </w:r>
      <w:r w:rsidR="002C694A">
        <w:t>(</w:t>
      </w:r>
      <w:r w:rsidR="00E3389C">
        <w:t>A</w:t>
      </w:r>
      <w:r w:rsidRPr="000A66A9">
        <w:t xml:space="preserve"> félreértéseket csökkenti, ha </w:t>
      </w:r>
      <w:r w:rsidR="00E3389C">
        <w:t>az MVH/Kincstár regisztráció</w:t>
      </w:r>
      <w:r w:rsidR="002C694A">
        <w:t>ban rögzített, a regisztrá</w:t>
      </w:r>
      <w:r w:rsidR="00B2178D">
        <w:t>c</w:t>
      </w:r>
      <w:r w:rsidR="002C694A">
        <w:t xml:space="preserve">iós </w:t>
      </w:r>
      <w:r w:rsidR="00E3389C">
        <w:t>számához rendelt</w:t>
      </w:r>
      <w:r w:rsidR="002C694A">
        <w:t xml:space="preserve"> név kerül beírásra. A</w:t>
      </w:r>
      <w:r w:rsidR="00E3389C">
        <w:t xml:space="preserve"> legtöbb esetben az idősebb/ifjabb/házastársi név</w:t>
      </w:r>
      <w:r w:rsidR="002C694A">
        <w:t xml:space="preserve">/ tudományos </w:t>
      </w:r>
      <w:proofErr w:type="gramStart"/>
      <w:r w:rsidR="002C694A">
        <w:t>előtagok(</w:t>
      </w:r>
      <w:proofErr w:type="gramEnd"/>
      <w:r w:rsidR="002C694A">
        <w:t>dr.,</w:t>
      </w:r>
      <w:proofErr w:type="spellStart"/>
      <w:r w:rsidR="002C694A">
        <w:t>Dr</w:t>
      </w:r>
      <w:proofErr w:type="spellEnd"/>
      <w:r w:rsidR="002C694A">
        <w:t>, Dr.) eltérő használata okoz rendszerhibát</w:t>
      </w:r>
      <w:r w:rsidRPr="000A66A9">
        <w:t>.</w:t>
      </w:r>
    </w:p>
    <w:p w:rsidR="003468DD" w:rsidRDefault="003468DD" w:rsidP="00B665E9">
      <w:pPr>
        <w:spacing w:after="0"/>
        <w:ind w:firstLine="708"/>
        <w:jc w:val="both"/>
      </w:pPr>
      <w:r>
        <w:t>Az „</w:t>
      </w:r>
      <w:proofErr w:type="spellStart"/>
      <w:r>
        <w:t>Ügyfélazonosító</w:t>
      </w:r>
      <w:proofErr w:type="spellEnd"/>
      <w:r>
        <w:t xml:space="preserve">” az a korábban az MVH, majd a Kincstár által kiadott ún. </w:t>
      </w:r>
      <w:proofErr w:type="gramStart"/>
      <w:r>
        <w:t>regisztrációs</w:t>
      </w:r>
      <w:proofErr w:type="gramEnd"/>
      <w:r>
        <w:t xml:space="preserve"> szám vagy </w:t>
      </w:r>
      <w:proofErr w:type="spellStart"/>
      <w:r>
        <w:t>regszám</w:t>
      </w:r>
      <w:proofErr w:type="spellEnd"/>
      <w:r>
        <w:t xml:space="preserve">. Csak a </w:t>
      </w:r>
      <w:proofErr w:type="spellStart"/>
      <w:r>
        <w:t>regszámmal</w:t>
      </w:r>
      <w:proofErr w:type="spellEnd"/>
      <w:r>
        <w:t xml:space="preserve"> rendelkező termelő lehet tagja a Termelői csoportnak.</w:t>
      </w:r>
    </w:p>
    <w:p w:rsidR="00C802FA" w:rsidRDefault="003468DD" w:rsidP="00B665E9">
      <w:pPr>
        <w:spacing w:after="0"/>
        <w:ind w:firstLine="708"/>
        <w:jc w:val="both"/>
      </w:pPr>
      <w:r>
        <w:t>„</w:t>
      </w:r>
      <w:r w:rsidR="00AD4094">
        <w:t>Várm</w:t>
      </w:r>
      <w:r w:rsidR="00C802FA">
        <w:t>egye</w:t>
      </w:r>
      <w:r>
        <w:t>”</w:t>
      </w:r>
      <w:r w:rsidR="00C802FA">
        <w:t xml:space="preserve"> és </w:t>
      </w:r>
      <w:r>
        <w:t>„</w:t>
      </w:r>
      <w:r w:rsidR="00C802FA" w:rsidRPr="00C802FA">
        <w:t>Gazdálkodás helye</w:t>
      </w:r>
      <w:r>
        <w:t>”</w:t>
      </w:r>
      <w:r w:rsidR="00C802FA" w:rsidRPr="00C802FA">
        <w:t xml:space="preserve"> </w:t>
      </w:r>
      <w:r w:rsidR="00C802FA" w:rsidRPr="000A66A9">
        <w:t xml:space="preserve">(a tag gazdálkodásának </w:t>
      </w:r>
      <w:r w:rsidR="000A66A9" w:rsidRPr="000A66A9">
        <w:t>központi</w:t>
      </w:r>
      <w:r w:rsidR="00C802FA" w:rsidRPr="000A66A9">
        <w:t xml:space="preserve"> helye): Azt a </w:t>
      </w:r>
      <w:r w:rsidR="00AD4094">
        <w:t>vár</w:t>
      </w:r>
      <w:r w:rsidR="00C802FA" w:rsidRPr="000A66A9">
        <w:t>megyét, illetve azt a települést kell feltüntetni, ahol a tag a gazdálkodás</w:t>
      </w:r>
      <w:r w:rsidR="000A66A9">
        <w:t>t</w:t>
      </w:r>
      <w:r w:rsidR="00C802FA" w:rsidRPr="000A66A9">
        <w:t xml:space="preserve"> főként</w:t>
      </w:r>
      <w:r w:rsidR="00C802FA">
        <w:t xml:space="preserve"> végzi. Nincs külön hivatalos háttere a megadott településnek, azt a TCS vagy a tag maga határozza meg.</w:t>
      </w:r>
    </w:p>
    <w:p w:rsidR="003468DD" w:rsidRDefault="003468DD" w:rsidP="00B665E9">
      <w:pPr>
        <w:spacing w:after="0"/>
        <w:ind w:firstLine="708"/>
        <w:jc w:val="both"/>
      </w:pPr>
      <w:r>
        <w:t>„</w:t>
      </w:r>
      <w:r w:rsidR="00C802FA" w:rsidRPr="00C802FA">
        <w:t>Összes földterület n</w:t>
      </w:r>
      <w:r w:rsidR="00C802FA">
        <w:t>agysága</w:t>
      </w:r>
      <w:r>
        <w:t>”</w:t>
      </w:r>
      <w:r w:rsidR="00C802FA">
        <w:t xml:space="preserve"> (</w:t>
      </w:r>
      <w:proofErr w:type="gramStart"/>
      <w:r w:rsidR="00C802FA">
        <w:t>MÉRTÉKEGYSÉG :</w:t>
      </w:r>
      <w:proofErr w:type="gramEnd"/>
      <w:r w:rsidR="00C802FA">
        <w:t xml:space="preserve"> HEKTÁR) : A tag az éves gazdálkodása során bizonyos nagyságú termőterületen gazdálkodik, legyen az saját tulajdonú vagy bérelt terület, ide az összes általa használt területnagyságot kell megadni, hektárban</w:t>
      </w:r>
      <w:r>
        <w:t xml:space="preserve">. </w:t>
      </w:r>
    </w:p>
    <w:p w:rsidR="003468DD" w:rsidRDefault="003468DD" w:rsidP="00B665E9">
      <w:pPr>
        <w:spacing w:after="0"/>
        <w:ind w:firstLine="708"/>
        <w:jc w:val="both"/>
      </w:pPr>
      <w:r w:rsidRPr="00753FBC">
        <w:rPr>
          <w:color w:val="FF0000"/>
        </w:rPr>
        <w:t>Az „Adott évben termeléssel ténylegesen érintett földterület nagysága (MÉRTÉKEGYSÉG: HEKTÁR)” cellákban az elismerés termékcsop</w:t>
      </w:r>
      <w:r w:rsidR="00762E93" w:rsidRPr="00753FBC">
        <w:rPr>
          <w:color w:val="FF0000"/>
        </w:rPr>
        <w:t>o</w:t>
      </w:r>
      <w:r w:rsidRPr="00753FBC">
        <w:rPr>
          <w:color w:val="FF0000"/>
        </w:rPr>
        <w:t>rtjában lévő termék megtermelésére az adott évben igénybe vett földterület nagysága, hektárban</w:t>
      </w:r>
      <w:r>
        <w:t>. Az ezen</w:t>
      </w:r>
      <w:r w:rsidR="004D3D8B">
        <w:t>,</w:t>
      </w:r>
      <w:r>
        <w:t xml:space="preserve"> ekkora területen megtermelt termék a tag által a termelői csoport felé értékesített árbevétel a tagi termelés </w:t>
      </w:r>
      <w:r w:rsidRPr="003468DD">
        <w:rPr>
          <w:b/>
          <w:i/>
        </w:rPr>
        <w:t>„termelési értéke”</w:t>
      </w:r>
      <w:r>
        <w:t xml:space="preserve"> </w:t>
      </w:r>
      <w:proofErr w:type="gramStart"/>
      <w:r>
        <w:t>( ezen</w:t>
      </w:r>
      <w:proofErr w:type="gramEnd"/>
      <w:r>
        <w:t xml:space="preserve"> a bizonylattal igazolható termelési értékek összessége képezi például a támogatás alapját.</w:t>
      </w:r>
    </w:p>
    <w:p w:rsidR="00C802FA" w:rsidRDefault="003468DD" w:rsidP="00B665E9">
      <w:pPr>
        <w:spacing w:after="0"/>
        <w:ind w:firstLine="708"/>
        <w:jc w:val="both"/>
      </w:pPr>
      <w:r>
        <w:t>„</w:t>
      </w:r>
      <w:r w:rsidRPr="003468DD">
        <w:t>TCS felé értékesített teljes termés-mennyiség (MÉRTÉKEGYSÉG: TONNA)</w:t>
      </w:r>
      <w:r>
        <w:t>”: az elismerés termékcsoportjába tartozó termékek összmennyisége</w:t>
      </w:r>
      <w:r w:rsidR="00762E93">
        <w:t>, tonnában. Meg kell egyeznie az Adat táblázat „</w:t>
      </w:r>
      <w:r w:rsidR="00762E93" w:rsidRPr="00762E93">
        <w:rPr>
          <w:i/>
        </w:rPr>
        <w:t>ÖSSZESEN (ÖSSZES TERMÉKFÉLESÉG ÖSSZESÍTETT MENNYISÉGE)(mértékegység)</w:t>
      </w:r>
      <w:r w:rsidR="00762E93" w:rsidRPr="00762E93">
        <w:t>:</w:t>
      </w:r>
      <w:r w:rsidR="00762E93">
        <w:t>” cellájának adatával.</w:t>
      </w:r>
      <w:r w:rsidR="004D3D8B">
        <w:t xml:space="preserve"> </w:t>
      </w:r>
    </w:p>
    <w:tbl>
      <w:tblPr>
        <w:tblW w:w="8580" w:type="dxa"/>
        <w:tblInd w:w="65" w:type="dxa"/>
        <w:tblCellMar>
          <w:left w:w="70" w:type="dxa"/>
          <w:right w:w="70" w:type="dxa"/>
        </w:tblCellMar>
        <w:tblLook w:val="04A0" w:firstRow="1" w:lastRow="0" w:firstColumn="1" w:lastColumn="0" w:noHBand="0" w:noVBand="1"/>
      </w:tblPr>
      <w:tblGrid>
        <w:gridCol w:w="4290"/>
        <w:gridCol w:w="4290"/>
      </w:tblGrid>
      <w:tr w:rsidR="00A934A0" w:rsidRPr="00A934A0" w:rsidTr="00A934A0">
        <w:trPr>
          <w:trHeight w:val="148"/>
        </w:trPr>
        <w:tc>
          <w:tcPr>
            <w:tcW w:w="42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 </w:t>
            </w:r>
          </w:p>
        </w:tc>
        <w:tc>
          <w:tcPr>
            <w:tcW w:w="4290" w:type="dxa"/>
            <w:tcBorders>
              <w:top w:val="single" w:sz="4" w:space="0" w:color="auto"/>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mértékegység:</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000000" w:fill="FDE9D9"/>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Szántóföldi növénytermesztés</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tonna</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lastRenderedPageBreak/>
              <w:t>Szőlő-bor</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kg, liter</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000000" w:fill="FDE9D9"/>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Cukorrépa</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tonna</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Csemegekukorica</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tonna</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000000" w:fill="FDE9D9"/>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Burgonya</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tonna</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Zöldség termék</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kg</w:t>
            </w:r>
            <w:r w:rsidR="00B2178D">
              <w:rPr>
                <w:rFonts w:ascii="Calibri" w:eastAsia="Times New Roman" w:hAnsi="Calibri"/>
                <w:color w:val="000000"/>
                <w:szCs w:val="24"/>
                <w:lang w:eastAsia="hu-HU"/>
              </w:rPr>
              <w:t xml:space="preserve"> vagy darab és kg</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000000" w:fill="FDE9D9"/>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Dohány</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tonna</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Ökológiai termék</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4F7B4A" w:rsidP="00A934A0">
            <w:pPr>
              <w:spacing w:after="0" w:line="240" w:lineRule="auto"/>
              <w:rPr>
                <w:rFonts w:ascii="Calibri" w:eastAsia="Times New Roman" w:hAnsi="Calibri"/>
                <w:color w:val="000000"/>
                <w:szCs w:val="24"/>
                <w:lang w:eastAsia="hu-HU"/>
              </w:rPr>
            </w:pPr>
            <w:r>
              <w:rPr>
                <w:rFonts w:ascii="Calibri" w:eastAsia="Times New Roman" w:hAnsi="Calibri"/>
                <w:color w:val="000000"/>
                <w:szCs w:val="24"/>
                <w:lang w:eastAsia="hu-HU"/>
              </w:rPr>
              <w:t>választható, alkalmazott mértékegység</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000000" w:fill="FDE9D9"/>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Virág- és dísznövény termék</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db termék</w:t>
            </w:r>
          </w:p>
        </w:tc>
      </w:tr>
      <w:tr w:rsidR="00A934A0" w:rsidRPr="00A934A0" w:rsidTr="00A934A0">
        <w:trPr>
          <w:trHeight w:val="148"/>
        </w:trPr>
        <w:tc>
          <w:tcPr>
            <w:tcW w:w="4290" w:type="dxa"/>
            <w:tcBorders>
              <w:top w:val="nil"/>
              <w:left w:val="single" w:sz="4" w:space="0" w:color="auto"/>
              <w:bottom w:val="single" w:sz="4" w:space="0" w:color="auto"/>
              <w:right w:val="single" w:sz="4" w:space="0" w:color="auto"/>
            </w:tcBorders>
            <w:shd w:val="clear" w:color="auto" w:fill="auto"/>
            <w:vAlign w:val="center"/>
            <w:hideMark/>
          </w:tcPr>
          <w:p w:rsidR="00A934A0" w:rsidRPr="00A934A0" w:rsidRDefault="00A934A0" w:rsidP="00A934A0">
            <w:pPr>
              <w:spacing w:after="0" w:line="240" w:lineRule="auto"/>
              <w:jc w:val="right"/>
              <w:rPr>
                <w:rFonts w:ascii="Arial Narrow" w:eastAsia="Times New Roman" w:hAnsi="Arial Narrow"/>
                <w:b/>
                <w:bCs/>
                <w:color w:val="000000"/>
                <w:szCs w:val="24"/>
                <w:lang w:eastAsia="hu-HU"/>
              </w:rPr>
            </w:pPr>
            <w:r w:rsidRPr="00A934A0">
              <w:rPr>
                <w:rFonts w:ascii="Arial Narrow" w:eastAsia="Times New Roman" w:hAnsi="Arial Narrow"/>
                <w:b/>
                <w:bCs/>
                <w:color w:val="000000"/>
                <w:szCs w:val="24"/>
                <w:lang w:eastAsia="hu-HU"/>
              </w:rPr>
              <w:t>Faiskolai termék és szaporítóanyag</w:t>
            </w:r>
          </w:p>
        </w:tc>
        <w:tc>
          <w:tcPr>
            <w:tcW w:w="4290" w:type="dxa"/>
            <w:tcBorders>
              <w:top w:val="nil"/>
              <w:left w:val="nil"/>
              <w:bottom w:val="single" w:sz="4" w:space="0" w:color="auto"/>
              <w:right w:val="single" w:sz="4" w:space="0" w:color="auto"/>
            </w:tcBorders>
            <w:shd w:val="clear" w:color="auto" w:fill="auto"/>
            <w:noWrap/>
            <w:vAlign w:val="bottom"/>
            <w:hideMark/>
          </w:tcPr>
          <w:p w:rsidR="00A934A0" w:rsidRPr="00A934A0" w:rsidRDefault="00A934A0" w:rsidP="00A934A0">
            <w:pPr>
              <w:spacing w:after="0" w:line="240" w:lineRule="auto"/>
              <w:rPr>
                <w:rFonts w:ascii="Calibri" w:eastAsia="Times New Roman" w:hAnsi="Calibri"/>
                <w:color w:val="000000"/>
                <w:szCs w:val="24"/>
                <w:lang w:eastAsia="hu-HU"/>
              </w:rPr>
            </w:pPr>
            <w:r w:rsidRPr="00A934A0">
              <w:rPr>
                <w:rFonts w:ascii="Calibri" w:eastAsia="Times New Roman" w:hAnsi="Calibri"/>
                <w:color w:val="000000"/>
                <w:szCs w:val="24"/>
                <w:lang w:eastAsia="hu-HU"/>
              </w:rPr>
              <w:t>db termék</w:t>
            </w:r>
          </w:p>
        </w:tc>
      </w:tr>
    </w:tbl>
    <w:p w:rsidR="00A934A0" w:rsidRDefault="00A934A0" w:rsidP="00B665E9">
      <w:pPr>
        <w:spacing w:after="0"/>
        <w:ind w:firstLine="708"/>
        <w:jc w:val="both"/>
      </w:pPr>
    </w:p>
    <w:p w:rsidR="00A934A0" w:rsidRDefault="00A934A0" w:rsidP="00B665E9">
      <w:pPr>
        <w:spacing w:after="0"/>
        <w:ind w:firstLine="708"/>
        <w:jc w:val="both"/>
      </w:pPr>
    </w:p>
    <w:p w:rsidR="00762E93" w:rsidRDefault="00762E93" w:rsidP="00B665E9">
      <w:pPr>
        <w:spacing w:after="0"/>
        <w:ind w:firstLine="708"/>
        <w:jc w:val="both"/>
      </w:pPr>
      <w:r>
        <w:t>„Termelési érték (</w:t>
      </w:r>
      <w:r w:rsidRPr="00762E93">
        <w:t xml:space="preserve">a tag által a TCS felé </w:t>
      </w:r>
      <w:r w:rsidR="00AE6D6A">
        <w:t xml:space="preserve">értékesített, </w:t>
      </w:r>
      <w:r w:rsidRPr="00762E93">
        <w:t>bizonylattal alátámasztott, a "teljes termésmennyiség"</w:t>
      </w:r>
      <w:proofErr w:type="spellStart"/>
      <w:r w:rsidRPr="00762E93">
        <w:t>-re</w:t>
      </w:r>
      <w:proofErr w:type="spellEnd"/>
      <w:r w:rsidRPr="00762E93">
        <w:t xml:space="preserve"> vonatkozó összeg</w:t>
      </w:r>
      <w:r>
        <w:t>,</w:t>
      </w:r>
      <w:r w:rsidRPr="00762E93">
        <w:t xml:space="preserve"> MÉRTÉKEGYSÉG: EZER FORINT)</w:t>
      </w:r>
      <w:proofErr w:type="gramStart"/>
      <w:r>
        <w:t>” :</w:t>
      </w:r>
      <w:proofErr w:type="gramEnd"/>
      <w:r>
        <w:t xml:space="preserve"> Meg kell egyeznie az Adat táblázat </w:t>
      </w:r>
      <w:r w:rsidRPr="00762E93">
        <w:rPr>
          <w:i/>
        </w:rPr>
        <w:t>„Tagi termék  árbevétel  (EZER FT):”</w:t>
      </w:r>
      <w:r w:rsidR="00D63502">
        <w:rPr>
          <w:i/>
        </w:rPr>
        <w:t xml:space="preserve"> értékével.</w:t>
      </w:r>
    </w:p>
    <w:p w:rsidR="00762E93" w:rsidRDefault="00762E93" w:rsidP="00762E93">
      <w:pPr>
        <w:spacing w:after="0"/>
        <w:ind w:firstLine="708"/>
        <w:jc w:val="both"/>
      </w:pPr>
      <w:r>
        <w:t>„</w:t>
      </w:r>
      <w:r w:rsidRPr="00762E93">
        <w:t xml:space="preserve">NEM ÉRTÉKESÍTÉS </w:t>
      </w:r>
      <w:proofErr w:type="gramStart"/>
      <w:r w:rsidRPr="00762E93">
        <w:t>ESETÉN  a</w:t>
      </w:r>
      <w:proofErr w:type="gramEnd"/>
      <w:r w:rsidRPr="00762E93">
        <w:t xml:space="preserve"> nem értékesítés indoka</w:t>
      </w:r>
      <w:r>
        <w:t>”: Ha a termelési érték 0, akkor ezt a cellát szövegesen ki kell tölteni. Opciók például</w:t>
      </w:r>
      <w:proofErr w:type="gramStart"/>
      <w:r>
        <w:t>:elhalálozás</w:t>
      </w:r>
      <w:proofErr w:type="gramEnd"/>
      <w:r>
        <w:t>, kilépés, kizárás, termeléstechnikai szünet, egyéb termeléskor felmerülő, a TCS felé előre bejelentett vagy be nem jelentett ok - kifejtve, mi az az ok.</w:t>
      </w:r>
    </w:p>
    <w:p w:rsidR="004D3D8B" w:rsidRDefault="004D3D8B" w:rsidP="00762E93">
      <w:pPr>
        <w:spacing w:after="0"/>
        <w:ind w:firstLine="708"/>
        <w:jc w:val="both"/>
      </w:pPr>
      <w:r>
        <w:t>Az „ÖSSZESEN:” cellák kötelezően kitöltendők!</w:t>
      </w:r>
    </w:p>
    <w:p w:rsidR="00B475AC" w:rsidRDefault="00B475AC" w:rsidP="00762E93">
      <w:pPr>
        <w:spacing w:after="0"/>
        <w:ind w:firstLine="708"/>
        <w:jc w:val="both"/>
      </w:pPr>
    </w:p>
    <w:p w:rsidR="004D3D8B" w:rsidRDefault="004D3D8B" w:rsidP="004D3D8B">
      <w:pPr>
        <w:spacing w:after="0"/>
        <w:jc w:val="both"/>
      </w:pPr>
      <w:r>
        <w:rPr>
          <w:b/>
        </w:rPr>
        <w:t>Állat</w:t>
      </w:r>
      <w:r w:rsidR="00371EFD">
        <w:rPr>
          <w:b/>
        </w:rPr>
        <w:t>tenyésztő</w:t>
      </w:r>
      <w:r w:rsidRPr="00B665E9">
        <w:rPr>
          <w:b/>
        </w:rPr>
        <w:t xml:space="preserve"> tagi tábláza</w:t>
      </w:r>
      <w:r w:rsidRPr="00B665E9">
        <w:t>t</w:t>
      </w:r>
      <w:r w:rsidR="00B2178D">
        <w:t xml:space="preserve"> /</w:t>
      </w:r>
      <w:r w:rsidR="00B2178D" w:rsidRPr="00B2178D">
        <w:t xml:space="preserve"> </w:t>
      </w:r>
      <w:proofErr w:type="spellStart"/>
      <w:r w:rsidR="00B2178D" w:rsidRPr="000C2AE2">
        <w:t>TCS</w:t>
      </w:r>
      <w:r w:rsidR="00371EFD">
        <w:t>neve</w:t>
      </w:r>
      <w:proofErr w:type="spellEnd"/>
      <w:r w:rsidR="00B2178D" w:rsidRPr="000C2AE2">
        <w:t>_</w:t>
      </w:r>
      <w:r w:rsidR="00B2178D">
        <w:t>Állat</w:t>
      </w:r>
      <w:r w:rsidR="00B2178D" w:rsidRPr="000C2AE2">
        <w:t>_</w:t>
      </w:r>
      <w:r w:rsidR="00CD26FC">
        <w:t>2024</w:t>
      </w:r>
      <w:r w:rsidR="00B52C80">
        <w:t>_2</w:t>
      </w:r>
      <w:r w:rsidR="00012E62">
        <w:t>5</w:t>
      </w:r>
      <w:r w:rsidR="00B2178D" w:rsidRPr="000C2AE2">
        <w:t>_</w:t>
      </w:r>
      <w:proofErr w:type="spellStart"/>
      <w:r w:rsidR="00B2178D" w:rsidRPr="000C2AE2">
        <w:t>besz</w:t>
      </w:r>
      <w:proofErr w:type="spellEnd"/>
      <w:r w:rsidR="00B2178D">
        <w:t xml:space="preserve">/ </w:t>
      </w:r>
      <w:proofErr w:type="gramStart"/>
      <w:r w:rsidR="00B2178D" w:rsidRPr="00B2178D">
        <w:t>A</w:t>
      </w:r>
      <w:proofErr w:type="gramEnd"/>
      <w:r w:rsidR="00B2178D" w:rsidRPr="00B2178D">
        <w:t xml:space="preserve"> termelők állattartására vonatkozó adatok</w:t>
      </w:r>
      <w:r w:rsidR="00B2178D">
        <w:t xml:space="preserve"> </w:t>
      </w:r>
      <w:r w:rsidR="00F86F6F">
        <w:t>202</w:t>
      </w:r>
      <w:r w:rsidR="00012E62">
        <w:t>4</w:t>
      </w:r>
      <w:r w:rsidR="00B2178D">
        <w:t xml:space="preserve">. </w:t>
      </w:r>
      <w:r w:rsidRPr="00B665E9">
        <w:t>:</w:t>
      </w:r>
      <w:r w:rsidR="000A66A9">
        <w:t xml:space="preserve"> </w:t>
      </w:r>
    </w:p>
    <w:p w:rsidR="004D3D8B" w:rsidRDefault="004D3D8B" w:rsidP="00762E93">
      <w:pPr>
        <w:spacing w:after="0"/>
        <w:ind w:firstLine="708"/>
        <w:jc w:val="both"/>
      </w:pPr>
      <w:r w:rsidRPr="00B2178D">
        <w:rPr>
          <w:color w:val="FF0000"/>
        </w:rPr>
        <w:t>A mértékegységek megadás a</w:t>
      </w:r>
      <w:r w:rsidR="00B2178D">
        <w:rPr>
          <w:color w:val="FF0000"/>
        </w:rPr>
        <w:t xml:space="preserve"> </w:t>
      </w:r>
      <w:r w:rsidR="00B2178D" w:rsidRPr="00B2178D">
        <w:rPr>
          <w:color w:val="FF0000"/>
        </w:rPr>
        <w:t xml:space="preserve">”mértékegység” nevű </w:t>
      </w:r>
      <w:r w:rsidRPr="00B2178D">
        <w:rPr>
          <w:color w:val="FF0000"/>
        </w:rPr>
        <w:t>adott cellákban kötelező!</w:t>
      </w:r>
      <w:r w:rsidR="00B2178D" w:rsidRPr="00B2178D">
        <w:rPr>
          <w:color w:val="FF0000"/>
        </w:rPr>
        <w:t xml:space="preserve"> A számadatok celláiba viszont csak számok legyenek szívesek írni!</w:t>
      </w:r>
    </w:p>
    <w:p w:rsidR="004D3D8B" w:rsidRDefault="00D63502" w:rsidP="00762E93">
      <w:pPr>
        <w:spacing w:after="0"/>
        <w:ind w:firstLine="708"/>
        <w:jc w:val="both"/>
      </w:pPr>
      <w:r>
        <w:t xml:space="preserve">A „Tag neve, </w:t>
      </w:r>
      <w:proofErr w:type="spellStart"/>
      <w:r>
        <w:t>Ügyfélazonosító</w:t>
      </w:r>
      <w:proofErr w:type="spellEnd"/>
      <w:r>
        <w:t xml:space="preserve">, </w:t>
      </w:r>
      <w:r w:rsidRPr="00D63502">
        <w:t>Termelői Csoport neve</w:t>
      </w:r>
      <w:r>
        <w:t xml:space="preserve">, </w:t>
      </w:r>
      <w:r w:rsidRPr="00D63502">
        <w:t>Belépé</w:t>
      </w:r>
      <w:r>
        <w:t>s dátuma év</w:t>
      </w:r>
      <w:proofErr w:type="gramStart"/>
      <w:r>
        <w:t>,hó</w:t>
      </w:r>
      <w:proofErr w:type="gramEnd"/>
      <w:r>
        <w:t xml:space="preserve">,nap (2005.01.29), </w:t>
      </w:r>
      <w:r w:rsidR="00B655EC">
        <w:t>Várm</w:t>
      </w:r>
      <w:r>
        <w:t xml:space="preserve">egye, </w:t>
      </w:r>
      <w:r w:rsidRPr="00D63502">
        <w:t>Gazdálkodás helye (a tag gazdálkodásának fő helye)</w:t>
      </w:r>
      <w:r>
        <w:t xml:space="preserve">” adatokat a </w:t>
      </w:r>
      <w:r w:rsidRPr="00E22B3D">
        <w:rPr>
          <w:b/>
        </w:rPr>
        <w:t>Növény táblázatnál megadott útmutatás szerint kell kitölteni</w:t>
      </w:r>
      <w:r>
        <w:t>.</w:t>
      </w:r>
    </w:p>
    <w:p w:rsidR="00012E62" w:rsidRDefault="00012E62" w:rsidP="00012E62">
      <w:pPr>
        <w:spacing w:after="0"/>
        <w:ind w:firstLine="708"/>
        <w:jc w:val="both"/>
      </w:pPr>
      <w:r>
        <w:t xml:space="preserve">A táblázatban a </w:t>
      </w:r>
      <w:r w:rsidR="00CD26FC">
        <w:t>2024</w:t>
      </w:r>
      <w:r>
        <w:t xml:space="preserve">-es évben TCS tagok létszáma szerint kell kitölteni. Fel kell sorolni az összes tagot, aki 2024.január elsején illetve azt követően bármikor – 2024. december 31-ig – belépett a termelői csoportba. </w:t>
      </w:r>
      <w:proofErr w:type="gramStart"/>
      <w:r>
        <w:t xml:space="preserve">Tehát például aki 2024. december 28-án lépett be a csoportba, őt is fel kell tüntetni a névsorban tagként, függetlenül attól, hogy például a 2024. évben még nem értékesített a </w:t>
      </w:r>
      <w:proofErr w:type="spellStart"/>
      <w:r>
        <w:t>TCS-n</w:t>
      </w:r>
      <w:proofErr w:type="spellEnd"/>
      <w:r>
        <w:t xml:space="preserve"> keresztül terméket; ebben az esetben is az utolsó </w:t>
      </w:r>
      <w:r w:rsidRPr="00753FBC">
        <w:rPr>
          <w:color w:val="FF0000"/>
          <w:highlight w:val="yellow"/>
        </w:rPr>
        <w:t>„</w:t>
      </w:r>
      <w:r w:rsidRPr="00753FBC">
        <w:rPr>
          <w:i/>
          <w:color w:val="FF0000"/>
          <w:highlight w:val="yellow"/>
        </w:rPr>
        <w:t>NEM ÉRTÉKESÍTÉS ESETÉN</w:t>
      </w:r>
      <w:r w:rsidRPr="00753FBC">
        <w:rPr>
          <w:i/>
          <w:color w:val="FF0000"/>
        </w:rPr>
        <w:t xml:space="preserve"> </w:t>
      </w:r>
      <w:r w:rsidRPr="00C802FA">
        <w:rPr>
          <w:i/>
        </w:rPr>
        <w:t>a nem értékesítés indoka”</w:t>
      </w:r>
      <w:r>
        <w:rPr>
          <w:i/>
        </w:rPr>
        <w:t xml:space="preserve"> </w:t>
      </w:r>
      <w:r>
        <w:t>cellában fel kell tüntetni, hogy a csoport elismerési termékét az évben még a tagsága előtt máshol értékesítette, de a tagsági viszonya a 2024. évben keletkezett pl. 2024 dec. 28-án.</w:t>
      </w:r>
      <w:proofErr w:type="gramEnd"/>
    </w:p>
    <w:p w:rsidR="00B2178D" w:rsidRDefault="00B2178D" w:rsidP="00B2178D">
      <w:pPr>
        <w:spacing w:after="0"/>
        <w:ind w:firstLine="708"/>
        <w:jc w:val="both"/>
      </w:pPr>
      <w:r w:rsidRPr="000A66A9">
        <w:t>Tag neve: Az adatfeldolgozást</w:t>
      </w:r>
      <w:r>
        <w:t xml:space="preserve"> a tagnak az </w:t>
      </w:r>
      <w:proofErr w:type="spellStart"/>
      <w:r>
        <w:t>ügyfélazonosítóban</w:t>
      </w:r>
      <w:proofErr w:type="spellEnd"/>
      <w:r>
        <w:t xml:space="preserve"> használt, hivatalos nevének formátuma teszi lehetővé! (A</w:t>
      </w:r>
      <w:r w:rsidRPr="000A66A9">
        <w:t xml:space="preserve"> félreértéseket csökkenti, ha </w:t>
      </w:r>
      <w:r>
        <w:t xml:space="preserve">az MVH/Kincstár regisztrációban rögzített, a regisztrációs számához rendelt név kerül beírásra. A legtöbb esetben az idősebb/ifjabb/házastársi név/ tudományos </w:t>
      </w:r>
      <w:proofErr w:type="gramStart"/>
      <w:r>
        <w:t>előtagok(</w:t>
      </w:r>
      <w:proofErr w:type="gramEnd"/>
      <w:r>
        <w:t>dr.,</w:t>
      </w:r>
      <w:proofErr w:type="spellStart"/>
      <w:r>
        <w:t>Dr</w:t>
      </w:r>
      <w:proofErr w:type="spellEnd"/>
      <w:r>
        <w:t>, Dr.) eltérő használata okoz rendszerhibát</w:t>
      </w:r>
      <w:r w:rsidRPr="000A66A9">
        <w:t>.</w:t>
      </w:r>
    </w:p>
    <w:p w:rsidR="00B2178D" w:rsidRDefault="00B2178D" w:rsidP="00B2178D">
      <w:pPr>
        <w:spacing w:after="0"/>
        <w:ind w:firstLine="708"/>
        <w:jc w:val="both"/>
      </w:pPr>
      <w:r>
        <w:t>Az „</w:t>
      </w:r>
      <w:proofErr w:type="spellStart"/>
      <w:r>
        <w:t>Ügyfélazonosító</w:t>
      </w:r>
      <w:proofErr w:type="spellEnd"/>
      <w:r>
        <w:t xml:space="preserve">” az a korábban az MVH, majd a Kincstár által kiadott ún. </w:t>
      </w:r>
      <w:proofErr w:type="gramStart"/>
      <w:r>
        <w:t>regisztrációs</w:t>
      </w:r>
      <w:proofErr w:type="gramEnd"/>
      <w:r>
        <w:t xml:space="preserve"> szám vagy </w:t>
      </w:r>
      <w:proofErr w:type="spellStart"/>
      <w:r>
        <w:t>regszám</w:t>
      </w:r>
      <w:proofErr w:type="spellEnd"/>
      <w:r>
        <w:t xml:space="preserve">. Csak a </w:t>
      </w:r>
      <w:proofErr w:type="spellStart"/>
      <w:r>
        <w:t>regszámmal</w:t>
      </w:r>
      <w:proofErr w:type="spellEnd"/>
      <w:r>
        <w:t xml:space="preserve"> rendelkező termelő lehet tagja a Termelői csoportnak.</w:t>
      </w:r>
    </w:p>
    <w:p w:rsidR="00B2178D" w:rsidRDefault="00B2178D" w:rsidP="00B2178D">
      <w:pPr>
        <w:spacing w:after="0"/>
        <w:ind w:firstLine="708"/>
        <w:jc w:val="both"/>
      </w:pPr>
      <w:r>
        <w:t>„</w:t>
      </w:r>
      <w:r w:rsidR="00B655EC">
        <w:t>Várm</w:t>
      </w:r>
      <w:r>
        <w:t>egye” és „</w:t>
      </w:r>
      <w:r w:rsidRPr="00C802FA">
        <w:t>Gazdálkodás helye</w:t>
      </w:r>
      <w:r>
        <w:t>”</w:t>
      </w:r>
      <w:r w:rsidRPr="00C802FA">
        <w:t xml:space="preserve"> </w:t>
      </w:r>
      <w:r w:rsidRPr="000A66A9">
        <w:t>(a tag gazdálkodásának központi helye): Azt a megyét, illetve azt a települést kell feltüntetni, ahol a tag a gazdálkodás</w:t>
      </w:r>
      <w:r>
        <w:t>t</w:t>
      </w:r>
      <w:r w:rsidRPr="000A66A9">
        <w:t xml:space="preserve"> főként</w:t>
      </w:r>
      <w:r>
        <w:t xml:space="preserve"> végzi. Nincs külön hivatalos háttere a megadott településnek, azt a TCS vagy a tag maga határozza meg.</w:t>
      </w:r>
    </w:p>
    <w:p w:rsidR="00B2178D" w:rsidRDefault="00B2178D" w:rsidP="00762E93">
      <w:pPr>
        <w:spacing w:after="0"/>
        <w:ind w:firstLine="708"/>
        <w:jc w:val="both"/>
      </w:pPr>
    </w:p>
    <w:p w:rsidR="00D63502" w:rsidRDefault="00E22B3D" w:rsidP="00762E93">
      <w:pPr>
        <w:spacing w:after="0"/>
        <w:ind w:firstLine="708"/>
        <w:jc w:val="both"/>
      </w:pPr>
      <w:r>
        <w:lastRenderedPageBreak/>
        <w:t>„</w:t>
      </w:r>
      <w:r w:rsidR="00D63502" w:rsidRPr="00D63502">
        <w:t xml:space="preserve">A tag használatában lévő önálló állattartó </w:t>
      </w:r>
      <w:proofErr w:type="gramStart"/>
      <w:r w:rsidR="00D63502" w:rsidRPr="00D63502">
        <w:t>létesítmény(</w:t>
      </w:r>
      <w:proofErr w:type="spellStart"/>
      <w:proofErr w:type="gramEnd"/>
      <w:r w:rsidR="00D63502" w:rsidRPr="00D63502">
        <w:t>ek</w:t>
      </w:r>
      <w:proofErr w:type="spellEnd"/>
      <w:r w:rsidR="00D63502" w:rsidRPr="00D63502">
        <w:t>) összes férőhelye</w:t>
      </w:r>
      <w:r>
        <w:t>”: A termelő tag maximális kapacitásának férőhelyre/állatlétszámra (méheknél családra) vonatkozóan megadott nagysága.</w:t>
      </w:r>
    </w:p>
    <w:p w:rsidR="00D63502" w:rsidRDefault="00E22B3D" w:rsidP="00762E93">
      <w:pPr>
        <w:spacing w:after="0"/>
        <w:ind w:firstLine="708"/>
        <w:jc w:val="both"/>
      </w:pPr>
      <w:r>
        <w:t>„</w:t>
      </w:r>
      <w:r w:rsidR="00D63502" w:rsidRPr="00D63502">
        <w:t xml:space="preserve">A tag által használt állattartó telep a </w:t>
      </w:r>
      <w:r w:rsidR="00D63502" w:rsidRPr="00E22B3D">
        <w:rPr>
          <w:b/>
          <w:i/>
          <w:u w:val="single"/>
        </w:rPr>
        <w:t>tárgyévben</w:t>
      </w:r>
      <w:r w:rsidR="00D63502" w:rsidRPr="00D63502">
        <w:t xml:space="preserve"> igénybe vett nagysága</w:t>
      </w:r>
      <w:r>
        <w:t xml:space="preserve">”: </w:t>
      </w:r>
      <w:r w:rsidRPr="00E22B3D">
        <w:t>Az elismerés tárgyát képző termékcsoportra vonatkozóan igénybe vett</w:t>
      </w:r>
      <w:r>
        <w:t xml:space="preserve"> állattartó telep nagysága állatlétszám férőhelyre vonatkozóan.</w:t>
      </w:r>
    </w:p>
    <w:p w:rsidR="00E22B3D" w:rsidRDefault="00D63502" w:rsidP="00762E93">
      <w:pPr>
        <w:spacing w:after="0"/>
        <w:ind w:firstLine="708"/>
        <w:jc w:val="both"/>
      </w:pPr>
      <w:r w:rsidRPr="00D63502">
        <w:t>Termékféleség megnevezése</w:t>
      </w:r>
    </w:p>
    <w:p w:rsidR="00D63502" w:rsidRDefault="00D63502" w:rsidP="00762E93">
      <w:pPr>
        <w:spacing w:after="0"/>
        <w:ind w:firstLine="708"/>
        <w:jc w:val="both"/>
      </w:pPr>
      <w:r w:rsidRPr="00D63502">
        <w:t xml:space="preserve">A tag által a TCS felé értékesített ÖSSZES </w:t>
      </w:r>
      <w:proofErr w:type="spellStart"/>
      <w:r w:rsidRPr="00D63502">
        <w:t>termés-MENNYISÉG</w:t>
      </w:r>
      <w:proofErr w:type="spellEnd"/>
      <w:r w:rsidRPr="00D63502">
        <w:t xml:space="preserve"> (mértékegység:</w:t>
      </w:r>
      <w:r w:rsidR="00E22B3D">
        <w:t xml:space="preserve"> </w:t>
      </w:r>
      <w:r w:rsidRPr="00D63502">
        <w:t xml:space="preserve">tonna, </w:t>
      </w:r>
      <w:r w:rsidRPr="00E22B3D">
        <w:rPr>
          <w:b/>
        </w:rPr>
        <w:t>vagy</w:t>
      </w:r>
      <w:r w:rsidRPr="00D63502">
        <w:t xml:space="preserve"> a termékre egységesen jellemzően használt, az értékesítésekor feltüntetett nem súly mértékegység (a </w:t>
      </w:r>
      <w:proofErr w:type="spellStart"/>
      <w:r w:rsidRPr="00D63502">
        <w:t>tcs</w:t>
      </w:r>
      <w:proofErr w:type="spellEnd"/>
      <w:r w:rsidRPr="00D63502">
        <w:t xml:space="preserve"> összes tagjára vonatkozóan, </w:t>
      </w:r>
      <w:r w:rsidRPr="00E22B3D">
        <w:rPr>
          <w:b/>
        </w:rPr>
        <w:t>egységesesen</w:t>
      </w:r>
      <w:r w:rsidRPr="00D63502">
        <w:t>)</w:t>
      </w:r>
    </w:p>
    <w:p w:rsidR="007E07AC" w:rsidRDefault="007E07AC" w:rsidP="007E07AC">
      <w:pPr>
        <w:spacing w:after="0"/>
        <w:jc w:val="both"/>
      </w:pPr>
      <w:r>
        <w:t>Válasszon egyet a két mértékegység közül, és abban adja meg minden tagra vonatkozóan a mennyiséget és az összmennyiséget is!</w:t>
      </w:r>
    </w:p>
    <w:p w:rsidR="007E07AC" w:rsidRPr="00371EFD" w:rsidRDefault="007E07AC" w:rsidP="007E07AC">
      <w:pPr>
        <w:spacing w:after="0"/>
        <w:jc w:val="both"/>
        <w:rPr>
          <w:color w:val="FF0000"/>
        </w:rPr>
      </w:pPr>
      <w:r w:rsidRPr="00371EFD">
        <w:rPr>
          <w:highlight w:val="yellow"/>
        </w:rPr>
        <w:t>Amennyiben szükséges, akkor lehetőség szerint az "összes" cella alá képezzen másik cellákat, és abban tüntesse fel az összes mennyiséget a másik mértékegységben is</w:t>
      </w:r>
      <w:r w:rsidR="00371EFD">
        <w:rPr>
          <w:color w:val="FF0000"/>
        </w:rPr>
        <w:t>!</w:t>
      </w:r>
    </w:p>
    <w:tbl>
      <w:tblPr>
        <w:tblW w:w="6880" w:type="dxa"/>
        <w:tblInd w:w="65" w:type="dxa"/>
        <w:tblCellMar>
          <w:left w:w="70" w:type="dxa"/>
          <w:right w:w="70" w:type="dxa"/>
        </w:tblCellMar>
        <w:tblLook w:val="04A0" w:firstRow="1" w:lastRow="0" w:firstColumn="1" w:lastColumn="0" w:noHBand="0" w:noVBand="1"/>
      </w:tblPr>
      <w:tblGrid>
        <w:gridCol w:w="3440"/>
        <w:gridCol w:w="3440"/>
      </w:tblGrid>
      <w:tr w:rsidR="007E07AC" w:rsidRPr="007E07AC" w:rsidTr="007E07AC">
        <w:trPr>
          <w:trHeight w:val="312"/>
        </w:trPr>
        <w:tc>
          <w:tcPr>
            <w:tcW w:w="3440" w:type="dxa"/>
            <w:tcBorders>
              <w:top w:val="single" w:sz="4" w:space="0" w:color="auto"/>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termékcsoport</w:t>
            </w:r>
          </w:p>
        </w:tc>
        <w:tc>
          <w:tcPr>
            <w:tcW w:w="3440" w:type="dxa"/>
            <w:tcBorders>
              <w:top w:val="single" w:sz="4" w:space="0" w:color="auto"/>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rPr>
                <w:rFonts w:ascii="Calibri" w:eastAsia="Times New Roman" w:hAnsi="Calibri"/>
                <w:b/>
                <w:bCs/>
                <w:szCs w:val="24"/>
                <w:lang w:eastAsia="hu-HU"/>
              </w:rPr>
            </w:pPr>
            <w:r w:rsidRPr="007E07AC">
              <w:rPr>
                <w:rFonts w:ascii="Calibri" w:eastAsia="Times New Roman" w:hAnsi="Calibri"/>
                <w:b/>
                <w:bCs/>
                <w:szCs w:val="24"/>
                <w:lang w:eastAsia="hu-HU"/>
              </w:rPr>
              <w:t>mé</w:t>
            </w:r>
            <w:r>
              <w:rPr>
                <w:rFonts w:ascii="Calibri" w:eastAsia="Times New Roman" w:hAnsi="Calibri"/>
                <w:b/>
                <w:bCs/>
                <w:szCs w:val="24"/>
                <w:lang w:eastAsia="hu-HU"/>
              </w:rPr>
              <w:t>r</w:t>
            </w:r>
            <w:r w:rsidRPr="007E07AC">
              <w:rPr>
                <w:rFonts w:ascii="Calibri" w:eastAsia="Times New Roman" w:hAnsi="Calibri"/>
                <w:b/>
                <w:bCs/>
                <w:szCs w:val="24"/>
                <w:lang w:eastAsia="hu-HU"/>
              </w:rPr>
              <w:t>tékegység</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Baromfi</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tonna, db</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Sertés</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kg (vagy ezer kg)</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Kiskérődző (juh)</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kg (vagy ezer kg)</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Tehéntej</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kg és liter is</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Húsmarha</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tonna</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Méhészet</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kg (vagy ezer kg)</w:t>
            </w:r>
          </w:p>
        </w:tc>
      </w:tr>
      <w:tr w:rsidR="007E07AC" w:rsidRPr="007E07AC" w:rsidTr="007E07AC">
        <w:trPr>
          <w:trHeight w:val="312"/>
        </w:trPr>
        <w:tc>
          <w:tcPr>
            <w:tcW w:w="3440" w:type="dxa"/>
            <w:tcBorders>
              <w:top w:val="nil"/>
              <w:left w:val="single" w:sz="4" w:space="0" w:color="auto"/>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right"/>
              <w:rPr>
                <w:rFonts w:ascii="Calibri" w:eastAsia="Times New Roman" w:hAnsi="Calibri"/>
                <w:b/>
                <w:bCs/>
                <w:szCs w:val="24"/>
                <w:lang w:eastAsia="hu-HU"/>
              </w:rPr>
            </w:pPr>
            <w:r w:rsidRPr="007E07AC">
              <w:rPr>
                <w:rFonts w:ascii="Calibri" w:eastAsia="Times New Roman" w:hAnsi="Calibri"/>
                <w:b/>
                <w:bCs/>
                <w:szCs w:val="24"/>
                <w:lang w:eastAsia="hu-HU"/>
              </w:rPr>
              <w:t>Nyúl</w:t>
            </w:r>
          </w:p>
        </w:tc>
        <w:tc>
          <w:tcPr>
            <w:tcW w:w="3440" w:type="dxa"/>
            <w:tcBorders>
              <w:top w:val="nil"/>
              <w:left w:val="nil"/>
              <w:bottom w:val="single" w:sz="4" w:space="0" w:color="auto"/>
              <w:right w:val="single" w:sz="4" w:space="0" w:color="auto"/>
            </w:tcBorders>
            <w:shd w:val="clear" w:color="000000" w:fill="CCC0DA"/>
            <w:vAlign w:val="center"/>
            <w:hideMark/>
          </w:tcPr>
          <w:p w:rsidR="007E07AC" w:rsidRPr="007E07AC" w:rsidRDefault="007E07AC" w:rsidP="007E07AC">
            <w:pPr>
              <w:spacing w:after="0" w:line="240" w:lineRule="auto"/>
              <w:jc w:val="center"/>
              <w:rPr>
                <w:rFonts w:ascii="Calibri" w:eastAsia="Times New Roman" w:hAnsi="Calibri"/>
                <w:b/>
                <w:bCs/>
                <w:szCs w:val="24"/>
                <w:lang w:eastAsia="hu-HU"/>
              </w:rPr>
            </w:pPr>
            <w:r w:rsidRPr="007E07AC">
              <w:rPr>
                <w:rFonts w:ascii="Calibri" w:eastAsia="Times New Roman" w:hAnsi="Calibri"/>
                <w:b/>
                <w:bCs/>
                <w:szCs w:val="24"/>
                <w:lang w:eastAsia="hu-HU"/>
              </w:rPr>
              <w:t>kg (vagy ezer kg)</w:t>
            </w:r>
          </w:p>
        </w:tc>
      </w:tr>
    </w:tbl>
    <w:p w:rsidR="00D63502" w:rsidRDefault="00D63502" w:rsidP="00762E93">
      <w:pPr>
        <w:spacing w:after="0"/>
        <w:ind w:firstLine="708"/>
        <w:jc w:val="both"/>
      </w:pPr>
      <w:r w:rsidRPr="00D63502">
        <w:t>Termelési érték</w:t>
      </w:r>
      <w:r w:rsidR="007E07AC">
        <w:t xml:space="preserve">, </w:t>
      </w:r>
      <w:r w:rsidRPr="00D63502">
        <w:t>mértékegység</w:t>
      </w:r>
      <w:r w:rsidR="00E82126" w:rsidRPr="00E82126">
        <w:t xml:space="preserve"> </w:t>
      </w:r>
      <w:r w:rsidR="00E82126" w:rsidRPr="00D63502">
        <w:t>EZER Forint</w:t>
      </w:r>
      <w:r w:rsidRPr="00D63502">
        <w:t xml:space="preserve">: </w:t>
      </w:r>
      <w:proofErr w:type="gramStart"/>
      <w:r w:rsidRPr="00D63502">
        <w:t>( a</w:t>
      </w:r>
      <w:proofErr w:type="gramEnd"/>
      <w:r w:rsidRPr="00D63502">
        <w:t xml:space="preserve"> tag által a TCS felé bizonylattal alátámasztott, a "teljes termésmennyiség"</w:t>
      </w:r>
      <w:proofErr w:type="spellStart"/>
      <w:r w:rsidRPr="00D63502">
        <w:t>-re</w:t>
      </w:r>
      <w:proofErr w:type="spellEnd"/>
      <w:r w:rsidRPr="00D63502">
        <w:t xml:space="preserve"> vonatkozó összeg) </w:t>
      </w:r>
    </w:p>
    <w:p w:rsidR="00E82126" w:rsidRDefault="00E82126" w:rsidP="00E82126">
      <w:pPr>
        <w:spacing w:after="0"/>
        <w:ind w:firstLine="708"/>
        <w:jc w:val="both"/>
      </w:pPr>
      <w:r>
        <w:t>„</w:t>
      </w:r>
      <w:r w:rsidRPr="00762E93">
        <w:t>NEM ÉRTÉKESÍTÉS ESETÉN a nem értékesítés indoka</w:t>
      </w:r>
      <w:r>
        <w:t>”: Ha a termelési érték 0, akkor ezt a cellát szövegesen ki kell tölteni. Opciók például</w:t>
      </w:r>
      <w:proofErr w:type="gramStart"/>
      <w:r>
        <w:t>:elhalálozás</w:t>
      </w:r>
      <w:proofErr w:type="gramEnd"/>
      <w:r>
        <w:t>, kilépés, kizárás, termeléstechnikai szünet, egyéb termeléskor felmerülő, a TCS felé előre bejelentett vagy be nem jelentett ok - kifejtve, mi az az ok.</w:t>
      </w:r>
    </w:p>
    <w:p w:rsidR="00A934A0" w:rsidRDefault="00A934A0" w:rsidP="00A934A0">
      <w:pPr>
        <w:spacing w:after="0"/>
        <w:jc w:val="both"/>
      </w:pPr>
    </w:p>
    <w:p w:rsidR="00A934A0" w:rsidRDefault="00A934A0" w:rsidP="00A934A0">
      <w:pPr>
        <w:spacing w:after="0"/>
        <w:jc w:val="both"/>
        <w:rPr>
          <w:b/>
        </w:rPr>
      </w:pPr>
      <w:r w:rsidRPr="00A934A0">
        <w:rPr>
          <w:b/>
        </w:rPr>
        <w:t>„Mega” összesítő</w:t>
      </w:r>
      <w:r>
        <w:rPr>
          <w:b/>
        </w:rPr>
        <w:t>-</w:t>
      </w:r>
      <w:r w:rsidRPr="00A934A0">
        <w:rPr>
          <w:b/>
        </w:rPr>
        <w:t>táblázat forma</w:t>
      </w:r>
      <w:r w:rsidR="00B475AC">
        <w:rPr>
          <w:b/>
        </w:rPr>
        <w:t xml:space="preserve"> /</w:t>
      </w:r>
      <w:r w:rsidR="00B475AC" w:rsidRPr="00B475AC">
        <w:t xml:space="preserve"> </w:t>
      </w:r>
      <w:r w:rsidR="00B475AC" w:rsidRPr="000C2AE2">
        <w:t>TCS_</w:t>
      </w:r>
      <w:r w:rsidR="00B475AC">
        <w:t>Mega</w:t>
      </w:r>
      <w:r w:rsidR="00B475AC" w:rsidRPr="000C2AE2">
        <w:t>_</w:t>
      </w:r>
      <w:r w:rsidR="00CD26FC">
        <w:t>2024</w:t>
      </w:r>
      <w:r w:rsidR="00B52C80">
        <w:t>_2</w:t>
      </w:r>
      <w:r w:rsidR="00012E62">
        <w:t>5</w:t>
      </w:r>
      <w:r w:rsidR="00B475AC" w:rsidRPr="000C2AE2">
        <w:t>_</w:t>
      </w:r>
      <w:proofErr w:type="spellStart"/>
      <w:r w:rsidR="00B475AC" w:rsidRPr="000C2AE2">
        <w:t>besz</w:t>
      </w:r>
      <w:proofErr w:type="spellEnd"/>
      <w:r w:rsidR="00B475AC">
        <w:t xml:space="preserve"> /</w:t>
      </w:r>
      <w:r w:rsidR="00B475AC">
        <w:rPr>
          <w:b/>
        </w:rPr>
        <w:t>:</w:t>
      </w:r>
    </w:p>
    <w:p w:rsidR="00B475AC" w:rsidRPr="00012E62" w:rsidRDefault="001C6532" w:rsidP="00A934A0">
      <w:pPr>
        <w:spacing w:after="0"/>
        <w:ind w:firstLine="708"/>
        <w:jc w:val="both"/>
        <w:rPr>
          <w:color w:val="FF0000"/>
        </w:rPr>
      </w:pPr>
      <w:r>
        <w:t>A termelői csoportok éves beszámoló jelentések megyei, termékcsoportonkénti összesítőjéhez szükséges adatsor. Egy termelői csoport e</w:t>
      </w:r>
      <w:r w:rsidR="00B655EC">
        <w:t xml:space="preserve">gy sor. </w:t>
      </w:r>
      <w:r w:rsidR="00B655EC" w:rsidRPr="00012E62">
        <w:rPr>
          <w:color w:val="FF0000"/>
          <w:highlight w:val="yellow"/>
        </w:rPr>
        <w:t>Kérjük, hogy a többi be</w:t>
      </w:r>
      <w:r w:rsidRPr="00012E62">
        <w:rPr>
          <w:color w:val="FF0000"/>
          <w:highlight w:val="yellow"/>
        </w:rPr>
        <w:t>nyújtott táblázat adataival egyezően kerüljenek kitöltésre</w:t>
      </w:r>
      <w:r w:rsidRPr="00012E62">
        <w:rPr>
          <w:color w:val="FF0000"/>
        </w:rPr>
        <w:t>.</w:t>
      </w:r>
    </w:p>
    <w:p w:rsidR="00A934A0" w:rsidRPr="00B319E9" w:rsidRDefault="00A934A0" w:rsidP="00A934A0">
      <w:pPr>
        <w:spacing w:after="0"/>
        <w:ind w:firstLine="708"/>
        <w:jc w:val="both"/>
      </w:pPr>
      <w:r w:rsidRPr="00B319E9">
        <w:t>Ennek a táblázati formának az adat</w:t>
      </w:r>
      <w:r w:rsidR="00B319E9" w:rsidRPr="00B319E9">
        <w:t>ait a többi táblázatok adatainak felhasználásával kell kitölteni.</w:t>
      </w:r>
    </w:p>
    <w:p w:rsidR="00B319E9" w:rsidRDefault="00B319E9" w:rsidP="00A934A0">
      <w:pPr>
        <w:spacing w:after="0"/>
        <w:ind w:firstLine="708"/>
        <w:jc w:val="both"/>
        <w:rPr>
          <w:highlight w:val="yellow"/>
        </w:rPr>
      </w:pPr>
    </w:p>
    <w:p w:rsidR="00556C68" w:rsidRDefault="00556C68" w:rsidP="00A934A0">
      <w:pPr>
        <w:spacing w:after="0"/>
        <w:ind w:firstLine="708"/>
        <w:jc w:val="both"/>
        <w:rPr>
          <w:highlight w:val="yellow"/>
        </w:rPr>
      </w:pPr>
    </w:p>
    <w:p w:rsidR="00556C68" w:rsidRDefault="00556C68" w:rsidP="00A934A0">
      <w:pPr>
        <w:spacing w:after="0"/>
        <w:ind w:firstLine="708"/>
        <w:jc w:val="both"/>
        <w:rPr>
          <w:highlight w:val="yellow"/>
        </w:rPr>
      </w:pPr>
    </w:p>
    <w:p w:rsidR="00F7697F" w:rsidRPr="00F7697F" w:rsidRDefault="00F7697F" w:rsidP="00F7697F">
      <w:pPr>
        <w:spacing w:after="0"/>
        <w:ind w:firstLine="708"/>
        <w:jc w:val="center"/>
        <w:rPr>
          <w:b/>
          <w:highlight w:val="yellow"/>
        </w:rPr>
      </w:pPr>
      <w:r w:rsidRPr="00F7697F">
        <w:rPr>
          <w:b/>
        </w:rPr>
        <w:t xml:space="preserve">AZ ÜZLETI TERVE VÉGREHAJTÁSÁRÓL </w:t>
      </w:r>
      <w:r w:rsidRPr="00F7697F">
        <w:rPr>
          <w:b/>
          <w:u w:val="single"/>
        </w:rPr>
        <w:t>ÉVES RÉSZLETES SZÖVEGES ÉRTÉKELÉSE</w:t>
      </w:r>
    </w:p>
    <w:p w:rsidR="00556C68" w:rsidRDefault="00556C68" w:rsidP="00F7697F">
      <w:pPr>
        <w:spacing w:after="0" w:line="240" w:lineRule="auto"/>
        <w:jc w:val="both"/>
        <w:rPr>
          <w:color w:val="FF0000"/>
        </w:rPr>
      </w:pPr>
    </w:p>
    <w:p w:rsidR="00A90A02" w:rsidRDefault="00F7697F" w:rsidP="00F7697F">
      <w:pPr>
        <w:spacing w:after="0" w:line="240" w:lineRule="auto"/>
        <w:jc w:val="both"/>
        <w:rPr>
          <w:color w:val="FF0000"/>
        </w:rPr>
      </w:pPr>
      <w:r w:rsidRPr="00CA18DF">
        <w:rPr>
          <w:color w:val="FF0000"/>
        </w:rPr>
        <w:t>Kiemelten figyelmet kell a csoportoknak fordítaniuk arra, hogy a támogatásban részesülő termelői csoportoknak meg kell felelniük az üzleti tervükben leírtaknak</w:t>
      </w:r>
      <w:r>
        <w:rPr>
          <w:color w:val="FF0000"/>
        </w:rPr>
        <w:t xml:space="preserve"> és szöveges értékelést kell készíteniük az Üzleti terv haladásáról. Röviden! </w:t>
      </w:r>
    </w:p>
    <w:p w:rsidR="00F7697F" w:rsidRDefault="00F7697F" w:rsidP="00F7697F">
      <w:pPr>
        <w:spacing w:after="0" w:line="240" w:lineRule="auto"/>
        <w:jc w:val="both"/>
        <w:rPr>
          <w:color w:val="FF0000"/>
        </w:rPr>
      </w:pPr>
      <w:r>
        <w:rPr>
          <w:color w:val="FF0000"/>
        </w:rPr>
        <w:lastRenderedPageBreak/>
        <w:t xml:space="preserve">A Üzleti terv VÁLTOZTATÁSÁRA minden évben van lehetőség a honlapon mellékelt táblázatos formában. A VÁLTOZTATÁS FOGALMA, jelentése a </w:t>
      </w:r>
      <w:r w:rsidRPr="001D05EA">
        <w:rPr>
          <w:color w:val="FF0000"/>
        </w:rPr>
        <w:t>termelői csoportok elismeréséről</w:t>
      </w:r>
      <w:r w:rsidRPr="00CA18DF">
        <w:rPr>
          <w:color w:val="FF0000"/>
        </w:rPr>
        <w:t xml:space="preserve"> </w:t>
      </w:r>
      <w:r w:rsidRPr="001D05EA">
        <w:rPr>
          <w:color w:val="FF0000"/>
        </w:rPr>
        <w:t xml:space="preserve">42/2015. (VII. </w:t>
      </w:r>
      <w:r w:rsidR="00F86F6F">
        <w:rPr>
          <w:color w:val="FF0000"/>
        </w:rPr>
        <w:t>2</w:t>
      </w:r>
      <w:r w:rsidR="00B655EC">
        <w:rPr>
          <w:color w:val="FF0000"/>
        </w:rPr>
        <w:t>2</w:t>
      </w:r>
      <w:r w:rsidRPr="001D05EA">
        <w:rPr>
          <w:color w:val="FF0000"/>
        </w:rPr>
        <w:t>.) FM rendelet</w:t>
      </w:r>
      <w:r>
        <w:rPr>
          <w:rFonts w:ascii="Times" w:eastAsia="Times New Roman" w:hAnsi="Times" w:cs="Times"/>
          <w:vanish/>
          <w:szCs w:val="24"/>
          <w:lang w:eastAsia="hu-HU"/>
        </w:rPr>
        <w:t xml:space="preserve"> </w:t>
      </w:r>
      <w:r>
        <w:rPr>
          <w:color w:val="FF0000"/>
        </w:rPr>
        <w:t>6/</w:t>
      </w:r>
      <w:proofErr w:type="gramStart"/>
      <w:r>
        <w:rPr>
          <w:color w:val="FF0000"/>
        </w:rPr>
        <w:t>A</w:t>
      </w:r>
      <w:proofErr w:type="gramEnd"/>
      <w:r>
        <w:rPr>
          <w:color w:val="FF0000"/>
        </w:rPr>
        <w:t>. §</w:t>
      </w:r>
      <w:r w:rsidRPr="001D05EA">
        <w:rPr>
          <w:color w:val="FF0000"/>
        </w:rPr>
        <w:t xml:space="preserve"> </w:t>
      </w:r>
      <w:proofErr w:type="spellStart"/>
      <w:r>
        <w:rPr>
          <w:color w:val="FF0000"/>
        </w:rPr>
        <w:t>-ában</w:t>
      </w:r>
      <w:proofErr w:type="spellEnd"/>
      <w:r>
        <w:rPr>
          <w:color w:val="FF0000"/>
        </w:rPr>
        <w:t xml:space="preserve"> került rögzítésre.</w:t>
      </w:r>
    </w:p>
    <w:p w:rsidR="00F7697F" w:rsidRDefault="00F7697F" w:rsidP="00F7697F">
      <w:pPr>
        <w:spacing w:after="0" w:line="240" w:lineRule="auto"/>
        <w:jc w:val="both"/>
        <w:rPr>
          <w:color w:val="FF0000"/>
        </w:rPr>
      </w:pPr>
      <w:r w:rsidRPr="00CA18DF">
        <w:rPr>
          <w:color w:val="FF0000"/>
        </w:rPr>
        <w:t xml:space="preserve">Az üzleti tervek MÓDOSÍTÁSÁRA </w:t>
      </w:r>
      <w:r>
        <w:rPr>
          <w:color w:val="FF0000"/>
        </w:rPr>
        <w:t xml:space="preserve">az Üzleti terv elfogadását követően kétszer van lehetőség. A MÓDOSÍTÁS is a </w:t>
      </w:r>
      <w:r w:rsidRPr="001D05EA">
        <w:rPr>
          <w:color w:val="FF0000"/>
        </w:rPr>
        <w:t xml:space="preserve">42/2015. (VII. </w:t>
      </w:r>
      <w:r w:rsidR="00F86F6F">
        <w:rPr>
          <w:color w:val="FF0000"/>
        </w:rPr>
        <w:t>2</w:t>
      </w:r>
      <w:r w:rsidR="00B655EC">
        <w:rPr>
          <w:color w:val="FF0000"/>
        </w:rPr>
        <w:t>2</w:t>
      </w:r>
      <w:r w:rsidRPr="001D05EA">
        <w:rPr>
          <w:color w:val="FF0000"/>
        </w:rPr>
        <w:t>.) FM rendelet</w:t>
      </w:r>
      <w:r>
        <w:rPr>
          <w:rFonts w:ascii="Times" w:eastAsia="Times New Roman" w:hAnsi="Times" w:cs="Times"/>
          <w:vanish/>
          <w:szCs w:val="24"/>
          <w:lang w:eastAsia="hu-HU"/>
        </w:rPr>
        <w:t xml:space="preserve"> </w:t>
      </w:r>
      <w:r>
        <w:rPr>
          <w:color w:val="FF0000"/>
        </w:rPr>
        <w:t>6/</w:t>
      </w:r>
      <w:proofErr w:type="gramStart"/>
      <w:r>
        <w:rPr>
          <w:color w:val="FF0000"/>
        </w:rPr>
        <w:t>A</w:t>
      </w:r>
      <w:proofErr w:type="gramEnd"/>
      <w:r>
        <w:rPr>
          <w:color w:val="FF0000"/>
        </w:rPr>
        <w:t>. §</w:t>
      </w:r>
      <w:r w:rsidRPr="001D05EA">
        <w:rPr>
          <w:color w:val="FF0000"/>
        </w:rPr>
        <w:t xml:space="preserve"> </w:t>
      </w:r>
      <w:proofErr w:type="spellStart"/>
      <w:r>
        <w:rPr>
          <w:color w:val="FF0000"/>
        </w:rPr>
        <w:t>-ában</w:t>
      </w:r>
      <w:proofErr w:type="spellEnd"/>
      <w:r>
        <w:rPr>
          <w:color w:val="FF0000"/>
        </w:rPr>
        <w:t xml:space="preserve"> került rögzítésre. A MÓDOSÍTÁS lényegében a nagyobb, jelentősebb változtatás. Mivel MÓDOSÍTÁSRA csak kétszer van lehetőség, a támogatás 5. évét megelőzően érdemes az üzleti terv módosítását úgy tervezni, hogy az utolsó év előtt az üzleti terv előrelátható jövőbeli eltéréseit, illetve a már megtörtént eltéréseit már tartalmazza a MÓDOSÍTÁS, így a módosítást követően az üzleti terv teljesülése jobban biztosított.</w:t>
      </w:r>
    </w:p>
    <w:p w:rsidR="00F7697F" w:rsidRPr="007E07AC" w:rsidRDefault="00F7697F" w:rsidP="00F7697F">
      <w:pPr>
        <w:spacing w:after="0"/>
        <w:jc w:val="both"/>
        <w:rPr>
          <w:i/>
        </w:rPr>
      </w:pPr>
      <w:r w:rsidRPr="007E07AC">
        <w:rPr>
          <w:i/>
        </w:rPr>
        <w:t xml:space="preserve">6/A. §18 (1) Az e rendelet alapján elismert termelői csoportnak – a 7. § (1) bekezdése szerinti beszámoló jelentésétől függetlenül – az üzleti terve végrehajtásáról az üzleti terv időtartamához igazodóan </w:t>
      </w:r>
      <w:r w:rsidRPr="007E07AC">
        <w:rPr>
          <w:b/>
          <w:i/>
          <w:u w:val="single"/>
        </w:rPr>
        <w:t>évente részletes szöveges értékelést kell készíteni</w:t>
      </w:r>
      <w:r w:rsidRPr="007E07AC">
        <w:rPr>
          <w:i/>
        </w:rPr>
        <w:t>e, és azt a tárgyévet követő év május 31-éig elektronikus úton kell megküldenie a miniszter részére. A határidő elmulasztása esetén a miniszter egy alkalommal – tizenöt napos határidő tűzésével – hiánypótlásra szólítja fel a termelői csoportot. Eredménytelen hiánypótlás esetén a miniszter a termelői csoport elismerését visszavonja.</w:t>
      </w:r>
    </w:p>
    <w:p w:rsidR="00F7697F" w:rsidRPr="007E07AC" w:rsidRDefault="00F7697F" w:rsidP="00F7697F">
      <w:pPr>
        <w:spacing w:after="0"/>
        <w:jc w:val="both"/>
        <w:rPr>
          <w:i/>
        </w:rPr>
      </w:pPr>
      <w:r w:rsidRPr="007E07AC">
        <w:rPr>
          <w:i/>
        </w:rPr>
        <w:t xml:space="preserve">(2) A termelői csoport az üzleti tervben foglalt intézkedés, beruházás, illetve fejlesztés ütemezését és költségvetését érintő </w:t>
      </w:r>
      <w:r w:rsidRPr="007E07AC">
        <w:rPr>
          <w:b/>
          <w:i/>
          <w:sz w:val="28"/>
          <w:u w:val="single"/>
        </w:rPr>
        <w:t xml:space="preserve">változtatásról </w:t>
      </w:r>
      <w:r w:rsidRPr="007E07AC">
        <w:rPr>
          <w:b/>
          <w:i/>
          <w:u w:val="single"/>
        </w:rPr>
        <w:t>az (1) bekezdés szerinti értékeléssel egyidejűleg</w:t>
      </w:r>
      <w:r w:rsidRPr="007E07AC">
        <w:rPr>
          <w:i/>
        </w:rPr>
        <w:t>, a minisztérium honlapján közzétett formanyomtatványon, elektronikus úton tájékoztatja a minisztert. Ütemezést érintő változtatásnak minősül az intézkedés, beruházás és fejlesztés üzleti tervben meghatározott megvalósítási időpontjának változtatása. Költségvetést érintő változtatásnak minősül az üzleti tervben foglalt intézkedés, beruházás és fejlesztés bekerülési költségének az üzleti tervben elfogadotthoz képest történő változtatása. Ütemezést, illetve költségvetést érintő változtatásra évente egy alkalommal van lehetőség.</w:t>
      </w:r>
    </w:p>
    <w:p w:rsidR="00F7697F" w:rsidRPr="007E07AC" w:rsidRDefault="00F7697F" w:rsidP="00F7697F">
      <w:pPr>
        <w:spacing w:after="0"/>
        <w:jc w:val="both"/>
        <w:rPr>
          <w:i/>
        </w:rPr>
      </w:pPr>
      <w:r w:rsidRPr="007E07AC">
        <w:rPr>
          <w:i/>
        </w:rPr>
        <w:t xml:space="preserve">(3) Az üzleti tervben foglalt intézkedés, beruházás, illetve fejlesztés a (2) bekezdésben meghatározott </w:t>
      </w:r>
      <w:r w:rsidRPr="007E07AC">
        <w:rPr>
          <w:b/>
          <w:i/>
          <w:u w:val="single"/>
        </w:rPr>
        <w:t xml:space="preserve">változtatást meghaladó eltérést jelentő – 6. § (3) bekezdése szerinti – </w:t>
      </w:r>
      <w:r w:rsidRPr="007E07AC">
        <w:rPr>
          <w:b/>
          <w:i/>
          <w:sz w:val="32"/>
          <w:u w:val="single"/>
        </w:rPr>
        <w:t xml:space="preserve">módosítására </w:t>
      </w:r>
      <w:r w:rsidRPr="007E07AC">
        <w:rPr>
          <w:b/>
          <w:i/>
          <w:u w:val="single"/>
        </w:rPr>
        <w:t xml:space="preserve">az üzleti terv elfogadását követő </w:t>
      </w:r>
      <w:r w:rsidRPr="007E07AC">
        <w:rPr>
          <w:b/>
          <w:i/>
          <w:sz w:val="32"/>
          <w:u w:val="single"/>
        </w:rPr>
        <w:t xml:space="preserve">első négy évben két alkalommal </w:t>
      </w:r>
      <w:r w:rsidRPr="007E07AC">
        <w:rPr>
          <w:b/>
          <w:i/>
          <w:u w:val="single"/>
        </w:rPr>
        <w:t>van lehetőség.</w:t>
      </w:r>
      <w:r w:rsidRPr="007E07AC">
        <w:rPr>
          <w:i/>
        </w:rPr>
        <w:t xml:space="preserve"> A módosítás nem veszélyeztetheti a 2. §</w:t>
      </w:r>
      <w:proofErr w:type="spellStart"/>
      <w:r w:rsidRPr="007E07AC">
        <w:rPr>
          <w:i/>
        </w:rPr>
        <w:t>-ban</w:t>
      </w:r>
      <w:proofErr w:type="spellEnd"/>
      <w:r w:rsidRPr="007E07AC">
        <w:rPr>
          <w:i/>
        </w:rPr>
        <w:t xml:space="preserve"> foglalt célok teljesülését. A módosítást a termelői csoport az (1) bekezdés szerinti értékeléssel egyidejűleg, a minisztérium honlapján közzétett formanyomtatványon, elektronikus úton küldi meg a miniszternek.</w:t>
      </w:r>
    </w:p>
    <w:p w:rsidR="00F7697F" w:rsidRDefault="00F7697F" w:rsidP="00A934A0">
      <w:pPr>
        <w:spacing w:after="0"/>
        <w:ind w:firstLine="708"/>
        <w:jc w:val="both"/>
      </w:pPr>
    </w:p>
    <w:p w:rsidR="00F7697F" w:rsidRDefault="00F7697F" w:rsidP="00A934A0">
      <w:pPr>
        <w:spacing w:after="0"/>
        <w:ind w:firstLine="708"/>
        <w:jc w:val="both"/>
      </w:pPr>
      <w:proofErr w:type="gramStart"/>
      <w:r w:rsidRPr="00F7697F">
        <w:t>fájlok</w:t>
      </w:r>
      <w:proofErr w:type="gramEnd"/>
      <w:r w:rsidRPr="00F7697F">
        <w:t>:</w:t>
      </w:r>
    </w:p>
    <w:p w:rsidR="00F7697F" w:rsidRPr="00F7697F" w:rsidRDefault="00F7697F" w:rsidP="00A934A0">
      <w:pPr>
        <w:spacing w:after="0"/>
        <w:ind w:firstLine="708"/>
        <w:jc w:val="both"/>
      </w:pPr>
    </w:p>
    <w:p w:rsidR="00F7697F" w:rsidRDefault="00F7697F" w:rsidP="00F7697F">
      <w:pPr>
        <w:spacing w:after="0"/>
        <w:ind w:firstLine="426"/>
        <w:jc w:val="both"/>
        <w:rPr>
          <w:b/>
        </w:rPr>
      </w:pPr>
      <w:r>
        <w:rPr>
          <w:b/>
        </w:rPr>
        <w:t xml:space="preserve">A szöveges értékelés az Üzleti terv végrehajtásáról / </w:t>
      </w:r>
      <w:r w:rsidR="00371EFD" w:rsidRPr="00371EFD">
        <w:rPr>
          <w:b/>
        </w:rPr>
        <w:t xml:space="preserve">TCS_ÜT </w:t>
      </w:r>
      <w:proofErr w:type="spellStart"/>
      <w:r w:rsidR="00371EFD" w:rsidRPr="00371EFD">
        <w:rPr>
          <w:b/>
        </w:rPr>
        <w:t>végreh</w:t>
      </w:r>
      <w:proofErr w:type="spellEnd"/>
      <w:r w:rsidR="00371EFD" w:rsidRPr="00371EFD">
        <w:rPr>
          <w:b/>
        </w:rPr>
        <w:t>_Szöveges Értékelés_2024</w:t>
      </w:r>
      <w:r>
        <w:rPr>
          <w:b/>
        </w:rPr>
        <w:t xml:space="preserve"> /:</w:t>
      </w:r>
    </w:p>
    <w:p w:rsidR="00A90A02" w:rsidRDefault="00A90A02" w:rsidP="00F7697F">
      <w:pPr>
        <w:spacing w:after="0"/>
        <w:ind w:firstLine="426"/>
        <w:jc w:val="both"/>
        <w:rPr>
          <w:b/>
        </w:rPr>
      </w:pPr>
      <w:r w:rsidRPr="00F8359C">
        <w:rPr>
          <w:b/>
          <w:color w:val="FF0000"/>
          <w:szCs w:val="24"/>
        </w:rPr>
        <w:t xml:space="preserve">Azok a termelői csoportok, amelyeknek kifizetési kérelme van a MÁK felé, továbbá azok, amelyeknek az utolsó támogatás kifizetését követően a pályázati felhívás szerinti 3 éves fenntartási kötelezettségük még tart, azok </w:t>
      </w:r>
      <w:proofErr w:type="gramStart"/>
      <w:r w:rsidRPr="00F8359C">
        <w:rPr>
          <w:b/>
          <w:color w:val="FF0000"/>
          <w:szCs w:val="24"/>
        </w:rPr>
        <w:t>a</w:t>
      </w:r>
      <w:proofErr w:type="gramEnd"/>
      <w:r w:rsidRPr="00F8359C">
        <w:rPr>
          <w:b/>
          <w:color w:val="FF0000"/>
          <w:szCs w:val="24"/>
        </w:rPr>
        <w:t xml:space="preserve"> üzleti tervük összes pontjának megvalósulásáról helyzetéről listaszerű tájékoztatást kell bemutatniu</w:t>
      </w:r>
      <w:r>
        <w:rPr>
          <w:b/>
          <w:color w:val="FF0000"/>
          <w:szCs w:val="24"/>
        </w:rPr>
        <w:t>k</w:t>
      </w:r>
      <w:r w:rsidRPr="00F8359C">
        <w:rPr>
          <w:b/>
          <w:color w:val="FF0000"/>
          <w:szCs w:val="24"/>
        </w:rPr>
        <w:t>.</w:t>
      </w:r>
    </w:p>
    <w:p w:rsidR="00556C68" w:rsidRDefault="00556C68" w:rsidP="00556C68">
      <w:pPr>
        <w:spacing w:after="0"/>
        <w:ind w:firstLine="708"/>
        <w:jc w:val="both"/>
      </w:pPr>
      <w:r>
        <w:t>A</w:t>
      </w:r>
      <w:r w:rsidRPr="00417706">
        <w:t>z üzleti terve végrehajtásáról az üzleti terv időtartamához igazodóan évente részletes szöveges értékelést kell készítenie, és azt a tárgyévet követő év május 31-éig elektronikus úton kell megküldenie a miniszter részére</w:t>
      </w:r>
      <w:r>
        <w:t>.</w:t>
      </w:r>
    </w:p>
    <w:p w:rsidR="00F7697F" w:rsidRDefault="00F7697F" w:rsidP="00A934A0">
      <w:pPr>
        <w:spacing w:after="0"/>
        <w:ind w:firstLine="708"/>
        <w:jc w:val="both"/>
      </w:pPr>
      <w:r>
        <w:t>Az üzleti terv szöveges értékelése a valós tevékenység, megvalósítás részletes leírása.</w:t>
      </w:r>
    </w:p>
    <w:p w:rsidR="00556C68" w:rsidRDefault="00F7697F" w:rsidP="00556C68">
      <w:pPr>
        <w:spacing w:after="0"/>
        <w:ind w:firstLine="708"/>
        <w:jc w:val="both"/>
      </w:pPr>
      <w:r>
        <w:t xml:space="preserve">Részletessége a tervezett megvalósult, meg nem valósult, nem tervezett új tevékenységek, beruházások, események </w:t>
      </w:r>
      <w:r w:rsidR="00556C68">
        <w:t>ismertetéséig és azok pénzügyi</w:t>
      </w:r>
      <w:r>
        <w:t xml:space="preserve"> </w:t>
      </w:r>
      <w:r w:rsidR="00556C68">
        <w:t xml:space="preserve">vonzataihoz kell, hogy kiterjedjen; ezen túl </w:t>
      </w:r>
      <w:r w:rsidR="00556C68">
        <w:lastRenderedPageBreak/>
        <w:t xml:space="preserve">átlátható és kellően tömör, szabad formátumú információátadás a megadott </w:t>
      </w:r>
      <w:proofErr w:type="spellStart"/>
      <w:r w:rsidR="00556C68">
        <w:t>word</w:t>
      </w:r>
      <w:proofErr w:type="spellEnd"/>
      <w:r w:rsidR="00556C68">
        <w:t xml:space="preserve"> formájú fájlnévvel, fejléccel.</w:t>
      </w:r>
    </w:p>
    <w:p w:rsidR="00556C68" w:rsidRDefault="00556C68" w:rsidP="00556C68">
      <w:pPr>
        <w:spacing w:after="0"/>
        <w:ind w:firstLine="708"/>
        <w:jc w:val="both"/>
      </w:pPr>
      <w:r>
        <w:t xml:space="preserve">A részletes szöveges értékelés röviden és tömören tartalmazza, hogy mi változott az üzleti terv megvalósulásában, illetve </w:t>
      </w:r>
      <w:r w:rsidRPr="00417706">
        <w:rPr>
          <w:b/>
        </w:rPr>
        <w:t>mit</w:t>
      </w:r>
      <w:r>
        <w:t xml:space="preserve"> tervez változtatni, módosítani, </w:t>
      </w:r>
      <w:r w:rsidRPr="00417706">
        <w:rPr>
          <w:b/>
        </w:rPr>
        <w:t>mire</w:t>
      </w:r>
      <w:r>
        <w:t xml:space="preserve"> és </w:t>
      </w:r>
      <w:r w:rsidRPr="00417706">
        <w:rPr>
          <w:b/>
        </w:rPr>
        <w:t>miért</w:t>
      </w:r>
      <w:r>
        <w:t xml:space="preserve"> – a két (változtatás és módosítás) táblázattal összehangoltan.</w:t>
      </w:r>
    </w:p>
    <w:p w:rsidR="00556C68" w:rsidRDefault="00556C68" w:rsidP="00556C68">
      <w:pPr>
        <w:spacing w:after="0"/>
        <w:ind w:firstLine="708"/>
        <w:jc w:val="both"/>
      </w:pPr>
    </w:p>
    <w:p w:rsidR="00B319E9" w:rsidRDefault="00B319E9" w:rsidP="00556C68">
      <w:pPr>
        <w:spacing w:after="0"/>
        <w:ind w:firstLine="708"/>
        <w:jc w:val="both"/>
        <w:rPr>
          <w:b/>
        </w:rPr>
      </w:pPr>
      <w:r w:rsidRPr="00B319E9">
        <w:rPr>
          <w:b/>
        </w:rPr>
        <w:t xml:space="preserve">A termelői csoportok üzleti terv VÁLTOZÁSHOZ csatolt ADATLAP </w:t>
      </w:r>
      <w:r w:rsidR="00CD26FC">
        <w:rPr>
          <w:b/>
        </w:rPr>
        <w:t>2024</w:t>
      </w:r>
      <w:r w:rsidRPr="00B319E9">
        <w:rPr>
          <w:b/>
        </w:rPr>
        <w:t>.</w:t>
      </w:r>
      <w:r w:rsidR="00B475AC">
        <w:rPr>
          <w:b/>
        </w:rPr>
        <w:t xml:space="preserve"> /</w:t>
      </w:r>
      <w:r w:rsidR="00B475AC" w:rsidRPr="00B475AC">
        <w:t xml:space="preserve"> </w:t>
      </w:r>
      <w:proofErr w:type="spellStart"/>
      <w:r w:rsidR="00B475AC" w:rsidRPr="000C2AE2">
        <w:t>TCS</w:t>
      </w:r>
      <w:r w:rsidR="00371EFD">
        <w:t>neve</w:t>
      </w:r>
      <w:proofErr w:type="spellEnd"/>
      <w:r w:rsidR="00B475AC" w:rsidRPr="000C2AE2">
        <w:t>_</w:t>
      </w:r>
      <w:r w:rsidR="00B475AC">
        <w:t>Vált</w:t>
      </w:r>
      <w:r w:rsidR="00B475AC" w:rsidRPr="000C2AE2">
        <w:t>_</w:t>
      </w:r>
      <w:r w:rsidR="00CD26FC">
        <w:t>2024</w:t>
      </w:r>
      <w:r w:rsidR="00B52C80">
        <w:t>_2</w:t>
      </w:r>
      <w:r w:rsidR="00012E62">
        <w:t>5</w:t>
      </w:r>
      <w:r w:rsidR="00B475AC" w:rsidRPr="000C2AE2">
        <w:t>_</w:t>
      </w:r>
      <w:r w:rsidR="00B655EC">
        <w:t>ÜT</w:t>
      </w:r>
      <w:proofErr w:type="gramStart"/>
      <w:r w:rsidR="00B475AC">
        <w:t>/ :</w:t>
      </w:r>
      <w:proofErr w:type="gramEnd"/>
    </w:p>
    <w:p w:rsidR="00B319E9" w:rsidRPr="00B319E9" w:rsidRDefault="00B319E9" w:rsidP="00B319E9">
      <w:pPr>
        <w:spacing w:after="0"/>
        <w:ind w:firstLine="708"/>
        <w:jc w:val="both"/>
      </w:pPr>
    </w:p>
    <w:p w:rsidR="00B319E9" w:rsidRDefault="00B319E9" w:rsidP="00B319E9">
      <w:pPr>
        <w:spacing w:after="0"/>
        <w:ind w:firstLine="708"/>
        <w:jc w:val="both"/>
      </w:pPr>
      <w:r>
        <w:t>A táblázatot a többi táblázatnak megfelelően kell kitölteni.</w:t>
      </w:r>
    </w:p>
    <w:p w:rsidR="00B319E9" w:rsidRDefault="00B319E9" w:rsidP="00B319E9">
      <w:pPr>
        <w:spacing w:after="0"/>
        <w:ind w:firstLine="708"/>
        <w:jc w:val="both"/>
      </w:pPr>
      <w:r>
        <w:t>Fontos, hogy az adatlapon az üzleti terv VÁLTOZTATÁSOK</w:t>
      </w:r>
      <w:r w:rsidR="00417706">
        <w:t>AT</w:t>
      </w:r>
      <w:r>
        <w:t xml:space="preserve"> a </w:t>
      </w:r>
      <w:r w:rsidRPr="00417706">
        <w:rPr>
          <w:u w:val="single"/>
        </w:rPr>
        <w:t>Beruházásokra</w:t>
      </w:r>
      <w:r>
        <w:t xml:space="preserve"> </w:t>
      </w:r>
      <w:r w:rsidRPr="00417706">
        <w:rPr>
          <w:b/>
        </w:rPr>
        <w:t>és</w:t>
      </w:r>
      <w:r>
        <w:t xml:space="preserve"> a </w:t>
      </w:r>
      <w:r w:rsidRPr="00417706">
        <w:rPr>
          <w:u w:val="single"/>
        </w:rPr>
        <w:t>Tevékenységekre</w:t>
      </w:r>
      <w:r>
        <w:t xml:space="preserve"> vonatkozóan lehet feltüntetni, és minden változtatást indokolni kell.</w:t>
      </w:r>
    </w:p>
    <w:p w:rsidR="00B319E9" w:rsidRDefault="00B319E9" w:rsidP="00B319E9">
      <w:pPr>
        <w:spacing w:after="0"/>
        <w:ind w:firstLine="708"/>
        <w:jc w:val="both"/>
      </w:pPr>
    </w:p>
    <w:p w:rsidR="00B319E9" w:rsidRPr="00B475AC" w:rsidRDefault="00B319E9" w:rsidP="00B475AC">
      <w:pPr>
        <w:spacing w:after="0"/>
        <w:jc w:val="both"/>
        <w:rPr>
          <w:b/>
        </w:rPr>
      </w:pPr>
      <w:r w:rsidRPr="00B319E9">
        <w:rPr>
          <w:b/>
        </w:rPr>
        <w:t xml:space="preserve">A termelői csoportok üzleti terv MÓDOSÍTÁSHOZ csatolt ADATLAP </w:t>
      </w:r>
      <w:r w:rsidR="00CD26FC">
        <w:rPr>
          <w:b/>
        </w:rPr>
        <w:t>2024</w:t>
      </w:r>
      <w:r w:rsidRPr="00B319E9">
        <w:rPr>
          <w:b/>
        </w:rPr>
        <w:t>.</w:t>
      </w:r>
      <w:r w:rsidR="00B475AC">
        <w:rPr>
          <w:b/>
        </w:rPr>
        <w:t xml:space="preserve"> </w:t>
      </w:r>
      <w:r w:rsidR="00B475AC">
        <w:t>/</w:t>
      </w:r>
      <w:r w:rsidR="00B475AC" w:rsidRPr="00B475AC">
        <w:t xml:space="preserve"> </w:t>
      </w:r>
      <w:proofErr w:type="spellStart"/>
      <w:r w:rsidR="00B475AC" w:rsidRPr="000C2AE2">
        <w:t>TCS</w:t>
      </w:r>
      <w:r w:rsidR="00371EFD">
        <w:t>neve</w:t>
      </w:r>
      <w:proofErr w:type="spellEnd"/>
      <w:r w:rsidR="00B475AC" w:rsidRPr="000C2AE2">
        <w:t>_</w:t>
      </w:r>
      <w:r w:rsidR="00B475AC">
        <w:t>Mód</w:t>
      </w:r>
      <w:r w:rsidR="00B475AC" w:rsidRPr="000C2AE2">
        <w:t>_</w:t>
      </w:r>
      <w:r w:rsidR="00CD26FC">
        <w:t>2024</w:t>
      </w:r>
      <w:r w:rsidR="00B52C80">
        <w:t>_2</w:t>
      </w:r>
      <w:r w:rsidR="00012E62">
        <w:t>5</w:t>
      </w:r>
      <w:r w:rsidR="00B475AC" w:rsidRPr="000C2AE2">
        <w:t>_</w:t>
      </w:r>
      <w:r w:rsidR="00B655EC">
        <w:t>ÜT</w:t>
      </w:r>
      <w:r w:rsidR="00B475AC">
        <w:t xml:space="preserve"> /:</w:t>
      </w:r>
    </w:p>
    <w:p w:rsidR="00B319E9" w:rsidRDefault="00B319E9" w:rsidP="00B319E9">
      <w:pPr>
        <w:spacing w:after="0"/>
        <w:ind w:firstLine="708"/>
        <w:jc w:val="both"/>
      </w:pPr>
      <w:r>
        <w:t>A táblázatot a többi táblázatnak megfelelően kell kitölteni.</w:t>
      </w:r>
    </w:p>
    <w:p w:rsidR="00B319E9" w:rsidRDefault="00B319E9" w:rsidP="00B319E9">
      <w:pPr>
        <w:spacing w:after="0"/>
        <w:ind w:firstLine="708"/>
        <w:jc w:val="both"/>
      </w:pPr>
      <w:r>
        <w:t>Fontos, hogy az adatlapon az üzleti terv MÓDOSÍTÁSOK</w:t>
      </w:r>
      <w:r w:rsidR="00417706">
        <w:t>AT</w:t>
      </w:r>
      <w:r>
        <w:t xml:space="preserve"> a </w:t>
      </w:r>
      <w:r w:rsidRPr="00417706">
        <w:rPr>
          <w:u w:val="single"/>
        </w:rPr>
        <w:t>Beruházásokra</w:t>
      </w:r>
      <w:r>
        <w:t xml:space="preserve"> </w:t>
      </w:r>
      <w:r w:rsidRPr="00417706">
        <w:rPr>
          <w:b/>
        </w:rPr>
        <w:t>és</w:t>
      </w:r>
      <w:r>
        <w:t xml:space="preserve"> a </w:t>
      </w:r>
      <w:r w:rsidRPr="00417706">
        <w:rPr>
          <w:u w:val="single"/>
        </w:rPr>
        <w:t>Tevékenységekre</w:t>
      </w:r>
      <w:r>
        <w:t xml:space="preserve"> vonatkozó</w:t>
      </w:r>
      <w:r w:rsidR="00B475AC">
        <w:t xml:space="preserve">an lehet feltüntetni, és mindent </w:t>
      </w:r>
      <w:r>
        <w:t>indokolni kell.</w:t>
      </w:r>
    </w:p>
    <w:p w:rsidR="00556C68" w:rsidRDefault="00556C68" w:rsidP="00556C68">
      <w:pPr>
        <w:spacing w:after="0"/>
        <w:jc w:val="both"/>
      </w:pPr>
    </w:p>
    <w:p w:rsidR="00556C68" w:rsidRDefault="00556C68" w:rsidP="00556C68">
      <w:pPr>
        <w:spacing w:after="0"/>
        <w:jc w:val="both"/>
      </w:pPr>
    </w:p>
    <w:p w:rsidR="00556C68" w:rsidRDefault="00556C68" w:rsidP="00556C68">
      <w:pPr>
        <w:spacing w:after="0"/>
        <w:jc w:val="both"/>
      </w:pPr>
    </w:p>
    <w:p w:rsidR="00556C68" w:rsidRDefault="00556C68" w:rsidP="00556C68">
      <w:pPr>
        <w:spacing w:after="0"/>
        <w:jc w:val="both"/>
      </w:pPr>
    </w:p>
    <w:p w:rsidR="005658AC" w:rsidRDefault="005658AC" w:rsidP="00556C68">
      <w:pPr>
        <w:spacing w:after="0"/>
        <w:jc w:val="both"/>
      </w:pPr>
      <w:r>
        <w:t>A Beszámoló jele</w:t>
      </w:r>
      <w:r w:rsidR="00DF18A0">
        <w:t>ntés és az Üzleti Terv teljesülések táblázati adatlapjai és az útmutató megtalálható a Minisztérium honlapján, az</w:t>
      </w:r>
      <w:r w:rsidR="00DF18A0" w:rsidRPr="00DF18A0">
        <w:t xml:space="preserve"> Agrárminisztérium</w:t>
      </w:r>
      <w:r w:rsidR="00DF18A0">
        <w:t xml:space="preserve">_ </w:t>
      </w:r>
      <w:r w:rsidR="00DF18A0" w:rsidRPr="00DF18A0">
        <w:t>Kiemelt szakmai területek</w:t>
      </w:r>
      <w:r w:rsidR="00DF18A0">
        <w:t>_</w:t>
      </w:r>
      <w:r w:rsidR="00B3171C" w:rsidRPr="00DF18A0">
        <w:t xml:space="preserve">Mezőgazdaságért és </w:t>
      </w:r>
      <w:r w:rsidR="00B3171C">
        <w:t>v</w:t>
      </w:r>
      <w:r w:rsidR="00B3171C" w:rsidRPr="00DF18A0">
        <w:t>idékfejlesztés</w:t>
      </w:r>
      <w:r w:rsidR="00B3171C">
        <w:t>_</w:t>
      </w:r>
      <w:r w:rsidR="00DF18A0">
        <w:t xml:space="preserve">Termelői </w:t>
      </w:r>
      <w:proofErr w:type="gramStart"/>
      <w:r w:rsidR="00DF18A0">
        <w:t>csoportok  útvonalon</w:t>
      </w:r>
      <w:proofErr w:type="gramEnd"/>
      <w:r w:rsidR="00DF18A0">
        <w:t xml:space="preserve"> az alábbi linken:</w:t>
      </w:r>
    </w:p>
    <w:p w:rsidR="00766856" w:rsidRDefault="00286F1B" w:rsidP="00DF18A0">
      <w:pPr>
        <w:spacing w:after="0"/>
        <w:jc w:val="both"/>
      </w:pPr>
      <w:hyperlink r:id="rId7" w:history="1">
        <w:r w:rsidR="00766856" w:rsidRPr="00AB4894">
          <w:rPr>
            <w:rStyle w:val="Hiperhivatkozs"/>
          </w:rPr>
          <w:t>https://kormany.hu/agrarminiszterium/mezogazdasag-es-videkfejlesztes2</w:t>
        </w:r>
      </w:hyperlink>
    </w:p>
    <w:p w:rsidR="00766856" w:rsidRDefault="00766856" w:rsidP="00DF18A0">
      <w:pPr>
        <w:spacing w:after="0"/>
        <w:jc w:val="both"/>
      </w:pPr>
    </w:p>
    <w:p w:rsidR="00371EFD" w:rsidRDefault="00371EFD" w:rsidP="00DF18A0">
      <w:pPr>
        <w:spacing w:after="0"/>
        <w:jc w:val="both"/>
      </w:pPr>
      <w:r>
        <w:t xml:space="preserve">KAP Honlap: </w:t>
      </w:r>
    </w:p>
    <w:p w:rsidR="00AB4894" w:rsidRDefault="00AB4894" w:rsidP="00DF18A0">
      <w:pPr>
        <w:spacing w:after="0"/>
        <w:jc w:val="both"/>
      </w:pPr>
      <w:hyperlink r:id="rId8" w:history="1">
        <w:r w:rsidRPr="00E51117">
          <w:rPr>
            <w:rStyle w:val="Hiperhivatkozs"/>
          </w:rPr>
          <w:t>https://kap.gov.hu/termeloicsoportokaktiv</w:t>
        </w:r>
      </w:hyperlink>
    </w:p>
    <w:p w:rsidR="00AB4894" w:rsidRDefault="00AB4894" w:rsidP="00DF18A0">
      <w:pPr>
        <w:spacing w:after="0"/>
        <w:jc w:val="both"/>
      </w:pPr>
    </w:p>
    <w:p w:rsidR="00B3171C" w:rsidRDefault="00B3171C" w:rsidP="00DF18A0">
      <w:pPr>
        <w:spacing w:after="0"/>
        <w:jc w:val="both"/>
      </w:pPr>
    </w:p>
    <w:p w:rsidR="00DF18A0" w:rsidRDefault="00DF18A0" w:rsidP="00DF18A0">
      <w:pPr>
        <w:spacing w:after="0"/>
        <w:jc w:val="both"/>
      </w:pPr>
      <w:r>
        <w:t xml:space="preserve">Esetlegesen felmerülő kérdésével forduljon a </w:t>
      </w:r>
      <w:r w:rsidRPr="00DF18A0">
        <w:t>megyei kormányhivatal</w:t>
      </w:r>
      <w:r>
        <w:t xml:space="preserve"> munkatársához vagy emailen a </w:t>
      </w:r>
      <w:hyperlink r:id="rId9" w:history="1">
        <w:r w:rsidRPr="007E3BC5">
          <w:rPr>
            <w:rStyle w:val="Hiperhivatkozs"/>
          </w:rPr>
          <w:t>tcs@am.gov.hu</w:t>
        </w:r>
      </w:hyperlink>
      <w:r>
        <w:t xml:space="preserve"> címen az Agrárminisztérium munkatársaihoz.</w:t>
      </w:r>
    </w:p>
    <w:p w:rsidR="00DF18A0" w:rsidRDefault="00DF18A0" w:rsidP="00DF18A0">
      <w:pPr>
        <w:spacing w:after="0"/>
        <w:jc w:val="both"/>
      </w:pPr>
    </w:p>
    <w:p w:rsidR="00DF18A0" w:rsidRPr="00DF18A0" w:rsidRDefault="00371EFD" w:rsidP="00DF18A0">
      <w:pPr>
        <w:spacing w:after="0"/>
        <w:jc w:val="both"/>
        <w:rPr>
          <w:b/>
        </w:rPr>
      </w:pPr>
      <w:r>
        <w:rPr>
          <w:b/>
        </w:rPr>
        <w:t xml:space="preserve">Agrárpiaci </w:t>
      </w:r>
      <w:r w:rsidR="00DF18A0" w:rsidRPr="00DF18A0">
        <w:rPr>
          <w:b/>
        </w:rPr>
        <w:t>Főosztály</w:t>
      </w:r>
    </w:p>
    <w:p w:rsidR="00DF18A0" w:rsidRPr="00DF18A0" w:rsidRDefault="00DF18A0" w:rsidP="00DF18A0">
      <w:pPr>
        <w:spacing w:after="0"/>
        <w:jc w:val="both"/>
        <w:rPr>
          <w:b/>
        </w:rPr>
      </w:pPr>
      <w:r w:rsidRPr="00DF18A0">
        <w:rPr>
          <w:b/>
        </w:rPr>
        <w:t xml:space="preserve">Budapest, </w:t>
      </w:r>
      <w:r w:rsidR="00B3171C">
        <w:rPr>
          <w:b/>
        </w:rPr>
        <w:t>20</w:t>
      </w:r>
      <w:r w:rsidR="00F86F6F">
        <w:rPr>
          <w:b/>
        </w:rPr>
        <w:t>2</w:t>
      </w:r>
      <w:r w:rsidR="00012E62">
        <w:rPr>
          <w:b/>
        </w:rPr>
        <w:t>5</w:t>
      </w:r>
      <w:r w:rsidRPr="00DF18A0">
        <w:rPr>
          <w:b/>
        </w:rPr>
        <w:t xml:space="preserve">. </w:t>
      </w:r>
      <w:r w:rsidR="00371EFD">
        <w:rPr>
          <w:b/>
        </w:rPr>
        <w:t>március</w:t>
      </w:r>
      <w:r w:rsidRPr="00DF18A0">
        <w:rPr>
          <w:b/>
        </w:rPr>
        <w:t xml:space="preserve"> </w:t>
      </w:r>
      <w:bookmarkStart w:id="0" w:name="_GoBack"/>
      <w:bookmarkEnd w:id="0"/>
    </w:p>
    <w:p w:rsidR="00363619" w:rsidRPr="00DF18A0" w:rsidRDefault="007E388A">
      <w:pPr>
        <w:spacing w:after="0"/>
        <w:jc w:val="both"/>
        <w:rPr>
          <w:b/>
        </w:rPr>
      </w:pPr>
      <w:r>
        <w:rPr>
          <w:b/>
        </w:rPr>
        <w:t xml:space="preserve"> </w:t>
      </w:r>
    </w:p>
    <w:sectPr w:rsidR="00363619" w:rsidRPr="00DF18A0" w:rsidSect="008C15E6">
      <w:footerReference w:type="default" r:id="rId10"/>
      <w:pgSz w:w="11906" w:h="16838"/>
      <w:pgMar w:top="1134" w:right="964" w:bottom="1134"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F1B" w:rsidRDefault="00286F1B" w:rsidP="008C15E6">
      <w:pPr>
        <w:spacing w:after="0" w:line="240" w:lineRule="auto"/>
      </w:pPr>
      <w:r>
        <w:separator/>
      </w:r>
    </w:p>
  </w:endnote>
  <w:endnote w:type="continuationSeparator" w:id="0">
    <w:p w:rsidR="00286F1B" w:rsidRDefault="00286F1B" w:rsidP="008C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492918"/>
      <w:docPartObj>
        <w:docPartGallery w:val="Page Numbers (Bottom of Page)"/>
        <w:docPartUnique/>
      </w:docPartObj>
    </w:sdtPr>
    <w:sdtEndPr/>
    <w:sdtContent>
      <w:p w:rsidR="008C15E6" w:rsidRDefault="008C15E6">
        <w:pPr>
          <w:pStyle w:val="llb"/>
          <w:jc w:val="center"/>
        </w:pPr>
        <w:r>
          <w:fldChar w:fldCharType="begin"/>
        </w:r>
        <w:r>
          <w:instrText>PAGE   \* MERGEFORMAT</w:instrText>
        </w:r>
        <w:r>
          <w:fldChar w:fldCharType="separate"/>
        </w:r>
        <w:r w:rsidR="00AB4894">
          <w:rPr>
            <w:noProof/>
          </w:rPr>
          <w:t>6</w:t>
        </w:r>
        <w:r>
          <w:fldChar w:fldCharType="end"/>
        </w:r>
      </w:p>
    </w:sdtContent>
  </w:sdt>
  <w:p w:rsidR="008C15E6" w:rsidRDefault="008C15E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F1B" w:rsidRDefault="00286F1B" w:rsidP="008C15E6">
      <w:pPr>
        <w:spacing w:after="0" w:line="240" w:lineRule="auto"/>
      </w:pPr>
      <w:r>
        <w:separator/>
      </w:r>
    </w:p>
  </w:footnote>
  <w:footnote w:type="continuationSeparator" w:id="0">
    <w:p w:rsidR="00286F1B" w:rsidRDefault="00286F1B" w:rsidP="008C15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31"/>
    <w:rsid w:val="00012E62"/>
    <w:rsid w:val="00060E96"/>
    <w:rsid w:val="000A66A9"/>
    <w:rsid w:val="000C2AE2"/>
    <w:rsid w:val="000D781B"/>
    <w:rsid w:val="000F386C"/>
    <w:rsid w:val="001663F1"/>
    <w:rsid w:val="00176820"/>
    <w:rsid w:val="001C6532"/>
    <w:rsid w:val="001D05EA"/>
    <w:rsid w:val="001D3A6B"/>
    <w:rsid w:val="001D4FFB"/>
    <w:rsid w:val="002709F4"/>
    <w:rsid w:val="00286F1B"/>
    <w:rsid w:val="002964CC"/>
    <w:rsid w:val="002C694A"/>
    <w:rsid w:val="00306422"/>
    <w:rsid w:val="00321BC8"/>
    <w:rsid w:val="003330C1"/>
    <w:rsid w:val="003468DD"/>
    <w:rsid w:val="00363619"/>
    <w:rsid w:val="00371EFD"/>
    <w:rsid w:val="00417706"/>
    <w:rsid w:val="004C1FF7"/>
    <w:rsid w:val="004D3D8B"/>
    <w:rsid w:val="004E0584"/>
    <w:rsid w:val="004E3E3D"/>
    <w:rsid w:val="004F7B4A"/>
    <w:rsid w:val="00556C68"/>
    <w:rsid w:val="005658AC"/>
    <w:rsid w:val="005D72D9"/>
    <w:rsid w:val="006B50DD"/>
    <w:rsid w:val="00702331"/>
    <w:rsid w:val="00753FBC"/>
    <w:rsid w:val="00762E93"/>
    <w:rsid w:val="00766856"/>
    <w:rsid w:val="00793D2E"/>
    <w:rsid w:val="007E07AC"/>
    <w:rsid w:val="007E388A"/>
    <w:rsid w:val="00871365"/>
    <w:rsid w:val="008A27E9"/>
    <w:rsid w:val="008C15E6"/>
    <w:rsid w:val="00993EC4"/>
    <w:rsid w:val="009953D8"/>
    <w:rsid w:val="00A3190A"/>
    <w:rsid w:val="00A90A02"/>
    <w:rsid w:val="00A934A0"/>
    <w:rsid w:val="00AB4894"/>
    <w:rsid w:val="00AD4094"/>
    <w:rsid w:val="00AE6D6A"/>
    <w:rsid w:val="00B2178D"/>
    <w:rsid w:val="00B3171C"/>
    <w:rsid w:val="00B319E9"/>
    <w:rsid w:val="00B41EC8"/>
    <w:rsid w:val="00B475AC"/>
    <w:rsid w:val="00B52C80"/>
    <w:rsid w:val="00B609CA"/>
    <w:rsid w:val="00B655EC"/>
    <w:rsid w:val="00B665E9"/>
    <w:rsid w:val="00C029ED"/>
    <w:rsid w:val="00C10658"/>
    <w:rsid w:val="00C802FA"/>
    <w:rsid w:val="00CA18DF"/>
    <w:rsid w:val="00CD26FC"/>
    <w:rsid w:val="00D1371F"/>
    <w:rsid w:val="00D63502"/>
    <w:rsid w:val="00D82B83"/>
    <w:rsid w:val="00DF18A0"/>
    <w:rsid w:val="00E00AD8"/>
    <w:rsid w:val="00E22B3D"/>
    <w:rsid w:val="00E32E9D"/>
    <w:rsid w:val="00E3389C"/>
    <w:rsid w:val="00E61E5B"/>
    <w:rsid w:val="00E82126"/>
    <w:rsid w:val="00EC5E43"/>
    <w:rsid w:val="00EC71AA"/>
    <w:rsid w:val="00F7697F"/>
    <w:rsid w:val="00F86F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F18A0"/>
    <w:rPr>
      <w:color w:val="0000FF" w:themeColor="hyperlink"/>
      <w:u w:val="single"/>
    </w:rPr>
  </w:style>
  <w:style w:type="paragraph" w:styleId="Buborkszveg">
    <w:name w:val="Balloon Text"/>
    <w:basedOn w:val="Norml"/>
    <w:link w:val="BuborkszvegChar"/>
    <w:uiPriority w:val="99"/>
    <w:semiHidden/>
    <w:unhideWhenUsed/>
    <w:rsid w:val="00DF18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F18A0"/>
    <w:rPr>
      <w:rFonts w:ascii="Tahoma" w:hAnsi="Tahoma" w:cs="Tahoma"/>
      <w:sz w:val="16"/>
      <w:szCs w:val="16"/>
    </w:rPr>
  </w:style>
  <w:style w:type="paragraph" w:styleId="lfej">
    <w:name w:val="header"/>
    <w:basedOn w:val="Norml"/>
    <w:link w:val="lfejChar"/>
    <w:uiPriority w:val="99"/>
    <w:unhideWhenUsed/>
    <w:rsid w:val="008C15E6"/>
    <w:pPr>
      <w:tabs>
        <w:tab w:val="center" w:pos="4536"/>
        <w:tab w:val="right" w:pos="9072"/>
      </w:tabs>
      <w:spacing w:after="0" w:line="240" w:lineRule="auto"/>
    </w:pPr>
  </w:style>
  <w:style w:type="character" w:customStyle="1" w:styleId="lfejChar">
    <w:name w:val="Élőfej Char"/>
    <w:basedOn w:val="Bekezdsalapbettpusa"/>
    <w:link w:val="lfej"/>
    <w:uiPriority w:val="99"/>
    <w:rsid w:val="008C15E6"/>
  </w:style>
  <w:style w:type="paragraph" w:styleId="llb">
    <w:name w:val="footer"/>
    <w:basedOn w:val="Norml"/>
    <w:link w:val="llbChar"/>
    <w:uiPriority w:val="99"/>
    <w:unhideWhenUsed/>
    <w:rsid w:val="008C15E6"/>
    <w:pPr>
      <w:tabs>
        <w:tab w:val="center" w:pos="4536"/>
        <w:tab w:val="right" w:pos="9072"/>
      </w:tabs>
      <w:spacing w:after="0" w:line="240" w:lineRule="auto"/>
    </w:pPr>
  </w:style>
  <w:style w:type="character" w:customStyle="1" w:styleId="llbChar">
    <w:name w:val="Élőláb Char"/>
    <w:basedOn w:val="Bekezdsalapbettpusa"/>
    <w:link w:val="llb"/>
    <w:uiPriority w:val="99"/>
    <w:rsid w:val="008C1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DF18A0"/>
    <w:rPr>
      <w:color w:val="0000FF" w:themeColor="hyperlink"/>
      <w:u w:val="single"/>
    </w:rPr>
  </w:style>
  <w:style w:type="paragraph" w:styleId="Buborkszveg">
    <w:name w:val="Balloon Text"/>
    <w:basedOn w:val="Norml"/>
    <w:link w:val="BuborkszvegChar"/>
    <w:uiPriority w:val="99"/>
    <w:semiHidden/>
    <w:unhideWhenUsed/>
    <w:rsid w:val="00DF18A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F18A0"/>
    <w:rPr>
      <w:rFonts w:ascii="Tahoma" w:hAnsi="Tahoma" w:cs="Tahoma"/>
      <w:sz w:val="16"/>
      <w:szCs w:val="16"/>
    </w:rPr>
  </w:style>
  <w:style w:type="paragraph" w:styleId="lfej">
    <w:name w:val="header"/>
    <w:basedOn w:val="Norml"/>
    <w:link w:val="lfejChar"/>
    <w:uiPriority w:val="99"/>
    <w:unhideWhenUsed/>
    <w:rsid w:val="008C15E6"/>
    <w:pPr>
      <w:tabs>
        <w:tab w:val="center" w:pos="4536"/>
        <w:tab w:val="right" w:pos="9072"/>
      </w:tabs>
      <w:spacing w:after="0" w:line="240" w:lineRule="auto"/>
    </w:pPr>
  </w:style>
  <w:style w:type="character" w:customStyle="1" w:styleId="lfejChar">
    <w:name w:val="Élőfej Char"/>
    <w:basedOn w:val="Bekezdsalapbettpusa"/>
    <w:link w:val="lfej"/>
    <w:uiPriority w:val="99"/>
    <w:rsid w:val="008C15E6"/>
  </w:style>
  <w:style w:type="paragraph" w:styleId="llb">
    <w:name w:val="footer"/>
    <w:basedOn w:val="Norml"/>
    <w:link w:val="llbChar"/>
    <w:uiPriority w:val="99"/>
    <w:unhideWhenUsed/>
    <w:rsid w:val="008C15E6"/>
    <w:pPr>
      <w:tabs>
        <w:tab w:val="center" w:pos="4536"/>
        <w:tab w:val="right" w:pos="9072"/>
      </w:tabs>
      <w:spacing w:after="0" w:line="240" w:lineRule="auto"/>
    </w:pPr>
  </w:style>
  <w:style w:type="character" w:customStyle="1" w:styleId="llbChar">
    <w:name w:val="Élőláb Char"/>
    <w:basedOn w:val="Bekezdsalapbettpusa"/>
    <w:link w:val="llb"/>
    <w:uiPriority w:val="99"/>
    <w:rsid w:val="008C1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415">
      <w:bodyDiv w:val="1"/>
      <w:marLeft w:val="0"/>
      <w:marRight w:val="0"/>
      <w:marTop w:val="0"/>
      <w:marBottom w:val="0"/>
      <w:divBdr>
        <w:top w:val="none" w:sz="0" w:space="0" w:color="auto"/>
        <w:left w:val="none" w:sz="0" w:space="0" w:color="auto"/>
        <w:bottom w:val="none" w:sz="0" w:space="0" w:color="auto"/>
        <w:right w:val="none" w:sz="0" w:space="0" w:color="auto"/>
      </w:divBdr>
    </w:div>
    <w:div w:id="91973111">
      <w:bodyDiv w:val="1"/>
      <w:marLeft w:val="0"/>
      <w:marRight w:val="0"/>
      <w:marTop w:val="0"/>
      <w:marBottom w:val="0"/>
      <w:divBdr>
        <w:top w:val="none" w:sz="0" w:space="0" w:color="auto"/>
        <w:left w:val="none" w:sz="0" w:space="0" w:color="auto"/>
        <w:bottom w:val="none" w:sz="0" w:space="0" w:color="auto"/>
        <w:right w:val="none" w:sz="0" w:space="0" w:color="auto"/>
      </w:divBdr>
    </w:div>
    <w:div w:id="1448043373">
      <w:bodyDiv w:val="1"/>
      <w:marLeft w:val="0"/>
      <w:marRight w:val="0"/>
      <w:marTop w:val="0"/>
      <w:marBottom w:val="0"/>
      <w:divBdr>
        <w:top w:val="none" w:sz="0" w:space="0" w:color="auto"/>
        <w:left w:val="none" w:sz="0" w:space="0" w:color="auto"/>
        <w:bottom w:val="none" w:sz="0" w:space="0" w:color="auto"/>
        <w:right w:val="none" w:sz="0" w:space="0" w:color="auto"/>
      </w:divBdr>
    </w:div>
    <w:div w:id="1732385934">
      <w:bodyDiv w:val="1"/>
      <w:marLeft w:val="0"/>
      <w:marRight w:val="0"/>
      <w:marTop w:val="0"/>
      <w:marBottom w:val="0"/>
      <w:divBdr>
        <w:top w:val="none" w:sz="0" w:space="0" w:color="auto"/>
        <w:left w:val="none" w:sz="0" w:space="0" w:color="auto"/>
        <w:bottom w:val="none" w:sz="0" w:space="0" w:color="auto"/>
        <w:right w:val="none" w:sz="0" w:space="0" w:color="auto"/>
      </w:divBdr>
    </w:div>
    <w:div w:id="1744182498">
      <w:bodyDiv w:val="1"/>
      <w:marLeft w:val="0"/>
      <w:marRight w:val="0"/>
      <w:marTop w:val="0"/>
      <w:marBottom w:val="0"/>
      <w:divBdr>
        <w:top w:val="none" w:sz="0" w:space="0" w:color="auto"/>
        <w:left w:val="none" w:sz="0" w:space="0" w:color="auto"/>
        <w:bottom w:val="none" w:sz="0" w:space="0" w:color="auto"/>
        <w:right w:val="none" w:sz="0" w:space="0" w:color="auto"/>
      </w:divBdr>
    </w:div>
    <w:div w:id="1755280621">
      <w:bodyDiv w:val="1"/>
      <w:marLeft w:val="0"/>
      <w:marRight w:val="0"/>
      <w:marTop w:val="0"/>
      <w:marBottom w:val="0"/>
      <w:divBdr>
        <w:top w:val="none" w:sz="0" w:space="0" w:color="auto"/>
        <w:left w:val="none" w:sz="0" w:space="0" w:color="auto"/>
        <w:bottom w:val="none" w:sz="0" w:space="0" w:color="auto"/>
        <w:right w:val="none" w:sz="0" w:space="0" w:color="auto"/>
      </w:divBdr>
    </w:div>
    <w:div w:id="20669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p.gov.hu/termeloicsoportokaktiv" TargetMode="External"/><Relationship Id="rId3" Type="http://schemas.openxmlformats.org/officeDocument/2006/relationships/settings" Target="settings.xml"/><Relationship Id="rId7" Type="http://schemas.openxmlformats.org/officeDocument/2006/relationships/hyperlink" Target="https://kormany.hu/agrarminiszterium/mezogazdasag-es-videkfejlesztes2"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cs@am.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2467</Words>
  <Characters>17023</Characters>
  <Application>Microsoft Office Word</Application>
  <DocSecurity>0</DocSecurity>
  <Lines>141</Lines>
  <Paragraphs>38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Sótonyi András László</dc:creator>
  <cp:lastModifiedBy>Sótonyi András László</cp:lastModifiedBy>
  <cp:revision>4</cp:revision>
  <cp:lastPrinted>2023-05-09T12:26:00Z</cp:lastPrinted>
  <dcterms:created xsi:type="dcterms:W3CDTF">2025-03-20T14:10:00Z</dcterms:created>
  <dcterms:modified xsi:type="dcterms:W3CDTF">2025-04-17T08:05:00Z</dcterms:modified>
</cp:coreProperties>
</file>