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B2" w:rsidRDefault="00DC72B2" w:rsidP="00DC72B2">
      <w:pPr>
        <w:pStyle w:val="Default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4349"/>
      </w:tblGrid>
      <w:tr w:rsidR="00DC72B2" w:rsidRPr="00DC72B2" w:rsidTr="00DC72B2">
        <w:trPr>
          <w:trHeight w:val="853"/>
        </w:trPr>
        <w:tc>
          <w:tcPr>
            <w:tcW w:w="8698" w:type="dxa"/>
            <w:gridSpan w:val="2"/>
          </w:tcPr>
          <w:p w:rsidR="00DC72B2" w:rsidRPr="00DC72B2" w:rsidRDefault="001818B9" w:rsidP="00DC72B2">
            <w:pPr>
              <w:pStyle w:val="Defaul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Cafeteria</w:t>
            </w:r>
            <w:proofErr w:type="spellEnd"/>
            <w:r>
              <w:rPr>
                <w:b/>
                <w:sz w:val="28"/>
                <w:szCs w:val="28"/>
              </w:rPr>
              <w:t xml:space="preserve"> Rendszer</w:t>
            </w:r>
          </w:p>
        </w:tc>
      </w:tr>
      <w:tr w:rsidR="00DC72B2" w:rsidTr="00DC72B2">
        <w:trPr>
          <w:trHeight w:val="54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Formátum </w:t>
            </w:r>
          </w:p>
        </w:tc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</w:pPr>
            <w:r>
              <w:t xml:space="preserve">Elektronikus </w:t>
            </w:r>
          </w:p>
        </w:tc>
      </w:tr>
      <w:tr w:rsidR="00DC72B2" w:rsidTr="00DC72B2">
        <w:trPr>
          <w:trHeight w:val="799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célja </w:t>
            </w:r>
          </w:p>
        </w:tc>
        <w:tc>
          <w:tcPr>
            <w:tcW w:w="4349" w:type="dxa"/>
            <w:vAlign w:val="center"/>
          </w:tcPr>
          <w:p w:rsidR="00DC72B2" w:rsidRDefault="00DC72B2" w:rsidP="001818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közszolgálati tisztviselőkről szóló 2011. évi CXCIX. törvény (a továbbiakban: </w:t>
            </w:r>
            <w:proofErr w:type="spellStart"/>
            <w:r>
              <w:rPr>
                <w:sz w:val="23"/>
                <w:szCs w:val="23"/>
              </w:rPr>
              <w:t>Kttv</w:t>
            </w:r>
            <w:proofErr w:type="spellEnd"/>
            <w:r>
              <w:rPr>
                <w:sz w:val="23"/>
                <w:szCs w:val="23"/>
              </w:rPr>
              <w:t xml:space="preserve">.) 177. § (2) bekezdésének megfelelően: A közszolgálati alapnyilvántartás célja a kormányzati szolgálati jogviszonyból származó jogok gyakorlásához és kötelezettségek teljesítéséhez szükséges adatok kezelésének biztosítása a kormányzati szolgálati jogviszony alanyai számára. </w:t>
            </w:r>
            <w:r w:rsidR="006E2424">
              <w:rPr>
                <w:sz w:val="23"/>
                <w:szCs w:val="23"/>
              </w:rPr>
              <w:t xml:space="preserve">A </w:t>
            </w:r>
            <w:proofErr w:type="spellStart"/>
            <w:r w:rsidR="001818B9">
              <w:rPr>
                <w:sz w:val="23"/>
                <w:szCs w:val="23"/>
              </w:rPr>
              <w:t>Cafeteria</w:t>
            </w:r>
            <w:proofErr w:type="spellEnd"/>
            <w:r w:rsidR="006E2424">
              <w:rPr>
                <w:sz w:val="23"/>
                <w:szCs w:val="23"/>
              </w:rPr>
              <w:t xml:space="preserve"> rendszer az alapnyilvántartás adatainak egy részét tartalmazza </w:t>
            </w:r>
            <w:r w:rsidR="001818B9">
              <w:rPr>
                <w:sz w:val="23"/>
                <w:szCs w:val="23"/>
              </w:rPr>
              <w:t xml:space="preserve">a </w:t>
            </w:r>
            <w:proofErr w:type="spellStart"/>
            <w:r w:rsidR="001818B9">
              <w:rPr>
                <w:sz w:val="23"/>
                <w:szCs w:val="23"/>
              </w:rPr>
              <w:t>cafeteria</w:t>
            </w:r>
            <w:proofErr w:type="spellEnd"/>
            <w:r w:rsidR="001818B9">
              <w:rPr>
                <w:sz w:val="23"/>
                <w:szCs w:val="23"/>
              </w:rPr>
              <w:t xml:space="preserve"> keretösszegről való rendelkezés jogának gyakorlása érdekében.</w:t>
            </w:r>
          </w:p>
        </w:tc>
      </w:tr>
      <w:tr w:rsidR="00DC72B2" w:rsidTr="00DC72B2">
        <w:trPr>
          <w:trHeight w:val="385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jogalapja </w:t>
            </w:r>
          </w:p>
        </w:tc>
        <w:tc>
          <w:tcPr>
            <w:tcW w:w="4349" w:type="dxa"/>
            <w:vAlign w:val="center"/>
          </w:tcPr>
          <w:p w:rsidR="00DC72B2" w:rsidRDefault="001818B9" w:rsidP="001818B9">
            <w:pPr>
              <w:pStyle w:val="Default"/>
              <w:rPr>
                <w:sz w:val="23"/>
                <w:szCs w:val="23"/>
              </w:rPr>
            </w:pPr>
            <w:r w:rsidRPr="001818B9">
              <w:rPr>
                <w:sz w:val="23"/>
                <w:szCs w:val="23"/>
              </w:rPr>
              <w:t xml:space="preserve">Közszolgálati tisztviselők esetében a közszolgálati tisztviselőkről szóló 2011. évi CXCIX. törvény (a továbbiakban: </w:t>
            </w:r>
            <w:proofErr w:type="spellStart"/>
            <w:r w:rsidRPr="001818B9">
              <w:rPr>
                <w:sz w:val="23"/>
                <w:szCs w:val="23"/>
              </w:rPr>
              <w:t>Kttv</w:t>
            </w:r>
            <w:proofErr w:type="spellEnd"/>
            <w:r w:rsidRPr="001818B9">
              <w:rPr>
                <w:sz w:val="23"/>
                <w:szCs w:val="23"/>
              </w:rPr>
              <w:t>.)  177. § (1) bekezdése, a hivatásos állományúak esetén, a fegyveres szervek hivatásos állományú tagjainak szolgálati viszonyáról szóló 1996. évi XLII. törvény (továbbiakban Hszt.) 199. §</w:t>
            </w:r>
            <w:proofErr w:type="spellStart"/>
            <w:r w:rsidRPr="001818B9">
              <w:rPr>
                <w:sz w:val="23"/>
                <w:szCs w:val="23"/>
              </w:rPr>
              <w:t>-</w:t>
            </w:r>
            <w:proofErr w:type="gramStart"/>
            <w:r w:rsidRPr="001818B9">
              <w:rPr>
                <w:sz w:val="23"/>
                <w:szCs w:val="23"/>
              </w:rPr>
              <w:t>a</w:t>
            </w:r>
            <w:proofErr w:type="spellEnd"/>
            <w:proofErr w:type="gramEnd"/>
            <w:r w:rsidRPr="001818B9">
              <w:rPr>
                <w:sz w:val="23"/>
                <w:szCs w:val="23"/>
              </w:rPr>
              <w:t>, a munkavállalók esetén a közigazgatási szerveknél foglalkoztatott munkavállalók személyi irataira és a munkaügyi nyilvántartásra, a közszolgálati alapnyilvántartásra és közszolgálati statisztikai adatgyűjtésre, valamint a tartalékállományra vonatkozó egyes szabályokról szóló 45/2012. (III. 20.) 9 §</w:t>
            </w:r>
            <w:proofErr w:type="spellStart"/>
            <w:r w:rsidRPr="001818B9">
              <w:rPr>
                <w:sz w:val="23"/>
                <w:szCs w:val="23"/>
              </w:rPr>
              <w:t>-</w:t>
            </w:r>
            <w:proofErr w:type="gramStart"/>
            <w:r w:rsidRPr="001818B9">
              <w:rPr>
                <w:sz w:val="23"/>
                <w:szCs w:val="23"/>
              </w:rPr>
              <w:t>a</w:t>
            </w:r>
            <w:proofErr w:type="spellEnd"/>
            <w:r w:rsidRPr="001818B9">
              <w:rPr>
                <w:sz w:val="23"/>
                <w:szCs w:val="23"/>
              </w:rPr>
              <w:t>.</w:t>
            </w:r>
            <w:proofErr w:type="gramEnd"/>
          </w:p>
        </w:tc>
      </w:tr>
      <w:tr w:rsidR="00DC72B2" w:rsidTr="00DC72B2">
        <w:trPr>
          <w:trHeight w:val="135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időtartama </w:t>
            </w:r>
          </w:p>
        </w:tc>
        <w:tc>
          <w:tcPr>
            <w:tcW w:w="4349" w:type="dxa"/>
            <w:vAlign w:val="center"/>
          </w:tcPr>
          <w:p w:rsidR="00DC72B2" w:rsidRDefault="001818B9" w:rsidP="001818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rendszerben a jogviszony végéig.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Érintettek köre </w:t>
            </w:r>
          </w:p>
        </w:tc>
        <w:tc>
          <w:tcPr>
            <w:tcW w:w="4349" w:type="dxa"/>
            <w:vAlign w:val="center"/>
          </w:tcPr>
          <w:p w:rsidR="001818B9" w:rsidRPr="001818B9" w:rsidRDefault="001818B9" w:rsidP="001818B9">
            <w:pPr>
              <w:pStyle w:val="Default"/>
              <w:rPr>
                <w:sz w:val="23"/>
                <w:szCs w:val="23"/>
              </w:rPr>
            </w:pPr>
            <w:r w:rsidRPr="001818B9">
              <w:rPr>
                <w:sz w:val="23"/>
                <w:szCs w:val="23"/>
              </w:rPr>
              <w:t>A BM kormányzati szolgálati jogviszonyban álló kormánytisztviselői és kormányzati ügykezelői, a BM munkavállalói valamint</w:t>
            </w:r>
          </w:p>
          <w:p w:rsidR="001818B9" w:rsidRPr="001818B9" w:rsidRDefault="001818B9" w:rsidP="001818B9">
            <w:pPr>
              <w:pStyle w:val="Default"/>
              <w:rPr>
                <w:sz w:val="23"/>
                <w:szCs w:val="23"/>
              </w:rPr>
            </w:pPr>
            <w:r w:rsidRPr="001818B9">
              <w:rPr>
                <w:sz w:val="23"/>
                <w:szCs w:val="23"/>
              </w:rPr>
              <w:t>a fegyveres szervek hivatásos állományú tagjainak szolgálati viszonyáról szóló 1996. évi XLIII. törvény 49/B. §</w:t>
            </w:r>
            <w:proofErr w:type="spellStart"/>
            <w:r w:rsidRPr="001818B9">
              <w:rPr>
                <w:sz w:val="23"/>
                <w:szCs w:val="23"/>
              </w:rPr>
              <w:t>-</w:t>
            </w:r>
            <w:proofErr w:type="gramStart"/>
            <w:r w:rsidRPr="001818B9">
              <w:rPr>
                <w:sz w:val="23"/>
                <w:szCs w:val="23"/>
              </w:rPr>
              <w:t>a</w:t>
            </w:r>
            <w:proofErr w:type="spellEnd"/>
            <w:proofErr w:type="gramEnd"/>
            <w:r w:rsidRPr="001818B9">
              <w:rPr>
                <w:sz w:val="23"/>
                <w:szCs w:val="23"/>
              </w:rPr>
              <w:t xml:space="preserve"> alapján a BM-be vezényelt</w:t>
            </w:r>
            <w:r>
              <w:rPr>
                <w:sz w:val="23"/>
                <w:szCs w:val="23"/>
              </w:rPr>
              <w:t xml:space="preserve">, és </w:t>
            </w:r>
            <w:proofErr w:type="spellStart"/>
            <w:r>
              <w:rPr>
                <w:sz w:val="23"/>
                <w:szCs w:val="23"/>
              </w:rPr>
              <w:t>cafeteriára</w:t>
            </w:r>
            <w:proofErr w:type="spellEnd"/>
            <w:r>
              <w:rPr>
                <w:sz w:val="23"/>
                <w:szCs w:val="23"/>
              </w:rPr>
              <w:t xml:space="preserve"> jogosult</w:t>
            </w:r>
            <w:r w:rsidRPr="001818B9">
              <w:rPr>
                <w:sz w:val="23"/>
                <w:szCs w:val="23"/>
              </w:rPr>
              <w:t xml:space="preserve"> hivatásos szolgálati jogviszonyban álló személy; </w:t>
            </w:r>
          </w:p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Adatok forrása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6E2424" w:rsidP="00B25C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közszolgálati alapnyilvántartás.</w:t>
            </w:r>
            <w:r w:rsidR="00DC72B2">
              <w:rPr>
                <w:sz w:val="23"/>
                <w:szCs w:val="23"/>
              </w:rPr>
              <w:t xml:space="preserve">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Kérdőíves adatfelvétel esetén a kitöltendő kérdőív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sz w:val="23"/>
                <w:szCs w:val="23"/>
              </w:rPr>
            </w:pPr>
            <w:r w:rsidRPr="00DC72B2">
              <w:rPr>
                <w:sz w:val="23"/>
                <w:szCs w:val="23"/>
              </w:rPr>
              <w:t xml:space="preserve">- </w:t>
            </w:r>
            <w:r w:rsidR="002117B0">
              <w:rPr>
                <w:sz w:val="23"/>
                <w:szCs w:val="23"/>
              </w:rPr>
              <w:t xml:space="preserve">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Adatvédelmi nyilvántartás azonosítója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Az információs önrendelkezési jogról és az információszabadságról szóló 2011. évi CXII. törvény 65. § (3) bekezdés a) pontja alapján nincs.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 fajtái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</w:t>
            </w:r>
            <w:proofErr w:type="spellStart"/>
            <w:r>
              <w:rPr>
                <w:sz w:val="23"/>
                <w:szCs w:val="23"/>
              </w:rPr>
              <w:t>Kttv</w:t>
            </w:r>
            <w:proofErr w:type="spellEnd"/>
            <w:r>
              <w:rPr>
                <w:sz w:val="23"/>
                <w:szCs w:val="23"/>
              </w:rPr>
              <w:t>. 2. mellékletében</w:t>
            </w:r>
            <w:r w:rsidR="00B25C9D">
              <w:rPr>
                <w:sz w:val="23"/>
                <w:szCs w:val="23"/>
              </w:rPr>
              <w:t>, illetve a Hszt. 7. számú mellékletében</w:t>
            </w:r>
            <w:r>
              <w:rPr>
                <w:sz w:val="23"/>
                <w:szCs w:val="23"/>
              </w:rPr>
              <w:t xml:space="preserve"> </w:t>
            </w:r>
            <w:r w:rsidR="006E2424">
              <w:rPr>
                <w:sz w:val="23"/>
                <w:szCs w:val="23"/>
              </w:rPr>
              <w:t>meghatározott személyes adatok közül a név, születési dátum, anyja neve, születési név.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Adatokhoz való hozzáférés módja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6E2424" w:rsidP="006E24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Nem nyilvános.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Másolatkészítés költségei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sz w:val="23"/>
                <w:szCs w:val="23"/>
              </w:rPr>
            </w:pPr>
            <w:r w:rsidRPr="00DC72B2">
              <w:rPr>
                <w:sz w:val="23"/>
                <w:szCs w:val="23"/>
              </w:rPr>
              <w:t xml:space="preserve">- </w:t>
            </w:r>
          </w:p>
        </w:tc>
      </w:tr>
    </w:tbl>
    <w:p w:rsidR="003139D2" w:rsidRDefault="003139D2"/>
    <w:sectPr w:rsidR="0031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1D"/>
    <w:multiLevelType w:val="hybridMultilevel"/>
    <w:tmpl w:val="1FEE6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3197D"/>
    <w:multiLevelType w:val="hybridMultilevel"/>
    <w:tmpl w:val="AA6461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B2"/>
    <w:rsid w:val="0001439A"/>
    <w:rsid w:val="0002209F"/>
    <w:rsid w:val="001818B9"/>
    <w:rsid w:val="002117B0"/>
    <w:rsid w:val="003139D2"/>
    <w:rsid w:val="003F5F8A"/>
    <w:rsid w:val="0045469D"/>
    <w:rsid w:val="005B09E0"/>
    <w:rsid w:val="006B6C0E"/>
    <w:rsid w:val="006C2260"/>
    <w:rsid w:val="006E2424"/>
    <w:rsid w:val="007732DC"/>
    <w:rsid w:val="009C6F4A"/>
    <w:rsid w:val="00B25C9D"/>
    <w:rsid w:val="00BB1850"/>
    <w:rsid w:val="00C36101"/>
    <w:rsid w:val="00DC72B2"/>
    <w:rsid w:val="00EF04A5"/>
    <w:rsid w:val="00F155F9"/>
    <w:rsid w:val="00F5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 Fruzsina</dc:creator>
  <cp:lastModifiedBy>Ábrahám Dominika dr.</cp:lastModifiedBy>
  <cp:revision>2</cp:revision>
  <cp:lastPrinted>2013-11-22T09:04:00Z</cp:lastPrinted>
  <dcterms:created xsi:type="dcterms:W3CDTF">2014-11-24T09:26:00Z</dcterms:created>
  <dcterms:modified xsi:type="dcterms:W3CDTF">2014-11-24T09:26:00Z</dcterms:modified>
</cp:coreProperties>
</file>