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6AC623E0" w:rsidR="00C57FA5" w:rsidRPr="00A8604D" w:rsidRDefault="00C57FA5">
      <w:pPr>
        <w:jc w:val="center"/>
        <w:rPr>
          <w:rFonts w:ascii="Cambria" w:hAnsi="Cambria"/>
          <w:b/>
          <w:bCs/>
          <w:sz w:val="22"/>
          <w:szCs w:val="22"/>
        </w:rPr>
      </w:pPr>
      <w:r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A Bursa Hungarica Felsőoktatási Önkormányzati Ösztöndíjrendszer jogszabályi hátteréül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D64221"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1E69C781" w14:textId="77777777" w:rsidR="00297DB9" w:rsidRPr="00A8604D" w:rsidRDefault="00297DB9" w:rsidP="00436C2A">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w:t>
      </w:r>
      <w:r w:rsidRPr="002A1601">
        <w:rPr>
          <w:rFonts w:ascii="Cambria" w:hAnsi="Cambria" w:cs="Arial"/>
          <w:sz w:val="22"/>
          <w:szCs w:val="22"/>
        </w:rPr>
        <w:lastRenderedPageBreak/>
        <w:t>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lastRenderedPageBreak/>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3F2230">
        <w:rPr>
          <w:rFonts w:ascii="Cambria" w:hAnsi="Cambria"/>
          <w:sz w:val="22"/>
          <w:szCs w:val="22"/>
        </w:rPr>
        <w:t>…..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w:t>
      </w:r>
      <w:r w:rsidRPr="00710DE4">
        <w:rPr>
          <w:rFonts w:ascii="Cambria" w:hAnsi="Cambria"/>
          <w:snapToGrid w:val="0"/>
          <w:sz w:val="22"/>
          <w:szCs w:val="22"/>
        </w:rPr>
        <w:lastRenderedPageBreak/>
        <w:t xml:space="preserve">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lastRenderedPageBreak/>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(lásd a</w:t>
      </w:r>
      <w:r w:rsidR="005C0C64" w:rsidRPr="003057B8">
        <w:rPr>
          <w:rFonts w:ascii="Cambria" w:hAnsi="Cambria"/>
          <w:sz w:val="22"/>
          <w:szCs w:val="22"/>
        </w:rPr>
        <w:t>z Szjatv.</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 Támogatáskezelőt (levelezési cím: Bursa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w:t>
      </w:r>
      <w:r w:rsidRPr="003057B8">
        <w:rPr>
          <w:rFonts w:ascii="Cambria" w:hAnsi="Cambria"/>
          <w:snapToGrid w:val="0"/>
          <w:sz w:val="22"/>
          <w:szCs w:val="22"/>
        </w:rPr>
        <w:lastRenderedPageBreak/>
        <w:t xml:space="preserve">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w:t>
      </w:r>
      <w:bookmarkStart w:id="0" w:name="_GoBack"/>
      <w:bookmarkEnd w:id="0"/>
      <w:r w:rsidRPr="003057B8">
        <w:rPr>
          <w:rFonts w:ascii="Cambria" w:hAnsi="Cambria"/>
          <w:b/>
          <w:sz w:val="22"/>
          <w:szCs w:val="22"/>
        </w:rPr>
        <w:t xml:space="preserve"> Erőforrás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(Bursa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C41A3" w14:textId="77777777" w:rsidR="00C576D7" w:rsidRDefault="00C576D7" w:rsidP="002B7428">
      <w:r>
        <w:separator/>
      </w:r>
    </w:p>
  </w:endnote>
  <w:endnote w:type="continuationSeparator" w:id="0">
    <w:p w14:paraId="6A274EE8" w14:textId="77777777" w:rsidR="00C576D7" w:rsidRDefault="00C576D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56D86" w14:textId="77777777" w:rsidR="00C576D7" w:rsidRDefault="00C576D7" w:rsidP="002B7428">
      <w:r>
        <w:separator/>
      </w:r>
    </w:p>
  </w:footnote>
  <w:footnote w:type="continuationSeparator" w:id="0">
    <w:p w14:paraId="112F4FA6" w14:textId="77777777" w:rsidR="00C576D7" w:rsidRDefault="00C576D7"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BFE0-31D0-43C2-A14B-A1AED576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2849</Words>
  <Characters>20866</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23668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Taba Gábor</cp:lastModifiedBy>
  <cp:revision>2</cp:revision>
  <cp:lastPrinted>2021-07-30T06:52:00Z</cp:lastPrinted>
  <dcterms:created xsi:type="dcterms:W3CDTF">2022-08-26T07:21:00Z</dcterms:created>
  <dcterms:modified xsi:type="dcterms:W3CDTF">2022-08-26T07:21:00Z</dcterms:modified>
</cp:coreProperties>
</file>