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37D" w:rsidRPr="00F85CB0" w:rsidRDefault="006E337D" w:rsidP="00F85CB0">
      <w:pPr>
        <w:pStyle w:val="Listaszerbekezds"/>
        <w:numPr>
          <w:ilvl w:val="0"/>
          <w:numId w:val="1"/>
        </w:numPr>
        <w:spacing w:before="160" w:after="160" w:line="240" w:lineRule="auto"/>
        <w:rPr>
          <w:rFonts w:ascii="Times" w:eastAsia="Times New Roman" w:hAnsi="Times" w:cs="Times"/>
          <w:i/>
          <w:iCs/>
          <w:color w:val="000000"/>
          <w:sz w:val="24"/>
          <w:szCs w:val="24"/>
          <w:u w:val="single"/>
          <w:lang w:eastAsia="hu-HU"/>
        </w:rPr>
      </w:pPr>
      <w:bookmarkStart w:id="0" w:name="_GoBack"/>
      <w:bookmarkEnd w:id="0"/>
      <w:r w:rsidRPr="00F85CB0">
        <w:rPr>
          <w:rFonts w:ascii="Times" w:eastAsia="Times New Roman" w:hAnsi="Times" w:cs="Times"/>
          <w:i/>
          <w:iCs/>
          <w:color w:val="000000"/>
          <w:sz w:val="24"/>
          <w:szCs w:val="24"/>
          <w:u w:val="single"/>
          <w:lang w:eastAsia="hu-HU"/>
        </w:rPr>
        <w:t>melléklet a 2/2019. (III. 20.) AM utasításhoz</w:t>
      </w:r>
    </w:p>
    <w:p w:rsidR="00F85CB0" w:rsidRPr="00F85CB0" w:rsidRDefault="00F85CB0" w:rsidP="00F85CB0">
      <w:pPr>
        <w:pStyle w:val="Listaszerbekezds"/>
        <w:spacing w:before="160" w:after="160" w:line="240" w:lineRule="auto"/>
        <w:ind w:left="540"/>
        <w:rPr>
          <w:rFonts w:ascii="Times" w:eastAsia="Times New Roman" w:hAnsi="Times" w:cs="Times"/>
          <w:color w:val="000000"/>
          <w:sz w:val="24"/>
          <w:szCs w:val="24"/>
          <w:lang w:eastAsia="hu-HU"/>
        </w:rPr>
      </w:pPr>
    </w:p>
    <w:p w:rsidR="006E337D" w:rsidRPr="00266D7E" w:rsidRDefault="006E337D" w:rsidP="006E337D">
      <w:pPr>
        <w:spacing w:after="20" w:line="240" w:lineRule="auto"/>
        <w:ind w:left="380" w:firstLine="180"/>
        <w:jc w:val="center"/>
        <w:rPr>
          <w:rFonts w:ascii="Times" w:eastAsia="Times New Roman" w:hAnsi="Times" w:cs="Times"/>
          <w:color w:val="000000"/>
          <w:sz w:val="24"/>
          <w:szCs w:val="24"/>
          <w:lang w:eastAsia="hu-HU"/>
        </w:rPr>
      </w:pPr>
      <w:r w:rsidRPr="00266D7E">
        <w:rPr>
          <w:rFonts w:ascii="Times" w:eastAsia="Times New Roman" w:hAnsi="Times" w:cs="Times"/>
          <w:noProof/>
          <w:color w:val="000000"/>
          <w:sz w:val="24"/>
          <w:szCs w:val="24"/>
          <w:lang w:eastAsia="hu-HU"/>
        </w:rPr>
        <w:drawing>
          <wp:inline distT="0" distB="0" distL="0" distR="0" wp14:anchorId="7341F082" wp14:editId="43B4B266">
            <wp:extent cx="400050" cy="742950"/>
            <wp:effectExtent l="0" t="0" r="0" b="0"/>
            <wp:docPr id="1" name="Kép 1" descr="http://njt.hu/konvert/Html/2019/7R/image/2019_7R__B0000002B2D5_000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jt.hu/konvert/Html/2019/7R/image/2019_7R__B0000002B2D5_000_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050" cy="742950"/>
                    </a:xfrm>
                    <a:prstGeom prst="rect">
                      <a:avLst/>
                    </a:prstGeom>
                    <a:noFill/>
                    <a:ln>
                      <a:noFill/>
                    </a:ln>
                  </pic:spPr>
                </pic:pic>
              </a:graphicData>
            </a:graphic>
          </wp:inline>
        </w:drawing>
      </w:r>
    </w:p>
    <w:p w:rsidR="006E337D" w:rsidRDefault="006E337D" w:rsidP="006E337D">
      <w:pPr>
        <w:spacing w:after="20" w:line="240" w:lineRule="auto"/>
        <w:ind w:left="380" w:firstLine="180"/>
        <w:jc w:val="center"/>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AGRÁRMINISZTÉRIUM</w:t>
      </w:r>
    </w:p>
    <w:p w:rsidR="00F85CB0" w:rsidRDefault="00F85CB0" w:rsidP="006E337D">
      <w:pPr>
        <w:spacing w:after="20" w:line="240" w:lineRule="auto"/>
        <w:ind w:left="380" w:firstLine="180"/>
        <w:jc w:val="center"/>
        <w:rPr>
          <w:rFonts w:ascii="Times" w:eastAsia="Times New Roman" w:hAnsi="Times" w:cs="Times"/>
          <w:color w:val="000000"/>
          <w:sz w:val="24"/>
          <w:szCs w:val="24"/>
          <w:lang w:eastAsia="hu-HU"/>
        </w:rPr>
      </w:pPr>
    </w:p>
    <w:p w:rsidR="00F85CB0" w:rsidRPr="00266D7E" w:rsidRDefault="00F85CB0" w:rsidP="006E337D">
      <w:pPr>
        <w:spacing w:after="20" w:line="240" w:lineRule="auto"/>
        <w:ind w:left="380" w:firstLine="180"/>
        <w:jc w:val="center"/>
        <w:rPr>
          <w:rFonts w:ascii="Times" w:eastAsia="Times New Roman" w:hAnsi="Times" w:cs="Times"/>
          <w:color w:val="000000"/>
          <w:sz w:val="24"/>
          <w:szCs w:val="24"/>
          <w:lang w:eastAsia="hu-HU"/>
        </w:rPr>
      </w:pPr>
    </w:p>
    <w:p w:rsidR="006E337D" w:rsidRDefault="006E337D" w:rsidP="006E337D">
      <w:pPr>
        <w:spacing w:after="20" w:line="240" w:lineRule="auto"/>
        <w:ind w:left="380" w:firstLine="180"/>
        <w:jc w:val="center"/>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B E S Z Á M O L Ó</w:t>
      </w:r>
    </w:p>
    <w:p w:rsidR="00F85CB0" w:rsidRDefault="00F85CB0" w:rsidP="006E337D">
      <w:pPr>
        <w:spacing w:after="20" w:line="240" w:lineRule="auto"/>
        <w:ind w:left="380" w:firstLine="180"/>
        <w:jc w:val="center"/>
        <w:rPr>
          <w:rFonts w:ascii="Times" w:eastAsia="Times New Roman" w:hAnsi="Times" w:cs="Times"/>
          <w:color w:val="000000"/>
          <w:sz w:val="24"/>
          <w:szCs w:val="24"/>
          <w:lang w:eastAsia="hu-HU"/>
        </w:rPr>
      </w:pPr>
    </w:p>
    <w:p w:rsidR="00F85CB0" w:rsidRPr="00266D7E" w:rsidRDefault="00F85CB0" w:rsidP="006E337D">
      <w:pPr>
        <w:spacing w:after="20" w:line="240" w:lineRule="auto"/>
        <w:ind w:left="380" w:firstLine="180"/>
        <w:jc w:val="center"/>
        <w:rPr>
          <w:rFonts w:ascii="Times" w:eastAsia="Times New Roman" w:hAnsi="Times" w:cs="Times"/>
          <w:color w:val="000000"/>
          <w:sz w:val="24"/>
          <w:szCs w:val="24"/>
          <w:lang w:eastAsia="hu-HU"/>
        </w:rPr>
      </w:pPr>
    </w:p>
    <w:p w:rsidR="006E337D" w:rsidRDefault="00F85CB0" w:rsidP="00F85CB0">
      <w:pPr>
        <w:spacing w:after="20" w:line="240" w:lineRule="auto"/>
        <w:jc w:val="both"/>
        <w:rPr>
          <w:rFonts w:ascii="Times" w:eastAsia="Times New Roman" w:hAnsi="Times" w:cs="Times"/>
          <w:color w:val="000000"/>
          <w:sz w:val="24"/>
          <w:szCs w:val="24"/>
          <w:lang w:eastAsia="hu-HU"/>
        </w:rPr>
      </w:pPr>
      <w:r>
        <w:rPr>
          <w:rFonts w:ascii="Times" w:eastAsia="Times New Roman" w:hAnsi="Times" w:cs="Times"/>
          <w:color w:val="000000"/>
          <w:sz w:val="24"/>
          <w:szCs w:val="24"/>
          <w:lang w:eastAsia="hu-HU"/>
        </w:rPr>
        <w:t xml:space="preserve">1.    </w:t>
      </w:r>
      <w:r w:rsidR="006E337D" w:rsidRPr="00266D7E">
        <w:rPr>
          <w:rFonts w:ascii="Times" w:eastAsia="Times New Roman" w:hAnsi="Times" w:cs="Times"/>
          <w:color w:val="000000"/>
          <w:sz w:val="24"/>
          <w:szCs w:val="24"/>
          <w:lang w:eastAsia="hu-HU"/>
        </w:rPr>
        <w:t>A kötelezettségvállalás dokumentumának száma:</w:t>
      </w:r>
    </w:p>
    <w:p w:rsidR="00D107FA" w:rsidRPr="00266D7E" w:rsidRDefault="00D107FA" w:rsidP="00F85CB0">
      <w:pPr>
        <w:spacing w:after="20" w:line="240" w:lineRule="auto"/>
        <w:jc w:val="both"/>
        <w:rPr>
          <w:rFonts w:ascii="Times" w:eastAsia="Times New Roman" w:hAnsi="Times" w:cs="Times"/>
          <w:color w:val="000000"/>
          <w:sz w:val="24"/>
          <w:szCs w:val="24"/>
          <w:lang w:eastAsia="hu-HU"/>
        </w:rPr>
      </w:pPr>
    </w:p>
    <w:p w:rsidR="006E337D" w:rsidRDefault="006E337D" w:rsidP="006E337D">
      <w:pPr>
        <w:spacing w:after="20" w:line="240" w:lineRule="auto"/>
        <w:ind w:left="380" w:hanging="3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2.    A projekt címe:</w:t>
      </w:r>
    </w:p>
    <w:p w:rsidR="00D107FA" w:rsidRPr="00266D7E" w:rsidRDefault="00D107FA" w:rsidP="006E337D">
      <w:pPr>
        <w:spacing w:after="20" w:line="240" w:lineRule="auto"/>
        <w:ind w:left="380" w:hanging="380"/>
        <w:jc w:val="both"/>
        <w:rPr>
          <w:rFonts w:ascii="Times" w:eastAsia="Times New Roman" w:hAnsi="Times" w:cs="Times"/>
          <w:color w:val="000000"/>
          <w:sz w:val="24"/>
          <w:szCs w:val="24"/>
          <w:lang w:eastAsia="hu-HU"/>
        </w:rPr>
      </w:pPr>
    </w:p>
    <w:p w:rsidR="006E337D" w:rsidRDefault="006E337D" w:rsidP="006E337D">
      <w:pPr>
        <w:spacing w:after="20" w:line="240" w:lineRule="auto"/>
        <w:ind w:left="380" w:hanging="3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    A kedvezményezett/egyéb kedvezményezett neve:</w:t>
      </w:r>
    </w:p>
    <w:p w:rsidR="00D107FA" w:rsidRPr="00266D7E" w:rsidRDefault="00D107FA" w:rsidP="006E337D">
      <w:pPr>
        <w:spacing w:after="20" w:line="240" w:lineRule="auto"/>
        <w:ind w:left="380" w:hanging="380"/>
        <w:jc w:val="both"/>
        <w:rPr>
          <w:rFonts w:ascii="Times" w:eastAsia="Times New Roman" w:hAnsi="Times" w:cs="Times"/>
          <w:color w:val="000000"/>
          <w:sz w:val="24"/>
          <w:szCs w:val="24"/>
          <w:lang w:eastAsia="hu-HU"/>
        </w:rPr>
      </w:pPr>
    </w:p>
    <w:p w:rsidR="006E337D" w:rsidRDefault="006E337D" w:rsidP="006E337D">
      <w:pPr>
        <w:spacing w:after="20" w:line="240" w:lineRule="auto"/>
        <w:ind w:left="380" w:hanging="3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    A kedvezményezett/egyéb kedvezményezett címe:</w:t>
      </w:r>
    </w:p>
    <w:p w:rsidR="00D107FA" w:rsidRPr="00266D7E" w:rsidRDefault="00D107FA" w:rsidP="006E337D">
      <w:pPr>
        <w:spacing w:after="20" w:line="240" w:lineRule="auto"/>
        <w:ind w:left="380" w:hanging="380"/>
        <w:jc w:val="both"/>
        <w:rPr>
          <w:rFonts w:ascii="Times" w:eastAsia="Times New Roman" w:hAnsi="Times" w:cs="Times"/>
          <w:color w:val="000000"/>
          <w:sz w:val="24"/>
          <w:szCs w:val="24"/>
          <w:lang w:eastAsia="hu-HU"/>
        </w:rPr>
      </w:pPr>
    </w:p>
    <w:p w:rsidR="006E337D" w:rsidRDefault="006E337D" w:rsidP="006E337D">
      <w:pPr>
        <w:spacing w:after="20" w:line="240" w:lineRule="auto"/>
        <w:ind w:left="380" w:hanging="3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5.    A kedvezményezett/egyéb kedvezményezett aláírásra jogosult képviselője, beosztása:</w:t>
      </w:r>
    </w:p>
    <w:p w:rsidR="00D107FA" w:rsidRPr="00266D7E" w:rsidRDefault="00D107FA" w:rsidP="006E337D">
      <w:pPr>
        <w:spacing w:after="20" w:line="240" w:lineRule="auto"/>
        <w:ind w:left="380" w:hanging="380"/>
        <w:jc w:val="both"/>
        <w:rPr>
          <w:rFonts w:ascii="Times" w:eastAsia="Times New Roman" w:hAnsi="Times" w:cs="Times"/>
          <w:color w:val="000000"/>
          <w:sz w:val="24"/>
          <w:szCs w:val="24"/>
          <w:lang w:eastAsia="hu-HU"/>
        </w:rPr>
      </w:pPr>
    </w:p>
    <w:p w:rsidR="006E337D" w:rsidRPr="00266D7E" w:rsidRDefault="006E337D" w:rsidP="006E337D">
      <w:pPr>
        <w:spacing w:after="20" w:line="240" w:lineRule="auto"/>
        <w:ind w:left="940" w:hanging="56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5.1.    e-mail és telefonos elérhetősége:</w:t>
      </w:r>
    </w:p>
    <w:p w:rsidR="006E337D" w:rsidRDefault="006E337D" w:rsidP="006E337D">
      <w:pPr>
        <w:spacing w:after="20" w:line="240" w:lineRule="auto"/>
        <w:ind w:left="380" w:hanging="3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6.    A támogatás vagy az átadott előirányzat</w:t>
      </w:r>
    </w:p>
    <w:p w:rsidR="00D107FA" w:rsidRPr="00266D7E" w:rsidRDefault="00D107FA" w:rsidP="006E337D">
      <w:pPr>
        <w:spacing w:after="20" w:line="240" w:lineRule="auto"/>
        <w:ind w:left="380" w:hanging="380"/>
        <w:jc w:val="both"/>
        <w:rPr>
          <w:rFonts w:ascii="Times" w:eastAsia="Times New Roman" w:hAnsi="Times" w:cs="Times"/>
          <w:color w:val="000000"/>
          <w:sz w:val="24"/>
          <w:szCs w:val="24"/>
          <w:lang w:eastAsia="hu-HU"/>
        </w:rPr>
      </w:pPr>
    </w:p>
    <w:p w:rsidR="006E337D" w:rsidRDefault="006E337D" w:rsidP="006E337D">
      <w:pPr>
        <w:spacing w:after="20" w:line="240" w:lineRule="auto"/>
        <w:ind w:left="940" w:hanging="56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6.1.    kötelezettségvállalás dokumentuma szerinti összege (Ft):</w:t>
      </w:r>
    </w:p>
    <w:p w:rsidR="00D107FA" w:rsidRPr="00266D7E" w:rsidRDefault="00D107FA" w:rsidP="006E337D">
      <w:pPr>
        <w:spacing w:after="20" w:line="240" w:lineRule="auto"/>
        <w:ind w:left="940" w:hanging="560"/>
        <w:jc w:val="both"/>
        <w:rPr>
          <w:rFonts w:ascii="Times" w:eastAsia="Times New Roman" w:hAnsi="Times" w:cs="Times"/>
          <w:color w:val="000000"/>
          <w:sz w:val="24"/>
          <w:szCs w:val="24"/>
          <w:lang w:eastAsia="hu-HU"/>
        </w:rPr>
      </w:pPr>
    </w:p>
    <w:p w:rsidR="006E337D" w:rsidRDefault="006E337D" w:rsidP="006E337D">
      <w:pPr>
        <w:spacing w:after="20" w:line="240" w:lineRule="auto"/>
        <w:ind w:left="940" w:hanging="56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6.2.    folyósított összege (Ft):</w:t>
      </w:r>
    </w:p>
    <w:p w:rsidR="00D107FA" w:rsidRPr="00266D7E" w:rsidRDefault="00D107FA" w:rsidP="006E337D">
      <w:pPr>
        <w:spacing w:after="20" w:line="240" w:lineRule="auto"/>
        <w:ind w:left="940" w:hanging="560"/>
        <w:jc w:val="both"/>
        <w:rPr>
          <w:rFonts w:ascii="Times" w:eastAsia="Times New Roman" w:hAnsi="Times" w:cs="Times"/>
          <w:color w:val="000000"/>
          <w:sz w:val="24"/>
          <w:szCs w:val="24"/>
          <w:lang w:eastAsia="hu-HU"/>
        </w:rPr>
      </w:pPr>
    </w:p>
    <w:p w:rsidR="006E337D" w:rsidRDefault="006E337D" w:rsidP="006E337D">
      <w:pPr>
        <w:spacing w:after="20" w:line="240" w:lineRule="auto"/>
        <w:ind w:left="940" w:hanging="56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6.3.    elszámolt összege (Ft):</w:t>
      </w:r>
    </w:p>
    <w:p w:rsidR="00D107FA" w:rsidRPr="00266D7E" w:rsidRDefault="00D107FA" w:rsidP="006E337D">
      <w:pPr>
        <w:spacing w:after="20" w:line="240" w:lineRule="auto"/>
        <w:ind w:left="940" w:hanging="560"/>
        <w:jc w:val="both"/>
        <w:rPr>
          <w:rFonts w:ascii="Times" w:eastAsia="Times New Roman" w:hAnsi="Times" w:cs="Times"/>
          <w:color w:val="000000"/>
          <w:sz w:val="24"/>
          <w:szCs w:val="24"/>
          <w:lang w:eastAsia="hu-HU"/>
        </w:rPr>
      </w:pPr>
    </w:p>
    <w:p w:rsidR="006E337D" w:rsidRPr="00266D7E" w:rsidRDefault="006E337D" w:rsidP="006E337D">
      <w:pPr>
        <w:spacing w:after="20" w:line="240" w:lineRule="auto"/>
        <w:ind w:left="940" w:hanging="56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6.4.    utó- vagy részletekben történő finanszírozás esetén a beszámoló benyújtásával egy időben lehívott összeg (Ft):</w:t>
      </w:r>
    </w:p>
    <w:p w:rsidR="006E337D" w:rsidRPr="00266D7E" w:rsidRDefault="006E337D" w:rsidP="006E337D">
      <w:pPr>
        <w:spacing w:after="20" w:line="240" w:lineRule="auto"/>
        <w:ind w:left="380" w:hanging="3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7.    A projekthez felhasznált és elszámolt önerő (ha azt a kötelezettségvállalás dokumentuma előírta):</w:t>
      </w:r>
    </w:p>
    <w:p w:rsidR="006E337D" w:rsidRPr="00266D7E" w:rsidRDefault="006E337D" w:rsidP="006E337D">
      <w:pPr>
        <w:spacing w:after="20" w:line="240" w:lineRule="auto"/>
        <w:ind w:left="380" w:hanging="3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8.    A projekt megvalósítási helyszínei:</w:t>
      </w:r>
    </w:p>
    <w:p w:rsidR="006E337D" w:rsidRDefault="006E337D" w:rsidP="006E337D">
      <w:pPr>
        <w:spacing w:after="20" w:line="240" w:lineRule="auto"/>
        <w:ind w:left="380" w:hanging="3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9.    A projekt megvalósításának kötelezettségvállalás dokumentuma szerinti és a megvalósítás tényleges időpontjai:</w:t>
      </w:r>
    </w:p>
    <w:p w:rsidR="00F85CB0" w:rsidRPr="00266D7E" w:rsidRDefault="00F85CB0" w:rsidP="006E337D">
      <w:pPr>
        <w:spacing w:after="20" w:line="240" w:lineRule="auto"/>
        <w:ind w:left="380" w:hanging="380"/>
        <w:jc w:val="both"/>
        <w:rPr>
          <w:rFonts w:ascii="Times" w:eastAsia="Times New Roman" w:hAnsi="Times" w:cs="Times"/>
          <w:color w:val="000000"/>
          <w:sz w:val="24"/>
          <w:szCs w:val="24"/>
          <w:lang w:eastAsia="hu-HU"/>
        </w:rPr>
      </w:pPr>
    </w:p>
    <w:tbl>
      <w:tblPr>
        <w:tblW w:w="10260" w:type="dxa"/>
        <w:tblCellMar>
          <w:top w:w="15" w:type="dxa"/>
          <w:left w:w="15" w:type="dxa"/>
          <w:bottom w:w="15" w:type="dxa"/>
          <w:right w:w="15" w:type="dxa"/>
        </w:tblCellMar>
        <w:tblLook w:val="04A0" w:firstRow="1" w:lastRow="0" w:firstColumn="1" w:lastColumn="0" w:noHBand="0" w:noVBand="1"/>
      </w:tblPr>
      <w:tblGrid>
        <w:gridCol w:w="244"/>
        <w:gridCol w:w="448"/>
        <w:gridCol w:w="6023"/>
        <w:gridCol w:w="1598"/>
        <w:gridCol w:w="1947"/>
      </w:tblGrid>
      <w:tr w:rsidR="006E337D" w:rsidRPr="00266D7E" w:rsidTr="00481D45">
        <w:tc>
          <w:tcPr>
            <w:tcW w:w="0" w:type="auto"/>
            <w:tcMar>
              <w:top w:w="15" w:type="dxa"/>
              <w:left w:w="60" w:type="dxa"/>
              <w:bottom w:w="15" w:type="dxa"/>
              <w:right w:w="60" w:type="dxa"/>
            </w:tcMar>
            <w:hideMark/>
          </w:tcPr>
          <w:p w:rsidR="006E337D" w:rsidRPr="00266D7E" w:rsidRDefault="006E337D" w:rsidP="00481D45">
            <w:pPr>
              <w:spacing w:before="60" w:after="60" w:line="240" w:lineRule="auto"/>
              <w:ind w:firstLine="180"/>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 </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 </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6E337D">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A</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B</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C</w:t>
            </w:r>
          </w:p>
        </w:tc>
      </w:tr>
      <w:tr w:rsidR="006E337D" w:rsidRPr="00266D7E" w:rsidTr="00481D45">
        <w:tc>
          <w:tcPr>
            <w:tcW w:w="0" w:type="auto"/>
            <w:tcMar>
              <w:top w:w="15" w:type="dxa"/>
              <w:left w:w="60" w:type="dxa"/>
              <w:bottom w:w="15" w:type="dxa"/>
              <w:right w:w="60" w:type="dxa"/>
            </w:tcMar>
            <w:hideMark/>
          </w:tcPr>
          <w:p w:rsidR="006E337D" w:rsidRPr="00266D7E" w:rsidRDefault="006E337D" w:rsidP="00481D45">
            <w:pPr>
              <w:spacing w:before="60" w:after="60" w:line="240" w:lineRule="auto"/>
              <w:ind w:firstLine="180"/>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E337D" w:rsidRPr="00266D7E" w:rsidRDefault="006E337D" w:rsidP="00481D45">
            <w:pPr>
              <w:spacing w:after="0" w:line="240" w:lineRule="auto"/>
              <w:rPr>
                <w:rFonts w:ascii="Times New Roman" w:eastAsia="Times New Roman" w:hAnsi="Times New Roman" w:cs="Times New Roman"/>
                <w:sz w:val="24"/>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E337D" w:rsidRPr="00266D7E" w:rsidRDefault="006E337D" w:rsidP="00481D45">
            <w:pPr>
              <w:spacing w:after="0" w:line="240" w:lineRule="auto"/>
              <w:rPr>
                <w:rFonts w:ascii="Times New Roman" w:eastAsia="Times New Roman" w:hAnsi="Times New Roman" w:cs="Times New Roman"/>
                <w:sz w:val="24"/>
                <w:szCs w:val="24"/>
                <w:lang w:eastAsia="hu-HU"/>
              </w:rPr>
            </w:pP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A megvalósítás</w:t>
            </w:r>
          </w:p>
        </w:tc>
      </w:tr>
      <w:tr w:rsidR="006E337D" w:rsidRPr="00266D7E" w:rsidTr="00481D45">
        <w:tc>
          <w:tcPr>
            <w:tcW w:w="0" w:type="auto"/>
            <w:tcMar>
              <w:top w:w="15" w:type="dxa"/>
              <w:left w:w="60" w:type="dxa"/>
              <w:bottom w:w="15" w:type="dxa"/>
              <w:right w:w="60" w:type="dxa"/>
            </w:tcMar>
            <w:hideMark/>
          </w:tcPr>
          <w:p w:rsidR="006E337D" w:rsidRPr="00266D7E" w:rsidRDefault="006E337D" w:rsidP="00481D45">
            <w:pPr>
              <w:spacing w:before="60" w:after="60" w:line="240" w:lineRule="auto"/>
              <w:ind w:firstLine="180"/>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E337D" w:rsidRPr="00266D7E" w:rsidRDefault="006E337D" w:rsidP="00481D45">
            <w:pPr>
              <w:spacing w:after="0" w:line="240" w:lineRule="auto"/>
              <w:rPr>
                <w:rFonts w:ascii="Times New Roman" w:eastAsia="Times New Roman" w:hAnsi="Times New Roman" w:cs="Times New Roman"/>
                <w:sz w:val="24"/>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E337D" w:rsidRPr="00266D7E" w:rsidRDefault="006E337D" w:rsidP="00481D45">
            <w:pPr>
              <w:spacing w:after="0" w:line="240" w:lineRule="auto"/>
              <w:rPr>
                <w:rFonts w:ascii="Times New Roman" w:eastAsia="Times New Roman" w:hAnsi="Times New Roman" w:cs="Times New Roman"/>
                <w:sz w:val="24"/>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kezdő időpontja</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befejezési időpontja</w:t>
            </w:r>
          </w:p>
        </w:tc>
      </w:tr>
      <w:tr w:rsidR="006E337D" w:rsidRPr="00266D7E" w:rsidTr="00481D45">
        <w:tc>
          <w:tcPr>
            <w:tcW w:w="0" w:type="auto"/>
            <w:tcMar>
              <w:top w:w="15" w:type="dxa"/>
              <w:left w:w="60" w:type="dxa"/>
              <w:bottom w:w="15" w:type="dxa"/>
              <w:right w:w="60" w:type="dxa"/>
            </w:tcMar>
            <w:hideMark/>
          </w:tcPr>
          <w:p w:rsidR="006E337D" w:rsidRPr="00266D7E" w:rsidRDefault="006E337D" w:rsidP="00481D45">
            <w:pPr>
              <w:spacing w:after="2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24"/>
                <w:szCs w:val="24"/>
                <w:lang w:eastAsia="hu-HU"/>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6E337D" w:rsidRPr="00266D7E" w:rsidRDefault="00F85CB0" w:rsidP="00F85CB0">
            <w:pPr>
              <w:spacing w:after="2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6E337D" w:rsidRPr="00266D7E" w:rsidRDefault="006E337D" w:rsidP="00481D45">
            <w:pPr>
              <w:spacing w:after="20" w:line="240" w:lineRule="auto"/>
              <w:ind w:firstLine="180"/>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24"/>
                <w:szCs w:val="24"/>
                <w:lang w:eastAsia="hu-HU"/>
              </w:rPr>
              <w:t>a kötelezettségvállalás dokumentuma szerint</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6E337D" w:rsidRPr="00266D7E" w:rsidRDefault="006E337D" w:rsidP="00481D45">
            <w:pPr>
              <w:spacing w:after="0" w:line="240" w:lineRule="auto"/>
              <w:rPr>
                <w:rFonts w:ascii="Times New Roman" w:eastAsia="Times New Roman" w:hAnsi="Times New Roman" w:cs="Times New Roman"/>
                <w:sz w:val="24"/>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6E337D" w:rsidRPr="00266D7E" w:rsidRDefault="006E337D" w:rsidP="00481D45">
            <w:pPr>
              <w:spacing w:after="0" w:line="240" w:lineRule="auto"/>
              <w:rPr>
                <w:rFonts w:ascii="Times New Roman" w:eastAsia="Times New Roman" w:hAnsi="Times New Roman" w:cs="Times New Roman"/>
                <w:sz w:val="24"/>
                <w:szCs w:val="24"/>
                <w:lang w:eastAsia="hu-HU"/>
              </w:rPr>
            </w:pPr>
          </w:p>
        </w:tc>
      </w:tr>
      <w:tr w:rsidR="006E337D" w:rsidRPr="00266D7E" w:rsidTr="00481D45">
        <w:tc>
          <w:tcPr>
            <w:tcW w:w="0" w:type="auto"/>
            <w:tcMar>
              <w:top w:w="15" w:type="dxa"/>
              <w:left w:w="60" w:type="dxa"/>
              <w:bottom w:w="15" w:type="dxa"/>
              <w:right w:w="60" w:type="dxa"/>
            </w:tcMar>
            <w:hideMark/>
          </w:tcPr>
          <w:p w:rsidR="006E337D" w:rsidRPr="00266D7E" w:rsidRDefault="006E337D" w:rsidP="00481D45">
            <w:pPr>
              <w:spacing w:after="2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24"/>
                <w:szCs w:val="24"/>
                <w:lang w:eastAsia="hu-HU"/>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6E337D" w:rsidRPr="00266D7E" w:rsidRDefault="006E337D" w:rsidP="00F85CB0">
            <w:pPr>
              <w:spacing w:after="20" w:line="240" w:lineRule="auto"/>
              <w:jc w:val="both"/>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24"/>
                <w:szCs w:val="24"/>
                <w:lang w:eastAsia="hu-HU"/>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6E337D" w:rsidRPr="00266D7E" w:rsidRDefault="006E337D" w:rsidP="00481D45">
            <w:pPr>
              <w:spacing w:after="20" w:line="240" w:lineRule="auto"/>
              <w:ind w:firstLine="180"/>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24"/>
                <w:szCs w:val="24"/>
                <w:lang w:eastAsia="hu-HU"/>
              </w:rPr>
              <w:t>ténylegesen</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6E337D" w:rsidRPr="00266D7E" w:rsidRDefault="006E337D" w:rsidP="00481D45">
            <w:pPr>
              <w:spacing w:after="0" w:line="240" w:lineRule="auto"/>
              <w:rPr>
                <w:rFonts w:ascii="Times New Roman" w:eastAsia="Times New Roman" w:hAnsi="Times New Roman" w:cs="Times New Roman"/>
                <w:sz w:val="24"/>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6E337D" w:rsidRPr="00266D7E" w:rsidRDefault="006E337D" w:rsidP="00481D45">
            <w:pPr>
              <w:spacing w:after="0" w:line="240" w:lineRule="auto"/>
              <w:rPr>
                <w:rFonts w:ascii="Times New Roman" w:eastAsia="Times New Roman" w:hAnsi="Times New Roman" w:cs="Times New Roman"/>
                <w:sz w:val="24"/>
                <w:szCs w:val="24"/>
                <w:lang w:eastAsia="hu-HU"/>
              </w:rPr>
            </w:pPr>
          </w:p>
        </w:tc>
      </w:tr>
    </w:tbl>
    <w:p w:rsidR="00F85CB0" w:rsidRDefault="006E337D" w:rsidP="006E337D">
      <w:pPr>
        <w:spacing w:after="20" w:line="240" w:lineRule="auto"/>
        <w:ind w:left="284" w:hanging="3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   </w:t>
      </w:r>
    </w:p>
    <w:p w:rsidR="00D107FA" w:rsidRDefault="00D107FA" w:rsidP="006E337D">
      <w:pPr>
        <w:spacing w:after="20" w:line="240" w:lineRule="auto"/>
        <w:ind w:left="284" w:hanging="380"/>
        <w:jc w:val="both"/>
        <w:rPr>
          <w:rFonts w:ascii="Times" w:eastAsia="Times New Roman" w:hAnsi="Times" w:cs="Times"/>
          <w:color w:val="000000"/>
          <w:sz w:val="24"/>
          <w:szCs w:val="24"/>
          <w:lang w:eastAsia="hu-HU"/>
        </w:rPr>
      </w:pPr>
    </w:p>
    <w:p w:rsidR="00D107FA" w:rsidRDefault="00D107FA" w:rsidP="006E337D">
      <w:pPr>
        <w:spacing w:after="20" w:line="240" w:lineRule="auto"/>
        <w:ind w:left="284" w:hanging="380"/>
        <w:jc w:val="both"/>
        <w:rPr>
          <w:rFonts w:ascii="Times" w:eastAsia="Times New Roman" w:hAnsi="Times" w:cs="Times"/>
          <w:color w:val="000000"/>
          <w:sz w:val="24"/>
          <w:szCs w:val="24"/>
          <w:lang w:eastAsia="hu-HU"/>
        </w:rPr>
      </w:pPr>
    </w:p>
    <w:p w:rsidR="006E337D" w:rsidRDefault="00F85CB0" w:rsidP="006E337D">
      <w:pPr>
        <w:spacing w:after="20" w:line="240" w:lineRule="auto"/>
        <w:ind w:left="284" w:hanging="380"/>
        <w:jc w:val="both"/>
        <w:rPr>
          <w:rFonts w:ascii="Times" w:eastAsia="Times New Roman" w:hAnsi="Times" w:cs="Times"/>
          <w:color w:val="000000"/>
          <w:sz w:val="24"/>
          <w:szCs w:val="24"/>
          <w:lang w:eastAsia="hu-HU"/>
        </w:rPr>
      </w:pPr>
      <w:r>
        <w:rPr>
          <w:rFonts w:ascii="Times" w:eastAsia="Times New Roman" w:hAnsi="Times" w:cs="Times"/>
          <w:color w:val="000000"/>
          <w:sz w:val="24"/>
          <w:szCs w:val="24"/>
          <w:lang w:eastAsia="hu-HU"/>
        </w:rPr>
        <w:lastRenderedPageBreak/>
        <w:t xml:space="preserve">10. </w:t>
      </w:r>
      <w:r w:rsidR="006E337D" w:rsidRPr="00266D7E">
        <w:rPr>
          <w:rFonts w:ascii="Times" w:eastAsia="Times New Roman" w:hAnsi="Times" w:cs="Times"/>
          <w:color w:val="000000"/>
          <w:sz w:val="24"/>
          <w:szCs w:val="24"/>
          <w:lang w:eastAsia="hu-HU"/>
        </w:rPr>
        <w:t>A projekt megvalósításának szakmai összefoglalása, az elért eredmények részletezése (a megvalósított tevékenységek ismertetése, az elért eredmények szöveges és számszerűsített bemutatása, az elszámolásban szereplő jelentősebb tételek szöveges indoklása – szükség szerint mellékletként csatolható).</w:t>
      </w:r>
    </w:p>
    <w:p w:rsidR="00D107FA" w:rsidRPr="00266D7E" w:rsidRDefault="00D107FA" w:rsidP="006E337D">
      <w:pPr>
        <w:spacing w:after="20" w:line="240" w:lineRule="auto"/>
        <w:ind w:left="284" w:hanging="380"/>
        <w:jc w:val="both"/>
        <w:rPr>
          <w:rFonts w:ascii="Times" w:eastAsia="Times New Roman" w:hAnsi="Times" w:cs="Times"/>
          <w:color w:val="000000"/>
          <w:sz w:val="24"/>
          <w:szCs w:val="24"/>
          <w:lang w:eastAsia="hu-HU"/>
        </w:rPr>
      </w:pPr>
    </w:p>
    <w:p w:rsidR="006E337D" w:rsidRDefault="006E337D" w:rsidP="006E337D">
      <w:pPr>
        <w:spacing w:after="20" w:line="240" w:lineRule="auto"/>
        <w:ind w:left="380" w:hanging="3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11.    Pályázat esetében a kötelezettségvállalás dokumentumában előírt általános és egyedi feltételek teljesítésének ismertetése (az egyes, a projektre vonatkozó általános előírás, illetve a projekttel kapcsolatban a kötelezettségvállalás dokumentumában meghatározott egyedi feltételek teljesítésének bemutatása, ismertetése, adott esetben mellékletekkel kiegészítve – szükség szerint mellékletként csatolható).</w:t>
      </w:r>
    </w:p>
    <w:p w:rsidR="00D107FA" w:rsidRPr="00266D7E" w:rsidRDefault="00D107FA" w:rsidP="006E337D">
      <w:pPr>
        <w:spacing w:after="20" w:line="240" w:lineRule="auto"/>
        <w:ind w:left="380" w:hanging="380"/>
        <w:jc w:val="both"/>
        <w:rPr>
          <w:rFonts w:ascii="Times" w:eastAsia="Times New Roman" w:hAnsi="Times" w:cs="Times"/>
          <w:color w:val="000000"/>
          <w:sz w:val="24"/>
          <w:szCs w:val="24"/>
          <w:lang w:eastAsia="hu-HU"/>
        </w:rPr>
      </w:pPr>
    </w:p>
    <w:p w:rsidR="006E337D" w:rsidRPr="00266D7E" w:rsidRDefault="006E337D" w:rsidP="006E337D">
      <w:pPr>
        <w:spacing w:after="20" w:line="240" w:lineRule="auto"/>
        <w:ind w:left="380" w:hanging="3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12.    Az elszámolás:</w:t>
      </w:r>
    </w:p>
    <w:p w:rsidR="006E337D" w:rsidRDefault="006E337D" w:rsidP="006E337D">
      <w:pPr>
        <w:spacing w:after="20" w:line="240" w:lineRule="auto"/>
        <w:ind w:left="380"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bruttó* (áfát is tartalmazó)     vagy     nettó</w:t>
      </w:r>
      <w:bookmarkStart w:id="1" w:name="foot_2_place"/>
      <w:r w:rsidRPr="00266D7E">
        <w:rPr>
          <w:rFonts w:ascii="Times" w:eastAsia="Times New Roman" w:hAnsi="Times" w:cs="Times"/>
          <w:color w:val="000000"/>
          <w:sz w:val="24"/>
          <w:szCs w:val="24"/>
          <w:vertAlign w:val="superscript"/>
          <w:lang w:eastAsia="hu-HU"/>
        </w:rPr>
        <w:fldChar w:fldCharType="begin"/>
      </w:r>
      <w:r w:rsidRPr="00266D7E">
        <w:rPr>
          <w:rFonts w:ascii="Times" w:eastAsia="Times New Roman" w:hAnsi="Times" w:cs="Times"/>
          <w:color w:val="000000"/>
          <w:sz w:val="24"/>
          <w:szCs w:val="24"/>
          <w:vertAlign w:val="superscript"/>
          <w:lang w:eastAsia="hu-HU"/>
        </w:rPr>
        <w:instrText xml:space="preserve"> HYPERLINK "http://njt.hu/cgi_bin/njt_doc.cgi?docid=213374.366055" \l "foot2" </w:instrText>
      </w:r>
      <w:r w:rsidRPr="00266D7E">
        <w:rPr>
          <w:rFonts w:ascii="Times" w:eastAsia="Times New Roman" w:hAnsi="Times" w:cs="Times"/>
          <w:color w:val="000000"/>
          <w:sz w:val="24"/>
          <w:szCs w:val="24"/>
          <w:vertAlign w:val="superscript"/>
          <w:lang w:eastAsia="hu-HU"/>
        </w:rPr>
        <w:fldChar w:fldCharType="separate"/>
      </w:r>
      <w:r w:rsidRPr="00266D7E">
        <w:rPr>
          <w:rFonts w:ascii="Times" w:eastAsia="Times New Roman" w:hAnsi="Times" w:cs="Times"/>
          <w:color w:val="0000FF"/>
          <w:sz w:val="24"/>
          <w:szCs w:val="24"/>
          <w:u w:val="single"/>
          <w:vertAlign w:val="superscript"/>
          <w:lang w:eastAsia="hu-HU"/>
        </w:rPr>
        <w:t>*</w:t>
      </w:r>
      <w:r w:rsidRPr="00266D7E">
        <w:rPr>
          <w:rFonts w:ascii="Times" w:eastAsia="Times New Roman" w:hAnsi="Times" w:cs="Times"/>
          <w:color w:val="000000"/>
          <w:sz w:val="24"/>
          <w:szCs w:val="24"/>
          <w:vertAlign w:val="superscript"/>
          <w:lang w:eastAsia="hu-HU"/>
        </w:rPr>
        <w:fldChar w:fldCharType="end"/>
      </w:r>
      <w:bookmarkEnd w:id="1"/>
      <w:r w:rsidRPr="00266D7E">
        <w:rPr>
          <w:rFonts w:ascii="Times" w:eastAsia="Times New Roman" w:hAnsi="Times" w:cs="Times"/>
          <w:color w:val="000000"/>
          <w:sz w:val="24"/>
          <w:szCs w:val="24"/>
          <w:lang w:eastAsia="hu-HU"/>
        </w:rPr>
        <w:t> összegben történik.</w:t>
      </w:r>
    </w:p>
    <w:p w:rsidR="00D107FA" w:rsidRPr="00266D7E" w:rsidRDefault="00D107FA" w:rsidP="006E337D">
      <w:pPr>
        <w:spacing w:after="20" w:line="240" w:lineRule="auto"/>
        <w:ind w:left="380" w:firstLine="180"/>
        <w:jc w:val="both"/>
        <w:rPr>
          <w:rFonts w:ascii="Times" w:eastAsia="Times New Roman" w:hAnsi="Times" w:cs="Times"/>
          <w:color w:val="000000"/>
          <w:sz w:val="24"/>
          <w:szCs w:val="24"/>
          <w:lang w:eastAsia="hu-HU"/>
        </w:rPr>
      </w:pPr>
    </w:p>
    <w:p w:rsidR="006E337D" w:rsidRPr="00266D7E" w:rsidRDefault="006E337D" w:rsidP="006E337D">
      <w:pPr>
        <w:spacing w:after="20" w:line="240" w:lineRule="auto"/>
        <w:ind w:left="380" w:hanging="3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13.    A projekt megvalósításának költségeit és forrásait tartalmazó összesítő költségvetési sorok (elfogadott költségterv) szerinti bontásban (értékadatok forintban):</w:t>
      </w:r>
    </w:p>
    <w:p w:rsidR="006E337D" w:rsidRDefault="006E337D" w:rsidP="006E337D">
      <w:pPr>
        <w:spacing w:after="20" w:line="240" w:lineRule="auto"/>
        <w:ind w:left="1140" w:hanging="76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13.1.    A kitöltési útmutató az 1. melléklet 1. függelék 3.7. pontjában található. A táblázat fejléce Excel munkafüzetbe is illeszthető, az összesítő kitölthető és nyomtatható külön Excel dokumentumként is. A „P” és „Q” oszlopokat csak akkor kell kitölteni, illetve a táblázat részeként szerepeltetni, ha az önerőről és annak elszámolási kötelezettségéről a kötelezettségvállalás dokumentuma rendelkezik. A táblázat celláinak szövege nem módosítható! A teljes körű elszámolás érdekében a táblázat további sorokkal bővíthető. A forintban kiállított számlák elszámolása esetén a 13/A. jelű, a nem forintban kiállított számlák elszámolása esetén a 13/B. jelű összesítőt kell alkalmazni.</w:t>
      </w:r>
    </w:p>
    <w:p w:rsidR="006E337D" w:rsidRDefault="006E337D" w:rsidP="006E337D">
      <w:pPr>
        <w:spacing w:after="20" w:line="240" w:lineRule="auto"/>
        <w:ind w:left="1140" w:hanging="760"/>
        <w:jc w:val="both"/>
        <w:rPr>
          <w:rFonts w:ascii="Times" w:eastAsia="Times New Roman" w:hAnsi="Times" w:cs="Times"/>
          <w:color w:val="000000"/>
          <w:sz w:val="24"/>
          <w:szCs w:val="24"/>
          <w:lang w:eastAsia="hu-HU"/>
        </w:rPr>
        <w:sectPr w:rsidR="006E337D" w:rsidSect="00F85CB0">
          <w:footerReference w:type="default" r:id="rId9"/>
          <w:pgSz w:w="11906" w:h="16838"/>
          <w:pgMar w:top="851" w:right="1133" w:bottom="1417" w:left="1134" w:header="708" w:footer="290" w:gutter="0"/>
          <w:cols w:space="708"/>
          <w:docGrid w:linePitch="360"/>
        </w:sectPr>
      </w:pPr>
    </w:p>
    <w:p w:rsidR="006E337D"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lastRenderedPageBreak/>
        <w:t>13/A. jelű összesítő (forintban kiállított számlák elszámolásához):</w:t>
      </w:r>
    </w:p>
    <w:p w:rsidR="006E337D" w:rsidRDefault="006E337D" w:rsidP="006E337D">
      <w:pPr>
        <w:spacing w:after="20" w:line="240" w:lineRule="auto"/>
        <w:ind w:firstLine="180"/>
        <w:jc w:val="both"/>
        <w:rPr>
          <w:rFonts w:ascii="Times" w:eastAsia="Times New Roman" w:hAnsi="Times" w:cs="Times"/>
          <w:color w:val="000000"/>
          <w:sz w:val="24"/>
          <w:szCs w:val="24"/>
          <w:lang w:eastAsia="hu-HU"/>
        </w:rPr>
      </w:pPr>
    </w:p>
    <w:p w:rsidR="006E337D" w:rsidRDefault="006E337D" w:rsidP="006E337D">
      <w:pPr>
        <w:spacing w:after="20" w:line="240" w:lineRule="auto"/>
        <w:ind w:firstLine="180"/>
        <w:jc w:val="center"/>
        <w:rPr>
          <w:rFonts w:ascii="Times" w:eastAsia="Times New Roman" w:hAnsi="Times" w:cs="Times"/>
          <w:color w:val="000000"/>
          <w:sz w:val="24"/>
          <w:szCs w:val="24"/>
          <w:lang w:eastAsia="hu-HU"/>
        </w:rPr>
      </w:pPr>
      <w:r w:rsidRPr="006E337D">
        <w:rPr>
          <w:noProof/>
          <w:lang w:eastAsia="hu-HU"/>
        </w:rPr>
        <w:drawing>
          <wp:inline distT="0" distB="0" distL="0" distR="0" wp14:anchorId="3677ACCF" wp14:editId="282D5DBD">
            <wp:extent cx="8599679" cy="5953125"/>
            <wp:effectExtent l="0" t="0" r="0" b="0"/>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06577" cy="5957900"/>
                    </a:xfrm>
                    <a:prstGeom prst="rect">
                      <a:avLst/>
                    </a:prstGeom>
                    <a:noFill/>
                    <a:ln>
                      <a:noFill/>
                    </a:ln>
                  </pic:spPr>
                </pic:pic>
              </a:graphicData>
            </a:graphic>
          </wp:inline>
        </w:drawing>
      </w:r>
    </w:p>
    <w:p w:rsidR="006E337D" w:rsidRDefault="006E337D" w:rsidP="006E337D">
      <w:pPr>
        <w:spacing w:after="20" w:line="240" w:lineRule="auto"/>
        <w:ind w:firstLine="180"/>
        <w:jc w:val="both"/>
        <w:rPr>
          <w:rFonts w:ascii="Times" w:eastAsia="Times New Roman" w:hAnsi="Times" w:cs="Times"/>
          <w:color w:val="000000"/>
          <w:sz w:val="24"/>
          <w:szCs w:val="24"/>
          <w:lang w:eastAsia="hu-HU"/>
        </w:rPr>
      </w:pPr>
    </w:p>
    <w:p w:rsidR="006E337D" w:rsidRDefault="006E337D" w:rsidP="006E337D">
      <w:pPr>
        <w:spacing w:after="20" w:line="240" w:lineRule="auto"/>
        <w:ind w:firstLine="180"/>
        <w:jc w:val="both"/>
        <w:rPr>
          <w:rFonts w:ascii="Times" w:eastAsia="Times New Roman" w:hAnsi="Times" w:cs="Times"/>
          <w:color w:val="000000"/>
          <w:sz w:val="24"/>
          <w:szCs w:val="24"/>
          <w:lang w:eastAsia="hu-HU"/>
        </w:rPr>
      </w:pPr>
    </w:p>
    <w:p w:rsidR="006E337D"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13/B. jelű összesítő (nem forintban kiállított számlák elszámolásához):</w:t>
      </w:r>
    </w:p>
    <w:p w:rsidR="006E337D" w:rsidRDefault="006E337D" w:rsidP="006E337D">
      <w:pPr>
        <w:spacing w:after="20" w:line="240" w:lineRule="auto"/>
        <w:ind w:firstLine="180"/>
        <w:jc w:val="both"/>
        <w:rPr>
          <w:rFonts w:ascii="Times" w:eastAsia="Times New Roman" w:hAnsi="Times" w:cs="Times"/>
          <w:color w:val="000000"/>
          <w:sz w:val="24"/>
          <w:szCs w:val="24"/>
          <w:lang w:eastAsia="hu-HU"/>
        </w:rPr>
      </w:pPr>
    </w:p>
    <w:p w:rsidR="006E337D" w:rsidRDefault="006E337D" w:rsidP="006E337D">
      <w:pPr>
        <w:spacing w:after="20" w:line="240" w:lineRule="auto"/>
        <w:ind w:firstLine="180"/>
        <w:jc w:val="both"/>
        <w:rPr>
          <w:rFonts w:ascii="Times" w:eastAsia="Times New Roman" w:hAnsi="Times" w:cs="Times"/>
          <w:color w:val="000000"/>
          <w:sz w:val="24"/>
          <w:szCs w:val="24"/>
          <w:lang w:eastAsia="hu-HU"/>
        </w:rPr>
      </w:pPr>
      <w:r w:rsidRPr="006E337D">
        <w:rPr>
          <w:noProof/>
          <w:lang w:eastAsia="hu-HU"/>
        </w:rPr>
        <w:drawing>
          <wp:inline distT="0" distB="0" distL="0" distR="0" wp14:anchorId="361F6CB8" wp14:editId="6E9AA5D5">
            <wp:extent cx="9540875" cy="5377898"/>
            <wp:effectExtent l="0" t="0" r="3175" b="0"/>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40875" cy="5377898"/>
                    </a:xfrm>
                    <a:prstGeom prst="rect">
                      <a:avLst/>
                    </a:prstGeom>
                    <a:noFill/>
                    <a:ln>
                      <a:noFill/>
                    </a:ln>
                  </pic:spPr>
                </pic:pic>
              </a:graphicData>
            </a:graphic>
          </wp:inline>
        </w:drawing>
      </w:r>
    </w:p>
    <w:p w:rsidR="006E337D" w:rsidRDefault="006E337D" w:rsidP="006E337D">
      <w:pPr>
        <w:spacing w:after="20" w:line="240" w:lineRule="auto"/>
        <w:ind w:firstLine="180"/>
        <w:jc w:val="both"/>
        <w:rPr>
          <w:rFonts w:ascii="Times" w:eastAsia="Times New Roman" w:hAnsi="Times" w:cs="Times"/>
          <w:color w:val="000000"/>
          <w:sz w:val="24"/>
          <w:szCs w:val="24"/>
          <w:lang w:eastAsia="hu-HU"/>
        </w:rPr>
      </w:pPr>
    </w:p>
    <w:p w:rsidR="006E337D" w:rsidRDefault="006E337D" w:rsidP="006E337D">
      <w:pPr>
        <w:spacing w:after="20" w:line="240" w:lineRule="auto"/>
        <w:ind w:firstLine="180"/>
        <w:jc w:val="both"/>
        <w:rPr>
          <w:rFonts w:ascii="Times" w:eastAsia="Times New Roman" w:hAnsi="Times" w:cs="Times"/>
          <w:color w:val="000000"/>
          <w:sz w:val="24"/>
          <w:szCs w:val="24"/>
          <w:lang w:eastAsia="hu-HU"/>
        </w:rPr>
        <w:sectPr w:rsidR="006E337D" w:rsidSect="006E337D">
          <w:pgSz w:w="16838" w:h="11906" w:orient="landscape"/>
          <w:pgMar w:top="567" w:right="962" w:bottom="567" w:left="851" w:header="708" w:footer="708" w:gutter="0"/>
          <w:cols w:space="708"/>
          <w:docGrid w:linePitch="360"/>
        </w:sectPr>
      </w:pPr>
    </w:p>
    <w:p w:rsidR="006E337D" w:rsidRPr="00266D7E" w:rsidRDefault="006E337D" w:rsidP="006E337D">
      <w:pPr>
        <w:spacing w:before="160" w:after="160" w:line="240" w:lineRule="auto"/>
        <w:ind w:firstLine="180"/>
        <w:rPr>
          <w:rFonts w:ascii="Times" w:eastAsia="Times New Roman" w:hAnsi="Times" w:cs="Times"/>
          <w:color w:val="000000"/>
          <w:sz w:val="24"/>
          <w:szCs w:val="24"/>
          <w:lang w:eastAsia="hu-HU"/>
        </w:rPr>
      </w:pPr>
      <w:r w:rsidRPr="00266D7E">
        <w:rPr>
          <w:rFonts w:ascii="Times" w:eastAsia="Times New Roman" w:hAnsi="Times" w:cs="Times"/>
          <w:i/>
          <w:iCs/>
          <w:color w:val="000000"/>
          <w:sz w:val="24"/>
          <w:szCs w:val="24"/>
          <w:u w:val="single"/>
          <w:lang w:eastAsia="hu-HU"/>
        </w:rPr>
        <w:lastRenderedPageBreak/>
        <w:t>1. függelék a 2/2019. (III. 20.) AM utasítás 1. mellékletéhez</w:t>
      </w:r>
    </w:p>
    <w:p w:rsidR="006E337D" w:rsidRDefault="006E337D" w:rsidP="006E337D">
      <w:pPr>
        <w:spacing w:before="160" w:after="160" w:line="240" w:lineRule="auto"/>
        <w:ind w:firstLine="180"/>
        <w:jc w:val="center"/>
        <w:rPr>
          <w:rFonts w:ascii="Times" w:eastAsia="Times New Roman" w:hAnsi="Times" w:cs="Times"/>
          <w:b/>
          <w:bCs/>
          <w:color w:val="000000"/>
          <w:sz w:val="24"/>
          <w:szCs w:val="24"/>
          <w:lang w:eastAsia="hu-HU"/>
        </w:rPr>
      </w:pPr>
    </w:p>
    <w:p w:rsidR="006E337D" w:rsidRPr="00266D7E" w:rsidRDefault="006E337D" w:rsidP="006E337D">
      <w:pPr>
        <w:spacing w:before="160" w:after="160" w:line="240" w:lineRule="auto"/>
        <w:ind w:firstLine="180"/>
        <w:jc w:val="center"/>
        <w:rPr>
          <w:rFonts w:ascii="Times" w:eastAsia="Times New Roman" w:hAnsi="Times" w:cs="Times"/>
          <w:color w:val="000000"/>
          <w:sz w:val="24"/>
          <w:szCs w:val="24"/>
          <w:lang w:eastAsia="hu-HU"/>
        </w:rPr>
      </w:pPr>
      <w:r w:rsidRPr="00266D7E">
        <w:rPr>
          <w:rFonts w:ascii="Times" w:eastAsia="Times New Roman" w:hAnsi="Times" w:cs="Times"/>
          <w:b/>
          <w:bCs/>
          <w:color w:val="000000"/>
          <w:sz w:val="24"/>
          <w:szCs w:val="24"/>
          <w:lang w:eastAsia="hu-HU"/>
        </w:rPr>
        <w:t>1. ÁLTALÁNOS TÁJÉKOZTATÓ</w:t>
      </w:r>
    </w:p>
    <w:p w:rsidR="006E337D" w:rsidRPr="00266D7E" w:rsidRDefault="006E337D" w:rsidP="006E337D">
      <w:pPr>
        <w:spacing w:before="160" w:after="160" w:line="240" w:lineRule="auto"/>
        <w:ind w:firstLine="180"/>
        <w:jc w:val="center"/>
        <w:rPr>
          <w:rFonts w:ascii="Times" w:eastAsia="Times New Roman" w:hAnsi="Times" w:cs="Times"/>
          <w:color w:val="000000"/>
          <w:sz w:val="24"/>
          <w:szCs w:val="24"/>
          <w:lang w:eastAsia="hu-HU"/>
        </w:rPr>
      </w:pPr>
      <w:r w:rsidRPr="00266D7E">
        <w:rPr>
          <w:rFonts w:ascii="Times" w:eastAsia="Times New Roman" w:hAnsi="Times" w:cs="Times"/>
          <w:b/>
          <w:bCs/>
          <w:color w:val="000000"/>
          <w:sz w:val="24"/>
          <w:szCs w:val="24"/>
          <w:lang w:eastAsia="hu-HU"/>
        </w:rPr>
        <w:t>A KÖLTSÉGVETÉSI TÁMOGATÁSOK ELSZÁMOLÁSÁNAK ÖSSZEÁLLÍTÁSÁHOZ</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1.1. A projekt megvalósításának, illetve a támogatás felhasználásának ellenőrzése a fejezeti kezelésű előirányzatok kezelésének és felhasználásának szabályairól szóló rendeletben, az AM utasításban, valamint a minisztérium fejezeti kezelésű előirányzataiból pályázati úton vagy egyedi döntés alapján pénzeszköz- vagy előirányzat-átadással biztosított támogatások kapcsán elszámolható költségekről a támogatások felhasználása ellenőrzésének és a beszámolók összeállításának szabályairól szóló AM utasításban foglaltak, illetve a vonatkozó jogszabályok szerint történik.</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1.2. A kedvezményezettnek és az egyéb kedvezményezettnek a kötelezettségvállalás dokumentuma szerinti projekt befejezését, illetve a támogatás felhasználásának határidejét követő 30 napon belül – az 1.7. pont szerint összeállított – szakmai beszámolót és pénzügyi összesítőt kell készítenie a támogatás felhasználásáról, a támogatott cél, illetve feladat szerződésszerű megvalósításáról, az elért eredményekről, és azt a támogató nevében eljáró szakmai kezelőhöz a támogató posta címére (1860 Budapest Pf. 1) ellenőrzés céljából, a kötelezettségvállalás dokumentumában meghatározott formátumban (papír alapon, illetve elektronikusan) be kell nyújtania. A borítékon fel kell tüntetni a „Beszámoló” szöveget, valamint a címzésben az illetékes főosztály nevét.</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1.2.1. Az 1.2. pont szerint benyújtott beszámoló alapján – egyéb kedvezményezett estén – a szakmai kezelő szúrópróbaszerű ellenőrzés keretében választja ki azokat a számlákat, amelyekhez elektronikus úton, határidő megjelölése mellett kéri be az 1. melléklet 1. függelék szerinti teljes körű dokumentációt.</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1.3. A beszámolóban szereplő bizonylatokat az általános számviteli és egyéb vonatkozó jogszabályok, valamint a kedvezményezett, vagy egyéb kedvezményezett számviteli politikája szerinti háttér dokumentumokkal együtt kell a könyvelésben szerepeltetni úgy, hogy azok tételes ellenőrzés keretében bemutathatók és ellenőrizhetők legyenek (záradékolt számlák és számlát helyettesítő bizonylatok, valamint a számlákhoz tartozó egyéb dokumentumok eredeti példányai).</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1.4. A támogatással a kötelezettségvállalás dokumentumának mellékletét képező költségtervnek megfelelően kell elszámolni úgy, hogy a 1. melléklet szerinti beszámoló részét képező összesítőben szereplő költségvetési tételek megnevezése, csoportosítása és sorrendje megegyezzen az elfogadott költségtervvel.</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1.5. Ha arról a kötelezettségvállalás dokumentuma rendelkezik, a saját forrás felhasználását a költségvetési támogatás elszámolására vonatkozó előírások és szabályok szerint kell dokumentálni a beszámolóban.</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1.6. Ha több számla tartozik egy költségvetési sorhoz, a számlákat az alá kell besorolni úgy, hogy a Beszámoló részét képező összesítő „M” oszlopában a költségvetési sorhoz, annak hiányában a költségvetési sorhoz sorolt számlák celláit összevonva egy összegben kell feltüntetni az elfogadott költségterv szerinti, a költségvetési sorhoz tartozó tervezett támogatás összegét. Ebben az esetben egy újabb oszlopot kell beilleszteni az „N” és „O” oszlop közé, amelyben a számlák által érintett cellákat összevonva, egy összegben feltüntethető az adott költségvetési sorhoz tartozó összes felhasználás.</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1.7. Ha több alkalommal kerül sor a költségterv módosítására, az elfogadott módosított költségterveket egymástól sorszámozással és dátumozással kell megkülönböztetni. A támogatás elszámolását az utolsó elfogadott, módosított költségterv alapján kell összeállítani.</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1.7.1. A kötelezettségvállalás dokumentumában rögzített módon és határidőig lehetőség van módosítást kérelmezni mind a támogatás felhasználását és a feltételeket, mind a költségtervet illetően.</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 xml:space="preserve">1.7.2. Ha az elfogadott költségterv egyes sorai tekintetében a támogatás felhasználása nem haladja meg a +20%-ot, vagy az 5 000 000 forintot, úgy módosítást nem kell kezdeményezni, azonban az </w:t>
      </w:r>
      <w:r w:rsidRPr="00266D7E">
        <w:rPr>
          <w:rFonts w:ascii="Times" w:eastAsia="Times New Roman" w:hAnsi="Times" w:cs="Times"/>
          <w:color w:val="000000"/>
          <w:sz w:val="24"/>
          <w:szCs w:val="24"/>
          <w:lang w:eastAsia="hu-HU"/>
        </w:rPr>
        <w:lastRenderedPageBreak/>
        <w:t>eltérést a beszámolóban indokolni szükséges. Ha az előbbiekben megadott határértékeknél nagyobb az eltérés, és arra vonatkozóan a kedvezményezett, vagy az egyéb kedvezményezett nem kért módosítási lehetőséget, úgy a beszámolóban a támogató az eltérést a megadott határértékig fogadja el, az azon felüli támogatás jogosulatlanul igénybe vett támogatásnak minősül és kamatos visszafizetési kötelezettség terheli.</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1.7.3. Ha az új részletes költségtervben új költségvetési sor bevezetése válik szükségessé, akkor arra vonatkozóan minden esetben a támogató hozzájárulását kell kérni, bemutatva a költségvetésen belüli átcsoportosítást, hogy mekkora összeg került át az új költségvetési sorra. Az előbbiek – a költségvetési szervek esetében – nem vonatkoznak a támogatói okiratban rögzített kiemelt előirányzatok közötti átcsoportosításra.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1.8. A beszámoló szakmai és pénzügyi részből áll, melyet a bejegyzett képviselőnek cégszerűen, vagy az arra jogosult, illetve szabályos meghatalmazással rendelkező személynek aláírnia és dátumoznia kell. Aláírás nélkül a szakmai beszámoló és a pénzügyi elszámolás érvénytelen, és a támogató hiánypótlás keretében intézkedik az aláírt dokumentumok benyújtásról.</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1.9. Az AM által nyújtott támogatást más nemzeti támogatások esetében önerőként nem lehet szerepeltetni. Az európai uniós forrásból nyújtott támogatások esetében csak akkor lehet önerőként szerepeltetni az AM által nyújtott támogatást, ha a projektek szakmailag és időben kapcsolódnak, valamint azt a kedvezményezett vagy az egyéb kedvezményezett az AM-hez benyújtott támogatási igényében jelezte.</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1.10. Pályázat esetén különös figyelemmel kell lenni a kötelezettségvállalás dokumentumában szereplő kikötésekre, azok teljesítésének megfelelő igazolására és dokumentálására.</w:t>
      </w:r>
    </w:p>
    <w:p w:rsidR="006E337D"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1.11. A határon túlra irányuló támogatások felhasználását az egyéb kedvezményezett országának személyes jogára is tekintettel, az ennek megfelelő szokásos számlákkal, bizonylatokkal és egyéb dokumentumokkal kell igazolni, a magyar nyelvű fordítás csatolásával.</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p>
    <w:p w:rsidR="006E337D" w:rsidRPr="00266D7E" w:rsidRDefault="006E337D" w:rsidP="006E337D">
      <w:pPr>
        <w:spacing w:before="160" w:after="160" w:line="240" w:lineRule="auto"/>
        <w:ind w:firstLine="180"/>
        <w:jc w:val="center"/>
        <w:rPr>
          <w:rFonts w:ascii="Times" w:eastAsia="Times New Roman" w:hAnsi="Times" w:cs="Times"/>
          <w:color w:val="000000"/>
          <w:sz w:val="24"/>
          <w:szCs w:val="24"/>
          <w:lang w:eastAsia="hu-HU"/>
        </w:rPr>
      </w:pPr>
      <w:r w:rsidRPr="00266D7E">
        <w:rPr>
          <w:rFonts w:ascii="Times" w:eastAsia="Times New Roman" w:hAnsi="Times" w:cs="Times"/>
          <w:b/>
          <w:bCs/>
          <w:color w:val="000000"/>
          <w:sz w:val="24"/>
          <w:szCs w:val="24"/>
          <w:lang w:eastAsia="hu-HU"/>
        </w:rPr>
        <w:t>2. A BESZÁMOLÓ SZAKMAI RÉSZE</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2.1. A szakmai beszámoló olyan írásos anyag, melyben tényszerűen összegezni kell a projekt kötelezettségvállalás dokumentumában foglaltak szerinti végrehajtását, az elért eredményeket, tapasztalatokat. A szakmai résznek konkrét és ellenőrizhető adatokat és tényeket kell tartalmaznia (például időpontok, helyszínek, létszámok, szakértők, előadók, előadások tematikája), melyeket egyéb dokumentumokkal is alá kell támasztani (pályázatok esetében például jelenléti ív, vetélkedőkön az ajándékok átadását, illetve átvételét igazoló lista, fotók stb.). Az általános megfogalmazás nem elfogadott.</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2.2. A szakmai beszámolónak alá kell támasztania azokat az elszámolásban szereplő számlákat, illetve a számlákon szereplő tételeket, amelyek – elnevezése, a vámtarifaszáma (VTSZ), a szolgáltatási jegyzékszáma vagy a kódolása (cikkszáma) miatt – az ellenőrzést végző személy (a támogató munkatársa, ÁSZ ellenőre) számára nem azonosíthatók, illetve amelyeknek támogatott tevékenységhez való kapcsolódása, relevanciája egyértelműen nem megállapítható.</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2.3. A beszámolóhoz csatolni kell – ha ez a projekt megvalósítása során a támogatás segítségével létrejött eredmény természetéből eredően lehetséges – az eredményt is az előírt példányszámban, de legalább egy-egy példányban. A terjedelemtől függően az előállított eredmény elektronikus adathordozón is csatolható. Ha az az előállított eredmény természetéből eredően nem csatolható, akkor az annak meglétét igazoló iratot, dokumentumot, esetleg fotót kell a beszámolóval együtt benyújtani.</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2.4. A Természetvédelmi Információs Rendszerhez (a továbbiakban: TIR) szolgáltatandó adatokat a TIR-be történő feltöltéséhez szükséges formában és tartalommal kell elektronikusan – elektronikus adathordozóra írva vagy e-mailen – megküldeni az AM feladatkörében érintett szervezeti egysége részére (Természetmegőrzési Főosztály, e-mail-cím: tmf@am.gov.hu).</w:t>
      </w:r>
    </w:p>
    <w:p w:rsidR="006E337D"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2.5. A Beszámoló szakmai részében kell bemutatni a kötelezettségvállalás dokumentumában szereplő, a megvalósításra vonatkozó előírások, illetve kikötések teljesítését is, szükség szerint mellékletekkel kiegészítve.</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p>
    <w:p w:rsidR="006E337D" w:rsidRPr="00266D7E" w:rsidRDefault="006E337D" w:rsidP="006E337D">
      <w:pPr>
        <w:spacing w:before="160" w:after="160" w:line="240" w:lineRule="auto"/>
        <w:ind w:firstLine="180"/>
        <w:jc w:val="center"/>
        <w:rPr>
          <w:rFonts w:ascii="Times" w:eastAsia="Times New Roman" w:hAnsi="Times" w:cs="Times"/>
          <w:color w:val="000000"/>
          <w:sz w:val="24"/>
          <w:szCs w:val="24"/>
          <w:lang w:eastAsia="hu-HU"/>
        </w:rPr>
      </w:pPr>
      <w:r w:rsidRPr="00266D7E">
        <w:rPr>
          <w:rFonts w:ascii="Times" w:eastAsia="Times New Roman" w:hAnsi="Times" w:cs="Times"/>
          <w:b/>
          <w:bCs/>
          <w:color w:val="000000"/>
          <w:sz w:val="24"/>
          <w:szCs w:val="24"/>
          <w:lang w:eastAsia="hu-HU"/>
        </w:rPr>
        <w:lastRenderedPageBreak/>
        <w:t>3. A TÁMOGATÁS PÉNZÜGYI ELSZÁMOLÁSA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3.1. Az egyéb kedvezményezett által benyújtott a Beszámoló részét képező összesítőből a támogató által ellenőrzésre kiválasztott bizonylatokat és a hozzájuk tartozó dokumentumokat lefűzve, az 1. melléklet szerinti Beszámoló részét képező összesítőnek megfelelő sorrendben, azon belül pedig számla, kifizetési bizonylat, megrendelés, teljesítésigazolás, egyéb dokumentum sorrendben kell összeállítani és a számlát az 1. melléklet szerinti Beszámoló részét képező összesítővel egyező sorszámmal ellátni.</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3.1.1. A 3.1. alpontnak nem megfelelő pénzügyi elszámolás érdemi vizsgálat nélkül visszaküldésre kerül. Hiánypótlás keretében lehetőség van az előírásnak megfelelően összeállítani az elszámolást, ugyanakkor a beszámolóval kapcsolatban további hiánypótlási lehetőség már nem áll rendelkezésre.</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3.2. A banki átutalással teljesített kifizetések igazolásául csatolni kell a megfelelő bankszámlakivonatot, megjelölve rajta az adott tételt. Ha egy bankszámlakivonathoz több elszámolt számla is tartozik, a kivonatot elegendő egy másolati példányban csatolni, azonban a kivonaton meg kell jelölni az elszámolással érintett tételeket az 1. melléklet szerinti Beszámoló részét képező összesítő sorszámainak feltüntetésével.</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3.3. A kincstári körbe tartozó szervek esetében az elszámolással érintett tételekhez kapcsolódó pénzintézeti átutalási megbízásokat lehetőleg egyedi utalási csomagban kell benyújtani a számlavezető pénzintézet részére. Ha csoportos átutalási megbízás részeként kerülnek teljesítésre az elszámolással érintett tételek, a bankszámlakivonathoz csatolni kell a csoportos utalási állomány tételeit tartalmazó, a pénzintézeti ügyfélterminálból kinyomtatható lista hitelesített példányát.</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3.4. A számla csak a következő feltételek teljesülése esetén számolható el a támogatott projekt keretében:</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3.4.1. A számla a kedvezményezett vagy az egyéb kedvezményezett nevére és székhelyére szól.</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3.4.2. A számla tartalmilag illeszkedik az elfogadott költségtervhez, azaz egy adott költségvetési sorhoz egyértelműen hozzárendelhető, továbbá a számlán szereplő áru, szolgáltatás a támogatott feladat megvalósulását, a cél elérését egyértelműen segítette.</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3.4.3. Megfelel az Áfa tv., valamint az Sztv. és egyéb vonatkozó jogszabályoknak, továbbá a pályázati kiírás vagy a kötelezettségvállalás dokumentuma előírásainak és feltételeinek.</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3.4.4. A számlán a szolgáltatás vagy az áru átadására vonatkozó teljesítési dátumnak kell szerepelnie. Folyamatos teljesítésű, például közüzemi szolgáltatások számláin az elszámolt időszaknak kell a kötelezettségvállalás dokumentuma szerinti projektidőszakba esnie. Egyéb esetekben a számlákon megadott teljesítési időpontnak (ami az áru, szolgáltatás tényleges teljesítésének időpontja) kell a projekt megvalósítási időszakába esnie. Csak a pályázati kiírásban vagy a kötelezettségvállalás dokumentumában a projekt megvalósításának megkezdésére előírt időponttól kezdődően keletkezett, fentieknek megfelelő számlák számolhatók el a támogatás terhére. Ezen időpontok előtt, illetve a teljesítési határidő után keletkezett számlák a támogatás terhére nem számolhatók el.</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3.4.5. A számlához a 200 000 forint</w:t>
      </w:r>
      <w:bookmarkStart w:id="2" w:name="foot_3_place"/>
      <w:r w:rsidRPr="00266D7E">
        <w:rPr>
          <w:rFonts w:ascii="Times" w:eastAsia="Times New Roman" w:hAnsi="Times" w:cs="Times"/>
          <w:color w:val="000000"/>
          <w:sz w:val="24"/>
          <w:szCs w:val="24"/>
          <w:vertAlign w:val="superscript"/>
          <w:lang w:eastAsia="hu-HU"/>
        </w:rPr>
        <w:fldChar w:fldCharType="begin"/>
      </w:r>
      <w:r w:rsidRPr="00266D7E">
        <w:rPr>
          <w:rFonts w:ascii="Times" w:eastAsia="Times New Roman" w:hAnsi="Times" w:cs="Times"/>
          <w:color w:val="000000"/>
          <w:sz w:val="24"/>
          <w:szCs w:val="24"/>
          <w:vertAlign w:val="superscript"/>
          <w:lang w:eastAsia="hu-HU"/>
        </w:rPr>
        <w:instrText xml:space="preserve"> HYPERLINK "http://njt.hu/cgi_bin/njt_doc.cgi?docid=213374.366055" \l "foot3" </w:instrText>
      </w:r>
      <w:r w:rsidRPr="00266D7E">
        <w:rPr>
          <w:rFonts w:ascii="Times" w:eastAsia="Times New Roman" w:hAnsi="Times" w:cs="Times"/>
          <w:color w:val="000000"/>
          <w:sz w:val="24"/>
          <w:szCs w:val="24"/>
          <w:vertAlign w:val="superscript"/>
          <w:lang w:eastAsia="hu-HU"/>
        </w:rPr>
        <w:fldChar w:fldCharType="separate"/>
      </w:r>
      <w:r w:rsidRPr="00266D7E">
        <w:rPr>
          <w:rFonts w:ascii="Times" w:eastAsia="Times New Roman" w:hAnsi="Times" w:cs="Times"/>
          <w:color w:val="0000FF"/>
          <w:sz w:val="24"/>
          <w:szCs w:val="24"/>
          <w:u w:val="single"/>
          <w:vertAlign w:val="superscript"/>
          <w:lang w:eastAsia="hu-HU"/>
        </w:rPr>
        <w:t>2</w:t>
      </w:r>
      <w:r w:rsidRPr="00266D7E">
        <w:rPr>
          <w:rFonts w:ascii="Times" w:eastAsia="Times New Roman" w:hAnsi="Times" w:cs="Times"/>
          <w:color w:val="000000"/>
          <w:sz w:val="24"/>
          <w:szCs w:val="24"/>
          <w:vertAlign w:val="superscript"/>
          <w:lang w:eastAsia="hu-HU"/>
        </w:rPr>
        <w:fldChar w:fldCharType="end"/>
      </w:r>
      <w:bookmarkEnd w:id="2"/>
      <w:r w:rsidRPr="00266D7E">
        <w:rPr>
          <w:rFonts w:ascii="Times" w:eastAsia="Times New Roman" w:hAnsi="Times" w:cs="Times"/>
          <w:color w:val="000000"/>
          <w:sz w:val="24"/>
          <w:szCs w:val="24"/>
          <w:lang w:eastAsia="hu-HU"/>
        </w:rPr>
        <w:t> összeghatárt meghaladó áru vagy szolgáltatás esetében csatolni kell a megrendelés, a vállalkozási szerződés, a kivitelezői szerződés, a szállítói szerződés, vagy a megbízási szerződés, illetve egyéb dokumentum hitelesített másolatát. Szintén megrendelést, szerződést kell csatolni – alkalmazva az egybeszámítást – abban az esetben, ha a szerződés teljesítési ideje alatt a megvalósításban közreműködőnek lehetősége van több részletben számlát kiállítani rész teljesítési igazolások alapján, és az így kiállított részszámla összege nem éri el a 200 000 forintot.</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 xml:space="preserve">3.4.6. A számla kiállítója – az ahhoz mellékletként csatolt – a megrendelésben, a vállalkozási szerződésben, a kivitelezői szerződésben, a szállítói szerződésben, valamint a megbízási szerződésben stb. feltüntetett kedvezményezett vagy egyéb kedvezményezett lehet. A kedvezményezett vagy az egyéb kedvezményezett által csak olyan számla számolható el a támogatás terhére, amely esetében az azt kiállító az áru vagy a szolgáltatás nyújtására bejegyzett tevékenységi köre alapján jogosult, illetve a megbízási vagy a vállalkozási szerződés esetén azt az arra jogosult személy írta alá, vagy a kedvezményezett vagy az egyéb kedvezményezett és a számlát kiállító között összeférhetetlenség vagy érdekeltségi kapcsolat nem áll fenn. Ha az ellenőrzés során </w:t>
      </w:r>
      <w:r w:rsidRPr="00266D7E">
        <w:rPr>
          <w:rFonts w:ascii="Times" w:eastAsia="Times New Roman" w:hAnsi="Times" w:cs="Times"/>
          <w:color w:val="000000"/>
          <w:sz w:val="24"/>
          <w:szCs w:val="24"/>
          <w:lang w:eastAsia="hu-HU"/>
        </w:rPr>
        <w:lastRenderedPageBreak/>
        <w:t>arra derül fény, hogy a fenti feltételek valamelyikének a szerződés vagy a hozzá tartozó számla nem felel meg, az érintett tétel az elszámolásban nem kerül elfogadásra.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3.4.7. A számlához külön dokumentumként csatolni kell, vagy a számla eredeti példányára kell felvezetni a teljesítésigazolást összeghatár nélkül, továbbá a kifizetést igazoló bizonylatokat (bankszámlakivonat, időszaki pénztárjelentés vagy a házipénztár tételes főkönyvi nyilvántartását a készpénzfizetésű számlák könyvelésben való szerepeltetésének ellenőrzéséhez). A teljesítést igazoló dokumentumnak minősül különösen a szállítólevél, az átadás-átvételi jegyzőkönyv, szolgáltatásra vonatkozóan a teljesítésigazolás, a kedvezményezett vagy az egyéb kedvezményezett belső bizonylata, ha arról ez egyértelműen kiderül, bérjellegű kifizetéseket terhelő járuléknál és a személyi jövedelemadó (a továbbiakban: szja) előleget illetően a NAV számlákra való utalás esetében a bankszámlakivonat.</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3.4.8. Kizárólag a pénzügyileg teljes egészben rendezett és az elszámolás tekintetében az eredeti példányon záradékolt [záradék szövege: elszámolva a(z) ...sz. szerződés/megállapodás/támogatói okirat terhére ... Ft] számla, vagy számlát helyettesítő bizonylat szerepelhet az elszámolásban.</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3.5. Ha az ellenőrzés mozgó záradék alkalmazását állapítja meg, az adott számla semmilyen körülmények között nem vehető figyelembe a támogatás terhére, és a támogató intézkedik az el nem fogadható számla támogatás terhére elszámolt összegének visszafizettetésére vonatkozóan, illetve az Ávr.-ben, kötelezettségvállalás dokumentumában meghatározott egyéb szankciót is alkalmazhat.</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3.6. Az elszámolásba bekerülő számlákról és bizonylatokról – az alábbiakban feltüntetettek szerinti – összesítőt kell készíteni.</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3.6.1. Az összesítőt oly módon kell elkészíteni, hogy a tételes ellenőrzés során a kifizetések egyértelműen azonosíthatóak legyenek. A számlamásolatokra rá kell vezetni az összesítőben szereplő, azzal megegyező sorszámot. A számlákat és mellékleteiket az összesítő szerinti sorrendben – lehetőleg lefűzve –, a 3.1. pont szerint kell összeállítani.</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3.6.2. Az összesítő táblázat tartalmát csak további, a kedvezményezett vagy az egyéb kedvezményezett elszámolását segítő kiegészítő oszlopokkal lehet módosítani úgy, hogy ezek az oszlopok logikailag illeszkedjenek a táblázat tartalmához, és azok a táblázat végére kerüljenek beillesztésre.</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3.7. Az 1. melléklet 13/A. és 13/B. jelű összesítő táblázata G–Q oszlopainak kitöltési útmutatója: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3.7.1. G oszlop: A készpénzfizetésű számla esetében a számla kiállítási, valamint az áru és szolgáltatás teljesítésének dátuma megegyezik. Átutalással történő kiegyenlítés esetén az áru és szolgáltatás teljesítésének dátuma korábbi, mint a számla és bizonylat kiállítási dátuma. Ez alól kivételt képeznek a folyamatos közüzemi szolgáltatásokról szóló számlák, amelyeken rendszerint a teljesítés időpontja alatt a számla kifizetésének határideje értendő.</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3.7.2. H oszlop: A kötelezettségvállalás dokumentuma mellékletét képező költségtervben szereplő jogcímek azok, amelyekre nézve a támogatás igénylése, illetve megítélése történt (például a munkabér, a járulékok, az adminisztrációs költségek, a beszerzések, valamint a dologi kiadások szükség szerint részletezve).</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3.7.3. I oszlop: Ha a költségvetési sor megnevezéséből (például a tárgyi eszköz beszerzés) nem derül ki egyértelműen, hogy milyen gazdasági esemény történt, annak rövid bemutatása (például kis értékű irodaszer, távcső, Petri-csésze, kémcső beszerzés).</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3.7.4. J oszlop: A támogatás terhére elszámolni kívánt számla ellenértéke kifizetésének tényleges időpontja (kiadási pénztárbizonylat keltével vagy a banki terhelés dátumával megegyezően). Ha az egyéb kedvezményezett szervezet a saját számviteli politikájában rögzítettek szerint nem használ kiadási pénztárbizonylatot, úgy az időszaki pénztárjelentés, vagy a tételes főkönyvi nyilvántartás adatait kell megjelentetni.</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3.7.5. K oszlop: Ha a számla kiállítója alanyi adómentességet élvez, a számla áfa tartalma nem kerül meghatározásra. Ez esetben a „K” rovatba a számla teljes összege kerül, és az „L” rovatban lévő összeg megegyezik a „K” rovatéval.</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3.7.6. M oszlop: Az érvényes költségtervben az adott költségvetési sor esetében szereplő támogatási összeg.</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lastRenderedPageBreak/>
        <w:t>3.7.7. A 13/A. jelű táblázatban az O oszlop, illetve a 13/B. jelű táblázatban az S oszlop az N és M, illetve az R és Q oszlopokban lévő tény és a tervezett adatok, azaz a támogatás felhasználásának arányát mutatja %-ban.</w:t>
      </w:r>
    </w:p>
    <w:p w:rsidR="006E337D"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3.7.8. Ha a kötelezettségvállalás dokumentuma önerő biztosításáról nem rendelkezik, az összesítő táblázat P és Q oszlopa elhagyható.</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p>
    <w:p w:rsidR="006E337D" w:rsidRPr="00266D7E" w:rsidRDefault="006E337D" w:rsidP="006E337D">
      <w:pPr>
        <w:spacing w:before="160" w:after="160" w:line="240" w:lineRule="auto"/>
        <w:ind w:firstLine="180"/>
        <w:jc w:val="center"/>
        <w:rPr>
          <w:rFonts w:ascii="Times" w:eastAsia="Times New Roman" w:hAnsi="Times" w:cs="Times"/>
          <w:color w:val="000000"/>
          <w:sz w:val="24"/>
          <w:szCs w:val="24"/>
          <w:lang w:eastAsia="hu-HU"/>
        </w:rPr>
      </w:pPr>
      <w:r w:rsidRPr="00266D7E">
        <w:rPr>
          <w:rFonts w:ascii="Times" w:eastAsia="Times New Roman" w:hAnsi="Times" w:cs="Times"/>
          <w:b/>
          <w:bCs/>
          <w:color w:val="000000"/>
          <w:sz w:val="24"/>
          <w:szCs w:val="24"/>
          <w:lang w:eastAsia="hu-HU"/>
        </w:rPr>
        <w:t>4. KÖLTSÉGVETÉSI TÁMOGATÁSSAL KAPCSOLATBAN ELSZÁMOLHATÓ ÉS NEM ELSZÁMOLHATÓ KÖLTSÉGEK, ILLETVE A KÖLTSÉGEK ELSZÁMOLÁSÁRA VONATKOZÓ TUDNIVALÓK</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 A támogatással összefüggésben elszámolható költségek</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4.1.1. Áfa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4.1.1.1. Az áfa körbe tartozó kedvezményezettnek vagy az egyéb kedvezményezettnek a beszámoló formanyomtatványához tartozó nyilatkozat kitöltésével és aláírásával nyilatkoznia kell arról, hogy a támogatás terhére elszámolt áfát a későbbiekben sem igényli vissza.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4.1.1.2. Ha a számla fordított áfát tartalmaz, az áfa összegének megfizetését bankszámlakivonattal a beszámolóban dokumentálni kell.</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 Bérek, bérjellegű költségek és járulékaik</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4.1.2.1. Bérjellegű kiadásnak számít a projekt megvalósításához, a tényleges lebonyolításhoz szükséges munka díja, bérköltsége, illetve az alkalmazásban álló munkavállalók bérének támogatható része, továbbá a megbízási díj, valamint az egyszerűsített foglalkoztatás keretében foglalkoztatottak bére. A foglalkoztatási jogviszonyt minden esetben írásban kell dokumentálni.</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4.1.2.2. A bérhez, bérjellegű kiadáshoz kapcsolódó, a munkavállalót terhelő szja-előleg, valamint a levonásra kerülő járulékok, illetve a munkaadót terhelő járulékok, akkor számolhatók el, ha azokat a kifizető (munkáltató) a NAV felé bevallotta és megfizette, valamint a bruttó bér és a szociális hozzájárulási adó az elfogadott költségtervben szerepel.</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4.1.2.3. Bérjellegű kifizetések és járulékaik csak a projekthez arányosítva számolhatók el, figyelembe véve, hogy az adott időszakban a bérjellegű kifizetésből mekkora rész kapcsolódik a kedvezményezett vagy az egyéb kedvezményezett által megvalósítani kívánt projekthez. Ha a kedvezményezett vagy az egyéb kedvezményezett szervezet főállású munkavállalója vagy megbízott munkatársa nem csak az adott projekttel kapcsolatban dolgozik, úgy a munkabért, illetve a megbízási díjat is arányosítani kell az érintett munkavállaló munkaidejének, illetve a megbízottnak a megbízás ellátására fordított idejéből a projekt megvalósítására fordított idő arányában. Pályázat esetén mind a pályázatban, mind az elszámolásban nyilatkozni szükséges arról, hogy ki (név és beosztás szerint) és hány órát foglalkozik a projekttel napi, illetve havi szinten.</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4.1.2.4. Munkabérként csak a projekt megvalósításával bizonyíthatóan és közvetlenül összefüggő közreműködés díja számolható el. Bizonyítható a munkabérköltség szükségessége akkor, ha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4.1.2.4.1. azt a határozott idejű (projekt időtartamára vonatkozó) munkaviszonnyal összefüggő okirat egyértelműen igazolja,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4.1.2.4.2. a cél megvalósításával összefüggő megbízási szerződés igazolja,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4.1.2.4.3. a határozatlan idejű munkaviszony esetén csatolják a munkavállaló és munkáltató között létrejött szerződést és a munkaköri leírást, vagy</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4.1.2.4.4. egyszerűsített foglalkoztatás esetén – a támogatás terhére való elszámolhatóság érdekében – a felek között létrejött írásos megállapodás igazolja.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4.1.2.5. Többletfeladat, keresetkiegészítés a munkáltató azon írásos elrendelése alapján számolható el, amely konkrétan megnevezi az ellátandó feladatot, tevékenységet, tartalmazza annak időtartamát és díjazását.</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4.1.2.6. A bérjellegű költségek elszámolásához szükséges dokumentumok</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4.1.2.6.1. A munkaszerződés, a kinevezési okirat, a megbízási szerződés, az írásban rögzített egyszerűsített foglalkoztatásra utaló megállapodás anonimizált formában, a név helyett például az adóazonosító jel megadásával. Ez esetben a „fordító kulcs” megadása is szükséges külön ezen adatokat tartalmazó Excel táblázatban, amely alapján a személy neve is beazonosítható.</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4.1.2.6.2. A többletfeladatra vagy keresetkiegészítésre vonatkozó írásbeli megállapodás.</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lastRenderedPageBreak/>
        <w:t>4.1.2.6.3. A megbízási szerződés a kedvezményezettel vagy egyéb kedvezményezettel egyébként jogviszonyban nem álló külső közreműködők vagy közérdekű önkéntes tevékenység ellátására irányuló szerződés (a továbbiakban: önkéntes szerződés). Ha ezek keretében a megbízott vagy az önkéntes a feladat ellátásához kapcsolódóan külön költségtérítésben részesül, akkor azt a szerződésben kifejezetten szerepeltetni kell jogcím, összeg, időtartam szerint részletezve. Külső közreműködő például szakértő, tanácsadó, átalánydíjjal foglalkoztatott jogi tanácsadó csak akkor vehető igénybe, ha tevékenységének eredménye dokumentált, vagy fizikailag ellenőrizhető.</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4.1.2.6.4. Ha a kedvezményezettnél vagy az egyéb kedvezményezettnél bérszámfejtő rendszer működik, a bérszámfejtő lapok. Ha kézi számfejtés történik, a bérjegyzék, illetve fizetési jegyzék. Több munkavállaló vagy több hónapot érintő elszámolás esetén a 4.1.2.6.9. alpont szerinti táblázatban kell összefoglalni a személyi jellegű kifizetéseket anonimizált módon. A zárt elektronikus rendszerből többször is kinyomtatható bérlapokat nem kell záradékolni az elszámolás szempontjából.</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4.1.2.6.5. A kedvezményezett vagy az egyéb kedvezményezett nyilatkozata a munkáltatót terhelő járulékok megfizetéséről, vagy a vonatkozó átutalásokat tartalmazó bankszámlakivonatok másolata.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4.1.2.6.6. A számla pénzügyi teljesítését igazoló kifizetési bizonylat.</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4.1.2.6.7. Teljesítésigazolás a többletfeladat, keresetkiegészítés, megbízási és önkéntes szerződés esetén.</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4.1.2.6.8. Egyszerűsített foglalkoztatás esetén – a költségvetési támogatásra való tekintettel – szükséges a foglalkoztatásra vonatkozó írásos megállapodás, valamint a bér kifizetését és a közteher megfizetését igazoló bizonylat csatolása.</w:t>
      </w:r>
    </w:p>
    <w:p w:rsidR="006E337D"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4.1.2.6.9. A kedvezményezett vagy az államháztartáson belüli egyéb kedvezményezett esetén a 4.1.2.6.4–4.1.2.6.9. pontok szerinti dokumentumok a bejegyzett képviselő és a gazdasági vezető együttes nyilatkozatával és táblázatos kimutatással is helyettesíthetőek. A nyilatkozatban igazolni kell, hogy a támogatás terhére elszámolt bérek a projekt megvalósítási időszakában a kedvezményezettnél vagy az államháztartáson belüli egyéb kedvezményezettnél munkavállalói jogviszonyban lévő alkalmazottakhoz tartoznak, az elszámolt bérek kifizetése, valamint a munkavállalót és a munkaadót terhelő járulékok NAV részére történő befizetése megtörtént. A nyilatkozathoz táblázatot kell csatolni, amely tartalmazza az érintett munkavállaló nevét anonimizált módon, havi bruttó bérét, a munkaadót terhelő járulék összegét és a támogatás terhére ezekből elszámolt összeget, valamint további olyan személyi jellegű kifizetéseket, amelyek elszámolása a kötelezettségvállalás dokumentuma alapján lehetséges.</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p>
    <w:tbl>
      <w:tblPr>
        <w:tblW w:w="10260" w:type="dxa"/>
        <w:tblCellMar>
          <w:top w:w="15" w:type="dxa"/>
          <w:left w:w="15" w:type="dxa"/>
          <w:bottom w:w="15" w:type="dxa"/>
          <w:right w:w="15" w:type="dxa"/>
        </w:tblCellMar>
        <w:tblLook w:val="04A0" w:firstRow="1" w:lastRow="0" w:firstColumn="1" w:lastColumn="0" w:noHBand="0" w:noVBand="1"/>
      </w:tblPr>
      <w:tblGrid>
        <w:gridCol w:w="1379"/>
        <w:gridCol w:w="648"/>
        <w:gridCol w:w="1211"/>
        <w:gridCol w:w="648"/>
        <w:gridCol w:w="1211"/>
        <w:gridCol w:w="1721"/>
        <w:gridCol w:w="1721"/>
        <w:gridCol w:w="1721"/>
      </w:tblGrid>
      <w:tr w:rsidR="006E337D" w:rsidRPr="00266D7E" w:rsidTr="00481D45">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A</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B</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C</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D</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E</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F</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G</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H</w:t>
            </w:r>
          </w:p>
        </w:tc>
      </w:tr>
      <w:tr w:rsidR="006E337D" w:rsidRPr="00266D7E" w:rsidTr="00481D45">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munkavállaló neve vagy egyéb adata</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havi bruttó bér</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munkaadói járulék</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egyéb, </w:t>
            </w:r>
            <w:r w:rsidRPr="00266D7E">
              <w:rPr>
                <w:rFonts w:ascii="Times New Roman" w:eastAsia="Times New Roman" w:hAnsi="Times New Roman" w:cs="Times New Roman"/>
                <w:sz w:val="16"/>
                <w:szCs w:val="16"/>
                <w:lang w:eastAsia="hu-HU"/>
              </w:rPr>
              <w:br/>
              <w:t>a támogatás terhére elszámolható személyi jellegű költségek</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egyéb, </w:t>
            </w:r>
            <w:r w:rsidRPr="00266D7E">
              <w:rPr>
                <w:rFonts w:ascii="Times New Roman" w:eastAsia="Times New Roman" w:hAnsi="Times New Roman" w:cs="Times New Roman"/>
                <w:sz w:val="16"/>
                <w:szCs w:val="16"/>
                <w:lang w:eastAsia="hu-HU"/>
              </w:rPr>
              <w:br/>
              <w:t>a támogatás terhére elszámolható személyi jellegű költségek</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egyéb, </w:t>
            </w:r>
            <w:r w:rsidRPr="00266D7E">
              <w:rPr>
                <w:rFonts w:ascii="Times New Roman" w:eastAsia="Times New Roman" w:hAnsi="Times New Roman" w:cs="Times New Roman"/>
                <w:sz w:val="16"/>
                <w:szCs w:val="16"/>
                <w:lang w:eastAsia="hu-HU"/>
              </w:rPr>
              <w:br/>
              <w:t>a támogatás terhére elszámolható személyi jellegű költségek</w:t>
            </w:r>
          </w:p>
        </w:tc>
      </w:tr>
      <w:tr w:rsidR="006E337D" w:rsidRPr="00266D7E" w:rsidTr="00481D4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E337D" w:rsidRPr="00266D7E" w:rsidRDefault="006E337D" w:rsidP="00481D45">
            <w:pPr>
              <w:spacing w:after="0" w:line="240" w:lineRule="auto"/>
              <w:rPr>
                <w:rFonts w:ascii="Times New Roman" w:eastAsia="Times New Roman" w:hAnsi="Times New Roman" w:cs="Times New Roman"/>
                <w:sz w:val="24"/>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összege</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a támogatás terhére elszámolt összeg</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összege</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a támogatás terhére elszámolt összeg</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E337D" w:rsidRPr="00266D7E" w:rsidRDefault="006E337D" w:rsidP="00481D45">
            <w:pPr>
              <w:spacing w:after="0" w:line="240" w:lineRule="auto"/>
              <w:rPr>
                <w:rFonts w:ascii="Times New Roman" w:eastAsia="Times New Roman" w:hAnsi="Times New Roman" w:cs="Times New Roman"/>
                <w:sz w:val="24"/>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E337D" w:rsidRPr="00266D7E" w:rsidRDefault="006E337D" w:rsidP="00481D45">
            <w:pPr>
              <w:spacing w:after="0" w:line="240" w:lineRule="auto"/>
              <w:rPr>
                <w:rFonts w:ascii="Times New Roman" w:eastAsia="Times New Roman" w:hAnsi="Times New Roman" w:cs="Times New Roman"/>
                <w:sz w:val="24"/>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E337D" w:rsidRPr="00266D7E" w:rsidRDefault="006E337D" w:rsidP="00481D45">
            <w:pPr>
              <w:spacing w:after="0" w:line="240" w:lineRule="auto"/>
              <w:rPr>
                <w:rFonts w:ascii="Times New Roman" w:eastAsia="Times New Roman" w:hAnsi="Times New Roman" w:cs="Times New Roman"/>
                <w:sz w:val="24"/>
                <w:szCs w:val="24"/>
                <w:lang w:eastAsia="hu-HU"/>
              </w:rPr>
            </w:pPr>
          </w:p>
        </w:tc>
      </w:tr>
    </w:tbl>
    <w:p w:rsidR="006E337D" w:rsidRDefault="006E337D" w:rsidP="006E337D">
      <w:pPr>
        <w:spacing w:after="20" w:line="240" w:lineRule="auto"/>
        <w:ind w:firstLine="180"/>
        <w:jc w:val="both"/>
        <w:rPr>
          <w:rFonts w:ascii="Times" w:eastAsia="Times New Roman" w:hAnsi="Times" w:cs="Times"/>
          <w:color w:val="000000"/>
          <w:sz w:val="24"/>
          <w:szCs w:val="24"/>
          <w:lang w:eastAsia="hu-HU"/>
        </w:rPr>
      </w:pP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4.1.2.7. Egyéb személyi jellegű költségek elszámolása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4.1.2.7.1. A cafetéria költség csak működési jellegű (például közfeladat-ellátás) támogatások esetén és arányosítás mellett számolható el a számla, a kifizetési bizonylat és a megrendelés hitelesített másolatának csatolásával. Az adatokat több tétel esetén összesítő táblázatban is szükséges csatolni.</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4.1.3. Szolgáltatások és áruk</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4.1.3.1. A számláknak minden esetben részletesen kell tartalmazniuk a megvett áru vagy szolgáltatás leírását (nem elegendő, a „megbízás szerint” vagy „megállapodás szerint” kifejezés feltüntetése, vagy például szakkönyv esetében a „szakkönyv” kifejezés, hanem tételes felsorolás szükséges). A számlán szereplő tétel megnevezését a számla kiállításának időpontjában hatályos Sztv., valamint Áfa tv. vonatkozó rendelkezései szerint kell feltüntetni a számlán. A nem kellő tartalommal bíró számlák nem kerülnek elfogadásra az elszámolás során.</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lastRenderedPageBreak/>
        <w:t>4.1.3.2. A számlákhoz kapcsolódó megrendelésekben, szerződésekben minden esetben szerepelnie kell a szolgáltatás vagy az áru leírásának, mennyiségének, mennyiségi egységének, egységárának, a rész-teljesítésigazolások alapján elfogadott számlázás lehetőségének, a megrendelésben, szerződésben foglalt szolgáltatás vagy áru teljesítési időpontjának.</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4.1.3.3. A megbízási, a vállalkozási vagy az önkéntes szerződés esetében szerepeltetni kell azt is, hogy a szerződés szerinti feladat, tevékenység végrehajtása során a megbízott, a vállalkozó vagy az önkéntes jogosult-e külön költségtérítésre, és ha igen, milyen keretek között.</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4.1.3.4. A projekt keretében megvalósított oktatások, rendezvények esetén a fentieken túl – ha a kötelezettségvállalás dokumentuma másként nem rendelkezik – csatolni kell a támogató részére megküldött meghívót is.</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 Útiköltség</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4.1.4.1. A gépjárművel történő munkába járás esetében elszámolható a személyi jövedelemadóról szóló 1995. évi CXVII. törvény (a továbbiakban: Szja tv.) alapján adómentesen adható költségtérítés projekttel arányos része. Gépjárművel történő napi munkába járás, illetve hazautazás esetében az Szja tv. szerinti adómentes költségtérítés kifizetéséhez a munkáltató köteles nyilatkozatot kérni a munkavállalótól arról, hogy lakhelye nem a munkahelye szerinti településen van, a munkába járáshoz igénybe vett gépkocsi típusáról és rendszámáról, valamint annak tulajdonosáról. A munkába járás alkalmával megtett kilométert a munkavállaló lakóhelye és munkahelye között közforgalmi úton mért oda-vissza távolság alapján kell meghatározni. A munkába járáshoz igénybe vett gépjárműnek nem kell a munkavállaló tulajdonában vagy üzemben tartásában lennie. A bérelt vagy kölcsön kapott gépjárművel kapcsolatos költség is elszámolható. Ugyanazon gépkocsi esetében – a vonatkozó jogszabály figyelembevétele mellett – több munkavállaló részére is kifizethető a költségtérítés.</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4.1.4.2. Kiküldetési rendelvénnyel számolhatóak el a támogatott projekt megvalósításához kapcsolódó, a kedvezményezett szervezettel jogviszonyban álló magánszemély saját tulajdonú autójával bonyolított hivatali célú utazások. A kiküldetések jogszabálynak megfelelő teljesítéséért (kötelező gépjármű-felelősség biztosítás megléte, a gépkocsi tulajdonosának személye, igénybe vett költségek) az utazást elrendelő és teljesítésigazoló kedvezményezett a felelős.</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4.1.4.3. Benyújtandó dokumentumok</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4.1.4.3.1. A jogviszony igazolását szolgáló munka- vagy megbízási szerződés anonimizált módon.</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4.1.4.3.2. Az utazó személy vagy vele egy háztartásban élő egyéb természetes személy tulajdonában lévő gépkocsi forgalmi engedélye.</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4.1.4.3.3. A kiküldetési rendelvény, amelyen a projekthez kapcsolódó utazások egyértelműen beazonosíthatóak a célállomás és a partner, valamint a tevékenység megnevezésével. Ha a kiküldetési rendelvényen csak települések vannak megjelölve, nem fogadható el a Beszámolóban.</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4.1.4.3.4. Az útiköltség-térítés kifizetésének igazolása.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4.1.4.4. Ha a költségtérítés kifizetése nem a közúti gépjárművek, az egyes mezőgazdasági, erdészeti és halászati erőgépek üzemanyag- és kenőanyag- fogyasztásának igazolás nélkül elszámolható mértékéről szóló 60/1992. (IV. 1.) Korm. rendeletbe [a továbbiakban: 60/1992. (IV. 1.) Korm. rendelet] foglalt rendelkezések, a NAV által közzétett alapnorma-átalány, valamint üzemanyagár alkalmazása alapján történik, úgy a kiküldöttet adófizetési kötelezettség terheli. Ez esetben az elszámolásban nyilatkozni kell arról, hogy a kifizető az adóelőleg-levonási és adatszolgáltatási kötelezettségének eleget tett.</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4.1.4.5. A kedvezményezett vagy az egyéb kedvezményezett által bérelt, lízingelt vagy kölcsön kapott gépkocsi igénybevétele esetén csatolandó dokumentumok:</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4.1.4.5.1. a bérleti-, lízing- vagy kölcsön szerződés, a bérleti díj vagy a kölcsönzés idejére vonatkozó összeg megjelölésével,</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4.1.4.5.2. a forgalmi engedély,</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4.1.4.5.3. a menetlevél vagy az útnyilvántartás, megjelölve azon a támogatás szempontjából releváns utakat a megtett kilométerrel együtt, valamint</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4.1.4.5.4. az üzemanyagszámla.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 xml:space="preserve">4.1.4.6. Üzemanyagköltség elszámolása a támogatás szempontjából releváns megtett kilométerek száma és a gépkocsi fogyasztási normája alapján számolható el, a számlán lévő egységár </w:t>
      </w:r>
      <w:r w:rsidRPr="00266D7E">
        <w:rPr>
          <w:rFonts w:ascii="Times" w:eastAsia="Times New Roman" w:hAnsi="Times" w:cs="Times"/>
          <w:color w:val="000000"/>
          <w:sz w:val="24"/>
          <w:szCs w:val="24"/>
          <w:lang w:eastAsia="hu-HU"/>
        </w:rPr>
        <w:lastRenderedPageBreak/>
        <w:t>figyelembevételével. A 60/1992. (IV. 1.) Korm. rendelet 1. melléklete, illetőleg 1/A. számú melléklete tartalmazza az egyes járművekre (erőgépekre) vonatkozó alapnormát. A 60/1992. (IV. 1.) Korm. rendeletben nem szereplő típusú, valamint meg nem határozható alapnormájú, illetőleg a meghatározottaktól eltérő fajtájú üzemanyaggal üzemelő gépjárművek esetében a gyártó fogyasztásra vonatkozó hivatalos adatát kell figyelembe venni.</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4.1.4.7. A parkolási díj és az úthasználati díj (autópályák, autóutak és főutak használatáért fizetendő díj) arányosított költsége a projekt megvalósítása során használt céges vagy kiküldetési rendelvény alapján magántulajdonú gépkocsira vonatkozóan a következők szerint számolható el:</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4.1.4.7.1. a parkolójeggyel (mely lehet önmagában is számla) vagy számlával, mely lehet mobiltelefon szolgáltatói számla is, egyéb esetben a kedvezményezett vagy az egyéb kedvezményezett nevére szóló számlával,</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4.1.4.7.2. a parkolási és úthasználati díj alátámasztásául szolgáló kiküldetési rendelvény, menetlevél vagy útnyilvántartás hitelesített másolatával és</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4.1.4.7.3. a számla kifizetését igazoló bizonylattal.</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4.1.4.8. Gépkocsival kapcsolatos egyéb költségek (CASCO, KGFB, szerviz, anyag) elszámolása elsősorban a projekthez arányosítva történhet. Az arányosítás történhet a projektre fordított idő vagy azzal kapcsolatban megtett km-ek alapján. Nem számolhatóak el kényelmi eszközök mint pl. telefontartó vagy -töltő, illatosító, a gépkocsi külső-belső takarítása, a karosszéria sérüléseinek javítási költsége.</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4.1.4.8.1. A gépkocsival kapcsolatos egyéb költségek elszámolása számla, kifizetési bizonylat – szükség szerint – megrendelés alapján történik, ha ezek a költségek a támogatott projekthez kapcsolódnak.</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4.1.4.9. Munkába járás költségtérítésének részletszabályait, valamint a hazautazással kapcsolatos költségtérítés felső korlátjának a tárgyévre vonatkozó mértékét a munkába járással kapcsolatos költségtérítésről szóló 39/2010. (II. 26.) Korm. rendelet tartalmazza. Hazautazásnak minősül a munkahelyről legfeljebb hetente egyszer – az általános munkarendtől eltérő munkaidő-beosztás esetén legfeljebb havonta négyszer – a lakóhelyre történő oda- és visszautazás. Költségtérítés kizárólag a munkában töltött napokra vehető igénybe.</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4.1.4.9.1. A munkába járással kapcsolatos költségek elszámolása esetén csatolandó dokumentumok:</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4.1.4.9.1.1. a munkajogi jogviszony igazolása,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4.1.4.9.1.2. a kedvezményezett vagy egyéb kedvezményezett nevére szólóan kiállított bérlet vagy menetjegy számlája,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4.1.4.9.1.3. a kifizetési bizonylata,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4.1.4.9.1.4. a munkavállaló részére teljesített kifizetés bizonylatának hitelesített másolata.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4.1.4.9.2. A munkába járással kapcsolatos költségek elszámolása gépjármű használat esetén:</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4.1.4.9.2.1. a munkajogi jogviszony igazolása,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4.1.4.9.2.2. a munkaadó és a munkavállaló közötti megállapodás és</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4.1.4.9.2.3. az érintett időszakban a munkaadó felé leadott költségszámítás.</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4.1.4.9.3. Nem alkalmazható a költségtérítés a cafetéria rendszer keretében adható, utazással kapcsolatos juttatások esetében.</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4.1.5. Adminisztrációs költség, illetve irodaköltség:</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4.1.5.1. Adminisztrációs költségek (például az irodaszerek beszerzése, a könyvelés, a bérszámfejtés, ha más szolgáltató végzi) a szolgáltató által kiállított számla alapján számolhatóak el, amelyen meg kell jelölni azt az arányos összeget, amely a projektérték alapján a teljes ráfordítás arányában elszámolásra kerül. A szolgáltatás teljesítését külön dokumentumban szerkesztett teljesítésigazolással, vagy a számla eredeti példányára felvezetett teljesítésigazolással kell igazolni a támogató felé.</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4.1.5.2. A rezsiköltség (például általános üzemeltetési, telefon- és internetköltség) a szolgáltató által kibocsátott számla hiteles másolatával számolható el, amelyet az előbbiek szerint arányosítani kell. A közüzemi szolgáltatásokra vonatkozó szerződéseket nem kell csatolni, kivétel ez alól az a telekommunikációs szolgáltatás, amely esetében reprezentációs adó is elszámolásra kerül a támogatás terhére.</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lastRenderedPageBreak/>
        <w:t>4.1.5.3. A bankköltség – a projekthez kapcsolódó banki műveletek és annak kapcsán a pénzügyi szolgáltató által levont díjak és illeték – a kedvezményezett vagy az egyéb kedvezményezett által hitelesített bankszámlakivonattal igazolható.</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4.1.5.4. A jelen tájékoztatóban sem az elszámolható, sem az el nem számolható költségtípusok között nem szereplő költség elszámolhatóságáról a támogató dönt. Ha a költségtípus elszámolható, azt a támogató a költségterv elfogadásával nyugtázza.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4.1.6. Arányosítás elve a 4.1.2–4.1.5. pont szerinti költségekhez</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4.1.6.1. Ha az elszámolandó számlán szereplő szolgáltatás díja, a beszerzett fogyóeszköz költsége vagy a bérjellegű kiadás nem csak a projekttel kapcsolatban merült fel, a támogatási időszakra vonatkozóan a kedvezményezett vagy az egyéb kedvezményezett összes költségén belül a projekt költségének arányát kell meghatározni.</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4.1.6.2. Ha a kedvezményezett vagy az egyéb kedvezményezett az arányosítást a Beszámoló benyújtásakor nem végzi el, és azt a támogató hiánypótlási felhívására sem pótolja, a támogató jogosult csökkentett összegben elfogadni azokat a költségeket, ahol az arányosítás indokolt lett volna.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4.1.7. Beszerzések</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4.1.7.1. A költségvetési támogatás felhasználása közbeszerzéshez kötött, ha a támogatás terhére részben vagy egészben a közbeszerzésekről szóló 2015. évi CXLIII. törvény (a továbbiakban: Kbt.) hatálya alá tartozó beszerzés kerül elszámolásra. Ha a projekt megvalósítása keretében közbeszerzési eljárás lefolytatására került sor, a beszámolóhoz elektronikus adathordozóra írt PDF formátumban csatolni kell a teljes eljárás dokumentációját, amelyet az ellenőrzésre jogosult szervezetek felszólítására, ellenőrzés céljára be kell mutatni.</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4.1.7.2. Ha a beszerzés nem éri el a Kbt. szerinti közbeszerzési értékhatárt, a beszerzést a kedvezményezett vagy az egyéb kedvezményezett beszerzési szabályzatában foglaltak szerint kell lebonyolítani és kiegészítő dokumentumokkal ellátni (például árajánlatok). Ez esetben a beszerzési szabályzatot adathordozón a beszámolóhoz szükséges csatolni. Ha a kedvezményezett vagy az egyéb kedvezményezett nem rendelkezik saját beszerzési szabályzattal, és a beszerzett áruk és szolgáltatások nettó beszerzési értéke meghaladja az 1 000 000 forintot, de nem éri el a közbeszerzési értékhatárt, 3 árajánlatot szükséges bekérni és csatolni a Beszámolóhoz. Ha nem a legalacsonyabb árajánlat került elfogadásra, azt indokolni kell.</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4.1.7.3. Ha az ajánlatkérő a három árajánlat bekérésére – a közbeszerzési értékhatárok alatti értékű beszerzések megvalósításával és ellenőrzésével kapcsolatos szabályokról szóló 459/2016. (XII. 23.) Korm. rendeletben foglaltak alapján – nem köteles, annak okát is indokolnia kell.</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4.1.8. Hatósági engedély köteles tevékenységek</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4.1.8.1. Ha a projekt hatósági engedély köteles tevékenységet foglal magában, a jogerős engedély – kedvezményezett vagy az egyéb kedvezményezett által – hitelesített másolatát a Beszámolóhoz kell csatolni. A támogatott tevékenység, ha engedélyhez kötött, csak jogerős hatósági engedély birtokában kezdhető meg.</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4.1.9. A nem forintban kiállított számla alapján elszámolásra kerülő költséget a számlán, számviteli bizonylaton szereplő teljesítési időpontban érvényes MNB által megállapított középárfolyamon átszámolt forint összeggel kell elszámolni. Ha a számla az MNB által nem nyilvántartott pénznemben került kiállításra, úgy a számlán, számviteli bizonylaton szereplő teljesítési időpontban érvényes Központi Európai Bank által alkalmazott euró középárfolyamon kell az összeget euróra, majd azt – ugyanazon a napon érvényes – MNB által megállapított középárfolyamon kell forintra átszámolni. Ha a határon túli kedvezményezett nyilatkozik arról, hogy a saját számlavezető bankja nem nyit számára deviza forint számlát, úgy az átváltásokból fakadó veszteség a támogatás terhére elszámolható. Az átváltási veszteség tényét dokumentumokkal szükséges alátámasztani. A nem forintban kiállított számlák elszámolásához az 1. melléklet szerinti Beszámoló részét képező 13/B. jelű összesítőjét kell alkalmazni.</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 xml:space="preserve">4.1.9.1. A felmerült költségek elszámolása a külföldi számla hitelesített másolata, az áru ellenértékének kifizetését igazoló bizonylat, továbbá 200 000 forint összeghatár felett – a 3.4.5. pont alapján – az előzetes rendelés, a foglalás, vagy az ajánlatkérés alapján lehetséges. A számla </w:t>
      </w:r>
      <w:r w:rsidRPr="00266D7E">
        <w:rPr>
          <w:rFonts w:ascii="Times" w:eastAsia="Times New Roman" w:hAnsi="Times" w:cs="Times"/>
          <w:color w:val="000000"/>
          <w:sz w:val="24"/>
          <w:szCs w:val="24"/>
          <w:lang w:eastAsia="hu-HU"/>
        </w:rPr>
        <w:lastRenderedPageBreak/>
        <w:t>tartalmának magyar fordítását a számlához csatolni szükséges. A pénzintézet által a tranzakcióval kapcsolatban felszámított költség – a bankszámlakivonat alapján – elszámolható.</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4.1.10. A tárgyi eszközökkel kapcsolatos kiadások elszámolása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4.1.10.1. Tárgyi eszközökkel kapcsolatos kiadás kizárólag akkor számolható el, ha a szervezet rendelkezik a beszerzést igazoló bizonylattal, a tárgyi eszköz aktiválását – ha azt a vonatkozó jogszabály előírja – állományba vételi (üzembe helyezési) bizonylattal, vagy aktiválási jegyzőkönyvvel dokumentálták, és rendelkeznek a számviteli szabályoknak megfelelő nyilvántartással (tárgyi eszköz egyedi nyilvántartó lap). A jelzett bizonylatokat, igazolásokat az elszámoláshoz másolatban csatolni kell. A támogatott projekthez kapcsolódó kis értékű tárgyi eszközök (jutalmak, díjak) átadás-átvételét dokumentálni szükséges. A nagy értékű tárgyi eszközök költsége csak a projekthez arányosított mértékben számolható el, mivel az egy éven túl szolgálja a kedvezményezett vagy az egyéb kedvezményezett céljait, tevékenységét.</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4.1.11. Élő állatok beszerzése</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4.1.11.1. Az állatok beszerzését a számlán kívül a marhalevéllel vagy az állat egyedi azonosító számát tartalmazó dokumentummal (felvásárlási jegy) is igazolni szükséges.</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4.1.12. Korábban beszerzett készlet elszámolása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4.1.12.1. Kizárólag a kedvezményezett vagy az államháztartáson belüli egyéb kedvezményezett esetében számolható el a pénzmozgás nélküli anyagfelhasználás, belső bizonylat és kiadási raktárbizonylat alapján. A belső bizonylatnak tartalmaznia kell az elszámolt készlet mennyiségét és beszerzéskori egységárát. A kiadási raktárbizonylat keltezésének a projekt időszakba kell esnie.</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4.1.12.2. A 4.1.12.1. pont alá nem tartozó egyéb kedvezményezett esetében a Beszámolóhoz csatolni kell a készletből történő kiadás bizonylatát, továbbá a készlet beszerzését igazoló számlát, szállító levelet vagy teljesítésigazolást és a felhasználást megelőző év végi, anyagnyilvántartó rendszerből lekért leltárt, amelyben egyértelműen beazonosítható a támogatás terhére elszámolni kívánt áru és annak beszerzési bruttó vagy nettó ára. A számla eredeti példányán szerepelniük kell a más támogatások terhére történt felhasználásokat igazoló záradékoknak.</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4.1.13. Egyes juttatások esetén a kifizetőt terhelő adó</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4.1.13.1. Ha azt az elfogadott költségterv tartalmazza, a támogatott projekthez kapcsolódóan a támogatás terhére beszerzett és elszámolt díjak, ajándéktárgyak, rendezvények esetében, valamint az étkeztetéshez kapcsolódó, az Sztv. alapján a meghatározott juttatások után a kifizetőt terhelő (reprezentációs) adó elszámolható a jelenléti ív vagy a résztvevők létszámáról szóló nyilatkozat, valamint a vonatkozó adóbevallás és az adó megfizetését igazoló bizonylat csatolásával.</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4.1.13.2. A kedvezményezett vagy az egyéb kedvezményezett tulajdonában vagy bérletében lévő gépkocsi a gépkocsi forgalmi engedélyének és a bérleti szerződésének, csatolásával számolható el.</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4.1.13.3. Távközlési költség a kedvezményezett vagy az egyéb kedvezményezett által előfizetett távközlési szolgáltatásra vonatkozó, a telefonszámokat is tartalmazó szolgáltatási szerződés, csatolásával számolható el.</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4.1.14. A letétbe helyezett összeg a letéti szerződés, az összeg átadását igazoló dokumentum és a letéti díj kifizetését igazoló bizonylat alapján számolható el.</w:t>
      </w:r>
    </w:p>
    <w:p w:rsidR="006E337D" w:rsidRPr="003A5639" w:rsidRDefault="006E337D" w:rsidP="006E337D">
      <w:pPr>
        <w:spacing w:after="20" w:line="240" w:lineRule="auto"/>
        <w:ind w:firstLine="180"/>
        <w:jc w:val="both"/>
        <w:rPr>
          <w:rFonts w:ascii="Times" w:eastAsia="Times New Roman" w:hAnsi="Times" w:cs="Times"/>
          <w:b/>
          <w:color w:val="000000"/>
          <w:sz w:val="24"/>
          <w:szCs w:val="24"/>
          <w:lang w:eastAsia="hu-HU"/>
        </w:rPr>
      </w:pPr>
      <w:r w:rsidRPr="003A5639">
        <w:rPr>
          <w:rFonts w:ascii="Times" w:eastAsia="Times New Roman" w:hAnsi="Times" w:cs="Times"/>
          <w:b/>
          <w:color w:val="000000"/>
          <w:sz w:val="24"/>
          <w:szCs w:val="24"/>
          <w:lang w:eastAsia="hu-HU"/>
        </w:rPr>
        <w:t>4.2. A támogatással összefüggő alábbi költségek – ha arról az elfogadott költségterv, a pályázati felhívás vagy a kötelezettségvállalás dokumentuma másként nem rendelkezik – nem elszámolható költségeknek minősülnek</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4.2.1. A vásárolt gépjármű ára az üzembe helyezéssel kapcsolatos költségekkel együtt.</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4.2.2. A korábban már használatba vett tárgyi eszköz, a 4.1.12. pontban foglaltak kivételével.</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4.2.3. Az eszközök amortizációja, amely költségként a könyvelésben elszámolható.</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4.2.4. Az olyan tárgyi eszköz bekerülési értéke, amelynek alapján a kedvezményezett vagy az egyéb kedvezményezett, továbbá harmadik félként más gazdasági társaság vagy egyéni vállalkozó korábban támogatást igénybe vett.</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4.2.5. Azok a költségek, melyekkel kapcsolatban a megvalósítás idején vagy az utóellenőrzés során megállapítható, hogy a kedvezményezett vagy az egyéb kedvezményezett olyan partnertől vásárolt terméket, szolgáltatást, amellyel érdekeltségi viszonyban áll.</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 xml:space="preserve">4.2.5.1. Ha a kedvezményezett vagy az egyéb kedvezményezett a pályázatában vagy még a kötelezettségvállalás dokumentumának aláírása előtt jelzi a támogató számára, hogy a </w:t>
      </w:r>
      <w:r w:rsidRPr="00266D7E">
        <w:rPr>
          <w:rFonts w:ascii="Times" w:eastAsia="Times New Roman" w:hAnsi="Times" w:cs="Times"/>
          <w:color w:val="000000"/>
          <w:sz w:val="24"/>
          <w:szCs w:val="24"/>
          <w:lang w:eastAsia="hu-HU"/>
        </w:rPr>
        <w:lastRenderedPageBreak/>
        <w:t>költségtervben szereplő költségvetési sor esetében szakmai vagy gazdasági (írásos) indokok miatt a vele érdekeltségi viszonyban álló szervezetet, illetve személyt kíván megbízni vagy tőle árut, szolgáltatást vásárolni, a támogató ezek alapján előre mérlegelheti a jövőbeni teljesítés elfogadását. A kedvezményezettnek vagy az egyéb kedvezményezettnek a pályázatban, de legkésőbb a támogatási szerződés vagy a támogatói okirat hatályba lépése előtt írásban dokumentálni (vezetőségi határozattal) szükséges a támogató felé az érdekeltségi körébe tartozó személy, illetve szervezet projekttel kapcsolatos későbbi teljesítését.</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4.2.6. Az olyan együttműködési szerződéssel, tanácsadással, szakértéssel, az eredmény szempontjából fizikailag még közvetetten sem ellenőrizhető átalánydíjas szerződéssel kapcsolatban felmerült költségek, amelyek növelik a tevékenység végrehajtásának költségeit, de ezzel arányosan nem adnak hozzá értéket (például projektvezetés és asszisztencia, átalány díjas tanácsadás, szakértés stb.).</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4.2.7. A közvetítőkkel vagy tanácsadókkal kötött alvállalkozói szerződésben foglalt azon díjak, amelyek kifizetését a tevékenységek összköltségének százalékos arányában határozták meg.</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4.2.8. A bírságok, a kötbérek és a perköltségek, attól függetlenül, hogy azok a kedvezményezett, vagy az egyéb kedvezményezett korábban támogatott feladat-ellátását érintik.</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4.2.9. A pénzügyi díjak, például a hiteltúllépés költsége, valamint a számlavezetéssel kapcsolatos költségek, kivéve a projekthez igazoltan kapcsolódó pénzforgalmi költségek, biztosítási díjak.</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4.2.10. Az elmaradt bevételek és veszteségek kompenzálása.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4.2.11. A kamattartozás és a késedelmi kamat.</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4.2.12. A külföldi vagy külföldre irányuló telefonköltség, kivéve, ha ezt a kötelezettségvállalás dokumentumában rögzített feladat kifejezetten indokolja.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4.2.13. A pályázatírás költségei.</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4.2.14. A jogi tanácsadási és az ügyvédi megbízási díj.</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4.2.15. A más támogatási keretből, hazai költségvetési forrásból vagy egyéb forrásból már finanszírozott tételek.</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4.2.16. A pénzjutalmak, kivételt képez ez alól a támogatott sporteseményen elnyert pénzjutalom (nyeremény díj).</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4.2.17. A támogatott projekthez kapcsolódó, készpénzben vagy vásárlási utalvány, esetleg étkezési jegy formájában kifizetett díjak, jutalmak vagy az önkéntesek díjazásának költsége.</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4.2.18. a támogatott projekt, feladat megvalósításában részt vevő személy számára a megvalósítás időszakára eső kifizetett szabadság, betegszabadság vagy táppénz költsége.</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4.2.19. Az adomány összege.</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4.2.20. A szeszes ital költsége, kivéve, ha a támogatás célja szerint indokolt és az elfogadott költségtervben szerepel.</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4.3. A támogatás terhére nem számolhatóak el a projekt elfogadott költségtervében nem szereplő tételek.</w:t>
      </w:r>
    </w:p>
    <w:p w:rsidR="006E337D" w:rsidRDefault="006E337D" w:rsidP="006E337D">
      <w:pPr>
        <w:spacing w:before="160" w:after="160" w:line="240" w:lineRule="auto"/>
        <w:ind w:firstLine="180"/>
        <w:jc w:val="center"/>
        <w:rPr>
          <w:rFonts w:ascii="Times" w:eastAsia="Times New Roman" w:hAnsi="Times" w:cs="Times"/>
          <w:b/>
          <w:bCs/>
          <w:color w:val="000000"/>
          <w:sz w:val="24"/>
          <w:szCs w:val="24"/>
          <w:lang w:eastAsia="hu-HU"/>
        </w:rPr>
      </w:pPr>
    </w:p>
    <w:p w:rsidR="006E337D" w:rsidRPr="00266D7E" w:rsidRDefault="006E337D" w:rsidP="006E337D">
      <w:pPr>
        <w:spacing w:before="160" w:after="160" w:line="240" w:lineRule="auto"/>
        <w:ind w:firstLine="180"/>
        <w:jc w:val="center"/>
        <w:rPr>
          <w:rFonts w:ascii="Times" w:eastAsia="Times New Roman" w:hAnsi="Times" w:cs="Times"/>
          <w:color w:val="000000"/>
          <w:sz w:val="24"/>
          <w:szCs w:val="24"/>
          <w:lang w:eastAsia="hu-HU"/>
        </w:rPr>
      </w:pPr>
      <w:r w:rsidRPr="00266D7E">
        <w:rPr>
          <w:rFonts w:ascii="Times" w:eastAsia="Times New Roman" w:hAnsi="Times" w:cs="Times"/>
          <w:b/>
          <w:bCs/>
          <w:color w:val="000000"/>
          <w:sz w:val="24"/>
          <w:szCs w:val="24"/>
          <w:lang w:eastAsia="hu-HU"/>
        </w:rPr>
        <w:t>5. A TÁMOGATÁS FELHASZNÁLÁSÁNAK ELLENŐRZÉSE</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5.1. A kedvezményezett vagy az egyéb kedvezményezett által vállalt kötelezettségek teljesítésének ellenőrzése folyamatosan és utóellenőrzés keretében történik, szükség esetén helyszíni ellenőrzéssel. Az utóellenőrzés a szabályszerűség mellett kiterjed a projekt megvalósításának, a felhasználás rendeltetésszerűségének, valamint a jogszabályi követelményeknek történő megfelelés vizsgálatára.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5.2. Minden szerződés esetében a kedvezményezettnek vagy az egyéb kedvezményezettnek biztosítani kell valamennyi szükséges információt az audit és ellenőrző szervek számára az alvállalkozói tevékenységekkel összefüggésben.</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 xml:space="preserve">5.3. A támogató vagy a lebonyolító szerv a megvalósítást és a támogatás felhasználását a projekt befejezését követő 5 éven belül bármikor, akár a helyszínen, eredeti dokumentumok alapján ellenőrizheti, a kedvezményezett vagy az egyéb kedvezményezett előzetes értesítése mellett. A projekt megvalósulását haladéktalanul ellenőrizni kell, ha azzal kapcsolatban jogszabálysértés, a </w:t>
      </w:r>
      <w:r w:rsidRPr="00266D7E">
        <w:rPr>
          <w:rFonts w:ascii="Times" w:eastAsia="Times New Roman" w:hAnsi="Times" w:cs="Times"/>
          <w:color w:val="000000"/>
          <w:sz w:val="24"/>
          <w:szCs w:val="24"/>
          <w:lang w:eastAsia="hu-HU"/>
        </w:rPr>
        <w:lastRenderedPageBreak/>
        <w:t>kötelezettségvállalás dokumentumában foglalt rendelkezések megsértésének, illetve a támogatás nem rendeltetésszerű felhasználásának gyanúja merül fel. A kedvezményezett vagy az egyéb kedvezményezett köteles tűrni és segíteni az ellenőrzést, ennek keretében köteles hozzájárulni a projekt megvalósításának, a támogatás felhasználásának a támogató vagy az általa megbízott szervezet által a nyilvántartás alapján történő vagy helyszíni ellenőrzéséhez, ha szükséges, teljes könyvvizsgálat lefolytatásához a könyvelési bizonylatok vagy bármilyen más, a projekt finanszírozására vonatkozó dokumentum alapján. Az ellenőrzés eredményét jegyzőkönyvben kell rögzíteni.</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5.4. Az 5.5. pont szerinti ellenőrzés keretében megállapított szabálytalanságok vagy a támogatás jogosulatlan igénybevétele esetén hiánypótlás vagy visszafizetési kötelezettség is megállapítható. A visszafizetésre vonatkozó kötelezettség a kötelezettségvállalás dokumentumának külön módosítása nélkül is előírható a kötelezettségvállalás dokumentuma keletkezésének idején érvényes jogszabályok szerinti rendelkezések figyelembevétele mellett.</w:t>
      </w:r>
    </w:p>
    <w:p w:rsidR="006E337D"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5.5. Visszafizetési kötelezettséget vagy a fel nem használt támogatás önkéntes visszafizetését a kötelezettségvállalás dokumentumában rögzített bankszámlaszámra kell teljesíteni, kivéve, ha a visszafizetési kötelezettséget előíró okiratban a támogató más pénzintézeti számlaszámot ad meg. A közlemény rovatban fel kell tüntetni a visszafizetéshez megadott szöveget és adatokat.</w:t>
      </w:r>
    </w:p>
    <w:p w:rsidR="00F85CB0" w:rsidRDefault="00F85CB0" w:rsidP="006E337D">
      <w:pPr>
        <w:spacing w:after="20" w:line="240" w:lineRule="auto"/>
        <w:ind w:firstLine="180"/>
        <w:jc w:val="both"/>
        <w:rPr>
          <w:rFonts w:ascii="Times" w:eastAsia="Times New Roman" w:hAnsi="Times" w:cs="Times"/>
          <w:color w:val="000000"/>
          <w:sz w:val="24"/>
          <w:szCs w:val="24"/>
          <w:lang w:eastAsia="hu-HU"/>
        </w:rPr>
      </w:pPr>
    </w:p>
    <w:p w:rsidR="00F85CB0" w:rsidRPr="00266D7E" w:rsidRDefault="00F85CB0" w:rsidP="00F85CB0">
      <w:pPr>
        <w:spacing w:after="20" w:line="240" w:lineRule="auto"/>
        <w:ind w:firstLine="180"/>
        <w:jc w:val="center"/>
        <w:rPr>
          <w:rFonts w:ascii="Times" w:eastAsia="Times New Roman" w:hAnsi="Times" w:cs="Times"/>
          <w:color w:val="000000"/>
          <w:sz w:val="24"/>
          <w:szCs w:val="24"/>
          <w:lang w:eastAsia="hu-HU"/>
        </w:rPr>
      </w:pPr>
      <w:r>
        <w:rPr>
          <w:rFonts w:ascii="Times" w:eastAsia="Times New Roman" w:hAnsi="Times" w:cs="Times"/>
          <w:color w:val="000000"/>
          <w:sz w:val="24"/>
          <w:szCs w:val="24"/>
          <w:lang w:eastAsia="hu-HU"/>
        </w:rPr>
        <w:t>______________</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p>
    <w:p w:rsidR="00A66C07" w:rsidRDefault="00A66C07"/>
    <w:sectPr w:rsidR="00A66C07" w:rsidSect="00F85CB0">
      <w:pgSz w:w="11906" w:h="16838"/>
      <w:pgMar w:top="962" w:right="1133" w:bottom="851" w:left="1134" w:header="708" w:footer="13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31B2" w:rsidRDefault="00AD31B2" w:rsidP="00F85CB0">
      <w:pPr>
        <w:spacing w:after="0" w:line="240" w:lineRule="auto"/>
      </w:pPr>
      <w:r>
        <w:separator/>
      </w:r>
    </w:p>
  </w:endnote>
  <w:endnote w:type="continuationSeparator" w:id="0">
    <w:p w:rsidR="00AD31B2" w:rsidRDefault="00AD31B2" w:rsidP="00F85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269063"/>
      <w:docPartObj>
        <w:docPartGallery w:val="Page Numbers (Bottom of Page)"/>
        <w:docPartUnique/>
      </w:docPartObj>
    </w:sdtPr>
    <w:sdtEndPr/>
    <w:sdtContent>
      <w:sdt>
        <w:sdtPr>
          <w:id w:val="860082579"/>
          <w:docPartObj>
            <w:docPartGallery w:val="Page Numbers (Top of Page)"/>
            <w:docPartUnique/>
          </w:docPartObj>
        </w:sdtPr>
        <w:sdtEndPr/>
        <w:sdtContent>
          <w:p w:rsidR="00F85CB0" w:rsidRDefault="00F85CB0">
            <w:pPr>
              <w:pStyle w:val="llb"/>
              <w:jc w:val="right"/>
            </w:pPr>
            <w:r>
              <w:t xml:space="preserve">Oldal </w:t>
            </w:r>
            <w:r>
              <w:rPr>
                <w:b/>
                <w:bCs/>
                <w:sz w:val="24"/>
                <w:szCs w:val="24"/>
              </w:rPr>
              <w:fldChar w:fldCharType="begin"/>
            </w:r>
            <w:r>
              <w:rPr>
                <w:b/>
                <w:bCs/>
              </w:rPr>
              <w:instrText>PAGE</w:instrText>
            </w:r>
            <w:r>
              <w:rPr>
                <w:b/>
                <w:bCs/>
                <w:sz w:val="24"/>
                <w:szCs w:val="24"/>
              </w:rPr>
              <w:fldChar w:fldCharType="separate"/>
            </w:r>
            <w:r w:rsidR="00813557">
              <w:rPr>
                <w:b/>
                <w:bCs/>
                <w:noProof/>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813557">
              <w:rPr>
                <w:b/>
                <w:bCs/>
                <w:noProof/>
              </w:rPr>
              <w:t>16</w:t>
            </w:r>
            <w:r>
              <w:rPr>
                <w:b/>
                <w:bCs/>
                <w:sz w:val="24"/>
                <w:szCs w:val="24"/>
              </w:rPr>
              <w:fldChar w:fldCharType="end"/>
            </w:r>
          </w:p>
        </w:sdtContent>
      </w:sdt>
    </w:sdtContent>
  </w:sdt>
  <w:p w:rsidR="00F85CB0" w:rsidRDefault="00F85CB0">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31B2" w:rsidRDefault="00AD31B2" w:rsidP="00F85CB0">
      <w:pPr>
        <w:spacing w:after="0" w:line="240" w:lineRule="auto"/>
      </w:pPr>
      <w:r>
        <w:separator/>
      </w:r>
    </w:p>
  </w:footnote>
  <w:footnote w:type="continuationSeparator" w:id="0">
    <w:p w:rsidR="00AD31B2" w:rsidRDefault="00AD31B2" w:rsidP="00F85C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A1175"/>
    <w:multiLevelType w:val="hybridMultilevel"/>
    <w:tmpl w:val="D69A9188"/>
    <w:lvl w:ilvl="0" w:tplc="E050E214">
      <w:start w:val="1"/>
      <w:numFmt w:val="decimal"/>
      <w:lvlText w:val="%1."/>
      <w:lvlJc w:val="left"/>
      <w:pPr>
        <w:ind w:left="540" w:hanging="360"/>
      </w:pPr>
      <w:rPr>
        <w:rFonts w:hint="default"/>
      </w:rPr>
    </w:lvl>
    <w:lvl w:ilvl="1" w:tplc="040E0019" w:tentative="1">
      <w:start w:val="1"/>
      <w:numFmt w:val="lowerLetter"/>
      <w:lvlText w:val="%2."/>
      <w:lvlJc w:val="left"/>
      <w:pPr>
        <w:ind w:left="1260" w:hanging="360"/>
      </w:pPr>
    </w:lvl>
    <w:lvl w:ilvl="2" w:tplc="040E001B" w:tentative="1">
      <w:start w:val="1"/>
      <w:numFmt w:val="lowerRoman"/>
      <w:lvlText w:val="%3."/>
      <w:lvlJc w:val="right"/>
      <w:pPr>
        <w:ind w:left="1980" w:hanging="180"/>
      </w:pPr>
    </w:lvl>
    <w:lvl w:ilvl="3" w:tplc="040E000F" w:tentative="1">
      <w:start w:val="1"/>
      <w:numFmt w:val="decimal"/>
      <w:lvlText w:val="%4."/>
      <w:lvlJc w:val="left"/>
      <w:pPr>
        <w:ind w:left="2700" w:hanging="360"/>
      </w:pPr>
    </w:lvl>
    <w:lvl w:ilvl="4" w:tplc="040E0019" w:tentative="1">
      <w:start w:val="1"/>
      <w:numFmt w:val="lowerLetter"/>
      <w:lvlText w:val="%5."/>
      <w:lvlJc w:val="left"/>
      <w:pPr>
        <w:ind w:left="3420" w:hanging="360"/>
      </w:pPr>
    </w:lvl>
    <w:lvl w:ilvl="5" w:tplc="040E001B" w:tentative="1">
      <w:start w:val="1"/>
      <w:numFmt w:val="lowerRoman"/>
      <w:lvlText w:val="%6."/>
      <w:lvlJc w:val="right"/>
      <w:pPr>
        <w:ind w:left="4140" w:hanging="180"/>
      </w:pPr>
    </w:lvl>
    <w:lvl w:ilvl="6" w:tplc="040E000F" w:tentative="1">
      <w:start w:val="1"/>
      <w:numFmt w:val="decimal"/>
      <w:lvlText w:val="%7."/>
      <w:lvlJc w:val="left"/>
      <w:pPr>
        <w:ind w:left="4860" w:hanging="360"/>
      </w:pPr>
    </w:lvl>
    <w:lvl w:ilvl="7" w:tplc="040E0019" w:tentative="1">
      <w:start w:val="1"/>
      <w:numFmt w:val="lowerLetter"/>
      <w:lvlText w:val="%8."/>
      <w:lvlJc w:val="left"/>
      <w:pPr>
        <w:ind w:left="5580" w:hanging="360"/>
      </w:pPr>
    </w:lvl>
    <w:lvl w:ilvl="8" w:tplc="040E001B" w:tentative="1">
      <w:start w:val="1"/>
      <w:numFmt w:val="lowerRoman"/>
      <w:lvlText w:val="%9."/>
      <w:lvlJc w:val="right"/>
      <w:pPr>
        <w:ind w:left="63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37D"/>
    <w:rsid w:val="00307EBA"/>
    <w:rsid w:val="003A21F0"/>
    <w:rsid w:val="003A5639"/>
    <w:rsid w:val="006E337D"/>
    <w:rsid w:val="00813557"/>
    <w:rsid w:val="008510D8"/>
    <w:rsid w:val="009816D9"/>
    <w:rsid w:val="009A78FB"/>
    <w:rsid w:val="00A66C07"/>
    <w:rsid w:val="00AD31B2"/>
    <w:rsid w:val="00D107FA"/>
    <w:rsid w:val="00DC7D0F"/>
    <w:rsid w:val="00E52368"/>
    <w:rsid w:val="00F7364C"/>
    <w:rsid w:val="00F85CB0"/>
    <w:rsid w:val="00F93C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6E337D"/>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307EBA"/>
    <w:pPr>
      <w:ind w:left="720"/>
      <w:contextualSpacing/>
    </w:pPr>
  </w:style>
  <w:style w:type="paragraph" w:styleId="Buborkszveg">
    <w:name w:val="Balloon Text"/>
    <w:basedOn w:val="Norml"/>
    <w:link w:val="BuborkszvegChar"/>
    <w:uiPriority w:val="99"/>
    <w:semiHidden/>
    <w:unhideWhenUsed/>
    <w:rsid w:val="006E337D"/>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6E337D"/>
    <w:rPr>
      <w:rFonts w:ascii="Tahoma" w:hAnsi="Tahoma" w:cs="Tahoma"/>
      <w:sz w:val="16"/>
      <w:szCs w:val="16"/>
    </w:rPr>
  </w:style>
  <w:style w:type="paragraph" w:styleId="lfej">
    <w:name w:val="header"/>
    <w:basedOn w:val="Norml"/>
    <w:link w:val="lfejChar"/>
    <w:uiPriority w:val="99"/>
    <w:unhideWhenUsed/>
    <w:rsid w:val="00F85CB0"/>
    <w:pPr>
      <w:tabs>
        <w:tab w:val="center" w:pos="4536"/>
        <w:tab w:val="right" w:pos="9072"/>
      </w:tabs>
      <w:spacing w:after="0" w:line="240" w:lineRule="auto"/>
    </w:pPr>
  </w:style>
  <w:style w:type="character" w:customStyle="1" w:styleId="lfejChar">
    <w:name w:val="Élőfej Char"/>
    <w:basedOn w:val="Bekezdsalapbettpusa"/>
    <w:link w:val="lfej"/>
    <w:uiPriority w:val="99"/>
    <w:rsid w:val="00F85CB0"/>
  </w:style>
  <w:style w:type="paragraph" w:styleId="llb">
    <w:name w:val="footer"/>
    <w:basedOn w:val="Norml"/>
    <w:link w:val="llbChar"/>
    <w:uiPriority w:val="99"/>
    <w:unhideWhenUsed/>
    <w:rsid w:val="00F85CB0"/>
    <w:pPr>
      <w:tabs>
        <w:tab w:val="center" w:pos="4536"/>
        <w:tab w:val="right" w:pos="9072"/>
      </w:tabs>
      <w:spacing w:after="0" w:line="240" w:lineRule="auto"/>
    </w:pPr>
  </w:style>
  <w:style w:type="character" w:customStyle="1" w:styleId="llbChar">
    <w:name w:val="Élőláb Char"/>
    <w:basedOn w:val="Bekezdsalapbettpusa"/>
    <w:link w:val="llb"/>
    <w:uiPriority w:val="99"/>
    <w:rsid w:val="00F85C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6E337D"/>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307EBA"/>
    <w:pPr>
      <w:ind w:left="720"/>
      <w:contextualSpacing/>
    </w:pPr>
  </w:style>
  <w:style w:type="paragraph" w:styleId="Buborkszveg">
    <w:name w:val="Balloon Text"/>
    <w:basedOn w:val="Norml"/>
    <w:link w:val="BuborkszvegChar"/>
    <w:uiPriority w:val="99"/>
    <w:semiHidden/>
    <w:unhideWhenUsed/>
    <w:rsid w:val="006E337D"/>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6E337D"/>
    <w:rPr>
      <w:rFonts w:ascii="Tahoma" w:hAnsi="Tahoma" w:cs="Tahoma"/>
      <w:sz w:val="16"/>
      <w:szCs w:val="16"/>
    </w:rPr>
  </w:style>
  <w:style w:type="paragraph" w:styleId="lfej">
    <w:name w:val="header"/>
    <w:basedOn w:val="Norml"/>
    <w:link w:val="lfejChar"/>
    <w:uiPriority w:val="99"/>
    <w:unhideWhenUsed/>
    <w:rsid w:val="00F85CB0"/>
    <w:pPr>
      <w:tabs>
        <w:tab w:val="center" w:pos="4536"/>
        <w:tab w:val="right" w:pos="9072"/>
      </w:tabs>
      <w:spacing w:after="0" w:line="240" w:lineRule="auto"/>
    </w:pPr>
  </w:style>
  <w:style w:type="character" w:customStyle="1" w:styleId="lfejChar">
    <w:name w:val="Élőfej Char"/>
    <w:basedOn w:val="Bekezdsalapbettpusa"/>
    <w:link w:val="lfej"/>
    <w:uiPriority w:val="99"/>
    <w:rsid w:val="00F85CB0"/>
  </w:style>
  <w:style w:type="paragraph" w:styleId="llb">
    <w:name w:val="footer"/>
    <w:basedOn w:val="Norml"/>
    <w:link w:val="llbChar"/>
    <w:uiPriority w:val="99"/>
    <w:unhideWhenUsed/>
    <w:rsid w:val="00F85CB0"/>
    <w:pPr>
      <w:tabs>
        <w:tab w:val="center" w:pos="4536"/>
        <w:tab w:val="right" w:pos="9072"/>
      </w:tabs>
      <w:spacing w:after="0" w:line="240" w:lineRule="auto"/>
    </w:pPr>
  </w:style>
  <w:style w:type="character" w:customStyle="1" w:styleId="llbChar">
    <w:name w:val="Élőláb Char"/>
    <w:basedOn w:val="Bekezdsalapbettpusa"/>
    <w:link w:val="llb"/>
    <w:uiPriority w:val="99"/>
    <w:rsid w:val="00F85C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6388</Words>
  <Characters>44085</Characters>
  <Application>Microsoft Office Word</Application>
  <DocSecurity>0</DocSecurity>
  <Lines>367</Lines>
  <Paragraphs>100</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50373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Megjegyzés</dc:creator>
  <cp:lastModifiedBy>Körmendi Mónika</cp:lastModifiedBy>
  <cp:revision>2</cp:revision>
  <cp:lastPrinted>2019-05-13T14:24:00Z</cp:lastPrinted>
  <dcterms:created xsi:type="dcterms:W3CDTF">2026-03-16T13:41:00Z</dcterms:created>
  <dcterms:modified xsi:type="dcterms:W3CDTF">2026-03-16T13:41:00Z</dcterms:modified>
</cp:coreProperties>
</file>