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E20FD7">
        <w:rPr>
          <w:rFonts w:ascii="Times New Roman" w:hAnsi="Times New Roman" w:cs="Times New Roman"/>
          <w:b/>
          <w:sz w:val="24"/>
          <w:szCs w:val="24"/>
        </w:rPr>
        <w:t>Tajpeji Kereskedelmi Irodáján</w:t>
      </w:r>
    </w:p>
    <w:p w:rsidR="009F171A" w:rsidRPr="005E2153" w:rsidRDefault="009F171A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894714">
        <w:rPr>
          <w:rFonts w:ascii="Times New Roman" w:hAnsi="Times New Roman" w:cs="Times New Roman"/>
          <w:b/>
          <w:bCs/>
          <w:sz w:val="24"/>
          <w:szCs w:val="24"/>
        </w:rPr>
        <w:t>ügyintéző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E20FD7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E20FD7" w:rsidRPr="00E20FD7">
        <w:rPr>
          <w:rFonts w:ascii="Times New Roman" w:hAnsi="Times New Roman" w:cs="Times New Roman"/>
          <w:b/>
          <w:sz w:val="24"/>
          <w:szCs w:val="24"/>
        </w:rPr>
        <w:t>Tajpeji Kereskedelmi Iroda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94714">
        <w:rPr>
          <w:rFonts w:ascii="Times New Roman" w:hAnsi="Times New Roman" w:cs="Times New Roman"/>
          <w:sz w:val="24"/>
          <w:szCs w:val="24"/>
        </w:rPr>
        <w:t>ügyintézői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kalkulálhat lakhatási költségtérítéssel, a házastársa (élettársa) után (amennyiben nem rendelkezik </w:t>
      </w:r>
      <w:r w:rsidR="002B4E37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894714" w:rsidRPr="00B8331B" w:rsidRDefault="00894714" w:rsidP="00894714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pénzügyi ellenjegyzői és érvényesítői feladatkör ellátása esetén </w:t>
      </w: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>
        <w:rPr>
          <w:rFonts w:ascii="Times New Roman" w:hAnsi="Times New Roman" w:cs="Times New Roman"/>
          <w:sz w:val="24"/>
          <w:szCs w:val="24"/>
        </w:rPr>
        <w:t xml:space="preserve"> vagy legalább középfokú iskolai végzettség és pénzügyi-számviteli szakképesítés; egyéb feladatkör ellátása esetén legalább érettségi végzettség;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azzal egyenértékű okirattal igazolt komplex </w:t>
      </w:r>
      <w:r w:rsidR="002B4E37">
        <w:rPr>
          <w:rFonts w:ascii="Times New Roman" w:hAnsi="Times New Roman" w:cs="Times New Roman"/>
          <w:sz w:val="24"/>
          <w:szCs w:val="24"/>
        </w:rPr>
        <w:t>alapfokú (B1</w:t>
      </w:r>
      <w:r w:rsidRPr="00F136FF">
        <w:rPr>
          <w:rFonts w:ascii="Times New Roman" w:hAnsi="Times New Roman" w:cs="Times New Roman"/>
          <w:sz w:val="24"/>
          <w:szCs w:val="24"/>
        </w:rPr>
        <w:t>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2B4E37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 xml:space="preserve">mplex </w:t>
      </w:r>
      <w:r w:rsidR="002B4E37">
        <w:rPr>
          <w:rFonts w:ascii="Times New Roman" w:hAnsi="Times New Roman" w:cs="Times New Roman"/>
          <w:sz w:val="24"/>
          <w:szCs w:val="24"/>
        </w:rPr>
        <w:t>alap</w:t>
      </w:r>
      <w:r>
        <w:rPr>
          <w:rFonts w:ascii="Times New Roman" w:hAnsi="Times New Roman" w:cs="Times New Roman"/>
          <w:sz w:val="24"/>
          <w:szCs w:val="24"/>
        </w:rPr>
        <w:t>fokú (B</w:t>
      </w:r>
      <w:r w:rsidR="002B4E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nyelvvizsgával;</w:t>
      </w:r>
    </w:p>
    <w:p w:rsidR="00E20FD7" w:rsidRDefault="00E20FD7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kínai nyelv ismerete;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4B21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július 31.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E2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TAJPEJ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2B4E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ügyintéző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június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4B2191">
        <w:rPr>
          <w:rFonts w:ascii="Times New Roman" w:hAnsi="Times New Roman" w:cs="Times New Roman"/>
          <w:b/>
          <w:bCs/>
          <w:sz w:val="24"/>
          <w:szCs w:val="24"/>
        </w:rPr>
        <w:t>augusztus 31.</w:t>
      </w:r>
      <w:bookmarkStart w:id="1" w:name="_GoBack"/>
      <w:bookmarkEnd w:id="1"/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C51E3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4E37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25606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1EC3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B2191"/>
    <w:rsid w:val="004C008D"/>
    <w:rsid w:val="004C23F3"/>
    <w:rsid w:val="004C35A5"/>
    <w:rsid w:val="004C7BAC"/>
    <w:rsid w:val="004D6903"/>
    <w:rsid w:val="004E40DA"/>
    <w:rsid w:val="004F4F63"/>
    <w:rsid w:val="00504A2D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94714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0FD7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A45C2F"/>
  <w15:docId w15:val="{193A46E7-954E-4436-8678-026707A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2607-8AE7-4DC2-B4E7-636FEAFB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5</cp:revision>
  <dcterms:created xsi:type="dcterms:W3CDTF">2023-05-31T12:20:00Z</dcterms:created>
  <dcterms:modified xsi:type="dcterms:W3CDTF">2023-06-21T13:52:00Z</dcterms:modified>
</cp:coreProperties>
</file>