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0CD" w:rsidRDefault="001B40CD" w:rsidP="00710923">
      <w:pPr>
        <w:keepNext/>
        <w:jc w:val="center"/>
        <w:outlineLvl w:val="0"/>
        <w:rPr>
          <w:b/>
          <w:bCs/>
          <w:color w:val="FF0000"/>
          <w:kern w:val="36"/>
          <w:u w:val="single"/>
        </w:rPr>
      </w:pPr>
    </w:p>
    <w:p w:rsidR="00640B23" w:rsidRPr="00AA2181" w:rsidRDefault="00042838" w:rsidP="00710923">
      <w:pPr>
        <w:keepNext/>
        <w:jc w:val="center"/>
        <w:outlineLvl w:val="0"/>
        <w:rPr>
          <w:b/>
          <w:bCs/>
          <w:i/>
          <w:iCs/>
          <w:kern w:val="36"/>
        </w:rPr>
      </w:pPr>
      <w:r>
        <w:rPr>
          <w:b/>
          <w:bCs/>
          <w:kern w:val="36"/>
          <w:u w:val="single"/>
        </w:rPr>
        <w:t xml:space="preserve">NYÍLT </w:t>
      </w:r>
      <w:r w:rsidR="00734993">
        <w:rPr>
          <w:b/>
          <w:bCs/>
          <w:kern w:val="36"/>
          <w:u w:val="single"/>
        </w:rPr>
        <w:t xml:space="preserve">PÁLYÁZATI </w:t>
      </w:r>
      <w:r w:rsidR="00640B23" w:rsidRPr="00AA2181">
        <w:rPr>
          <w:b/>
          <w:bCs/>
          <w:kern w:val="36"/>
          <w:u w:val="single"/>
        </w:rPr>
        <w:t>FELHÍVÁS</w:t>
      </w:r>
    </w:p>
    <w:p w:rsidR="0014250B" w:rsidRDefault="00640B23" w:rsidP="00710923">
      <w:pPr>
        <w:jc w:val="center"/>
        <w:rPr>
          <w:b/>
          <w:bCs/>
        </w:rPr>
      </w:pPr>
      <w:r w:rsidRPr="00AA2181">
        <w:rPr>
          <w:b/>
          <w:bCs/>
        </w:rPr>
        <w:t> </w:t>
      </w:r>
    </w:p>
    <w:p w:rsidR="00A9371C" w:rsidRPr="00AA2181" w:rsidRDefault="009C797A" w:rsidP="00710923">
      <w:pPr>
        <w:jc w:val="center"/>
        <w:rPr>
          <w:b/>
          <w:bCs/>
        </w:rPr>
      </w:pPr>
      <w:r w:rsidRPr="00AA2181">
        <w:rPr>
          <w:b/>
          <w:bCs/>
        </w:rPr>
        <w:t>A</w:t>
      </w:r>
      <w:r w:rsidR="00A9371C" w:rsidRPr="00AA2181">
        <w:rPr>
          <w:b/>
          <w:bCs/>
        </w:rPr>
        <w:t xml:space="preserve"> Belügyminisztérium Gazdasági Helyettes</w:t>
      </w:r>
      <w:r w:rsidR="00A44F26" w:rsidRPr="00AA2181">
        <w:rPr>
          <w:b/>
          <w:bCs/>
        </w:rPr>
        <w:t xml:space="preserve"> </w:t>
      </w:r>
      <w:r w:rsidR="00A9371C" w:rsidRPr="00AA2181">
        <w:rPr>
          <w:b/>
          <w:bCs/>
        </w:rPr>
        <w:t>Á</w:t>
      </w:r>
      <w:r w:rsidRPr="00AA2181">
        <w:rPr>
          <w:b/>
          <w:bCs/>
        </w:rPr>
        <w:t>llamtitkár</w:t>
      </w:r>
      <w:r w:rsidR="00FA5786">
        <w:rPr>
          <w:b/>
          <w:bCs/>
        </w:rPr>
        <w:t>ság</w:t>
      </w:r>
      <w:r w:rsidRPr="00AA2181">
        <w:rPr>
          <w:b/>
          <w:bCs/>
        </w:rPr>
        <w:t xml:space="preserve">a </w:t>
      </w:r>
    </w:p>
    <w:p w:rsidR="00640B23" w:rsidRPr="00AA2181" w:rsidRDefault="003308A2">
      <w:pPr>
        <w:jc w:val="center"/>
        <w:rPr>
          <w:b/>
          <w:bCs/>
        </w:rPr>
      </w:pPr>
      <w:proofErr w:type="gramStart"/>
      <w:r>
        <w:rPr>
          <w:b/>
          <w:bCs/>
        </w:rPr>
        <w:t>nyílt</w:t>
      </w:r>
      <w:proofErr w:type="gramEnd"/>
      <w:r>
        <w:rPr>
          <w:b/>
          <w:bCs/>
        </w:rPr>
        <w:t xml:space="preserve"> </w:t>
      </w:r>
      <w:r w:rsidR="00640B23" w:rsidRPr="00AA2181">
        <w:rPr>
          <w:b/>
          <w:bCs/>
        </w:rPr>
        <w:t>pályázatot hirdet</w:t>
      </w:r>
      <w:r w:rsidR="002E5A2D" w:rsidRPr="00AA2181">
        <w:rPr>
          <w:b/>
          <w:bCs/>
        </w:rPr>
        <w:t xml:space="preserve"> </w:t>
      </w:r>
    </w:p>
    <w:p w:rsidR="002E5A2D" w:rsidRPr="00D27937" w:rsidRDefault="002E5A2D">
      <w:pPr>
        <w:jc w:val="center"/>
      </w:pPr>
      <w:proofErr w:type="gramStart"/>
      <w:r w:rsidRPr="00AA2181">
        <w:rPr>
          <w:b/>
          <w:bCs/>
        </w:rPr>
        <w:t>a</w:t>
      </w:r>
      <w:proofErr w:type="gramEnd"/>
      <w:r w:rsidRPr="00AA2181">
        <w:rPr>
          <w:b/>
          <w:bCs/>
        </w:rPr>
        <w:t xml:space="preserve"> belügyi szervek saját vagyonkezelésében lévő ingatlanokon történő</w:t>
      </w:r>
    </w:p>
    <w:p w:rsidR="00640B23" w:rsidRPr="00D27937" w:rsidRDefault="00640B23" w:rsidP="003E2A1A">
      <w:pPr>
        <w:jc w:val="center"/>
      </w:pPr>
      <w:r w:rsidRPr="00AA2181">
        <w:rPr>
          <w:b/>
          <w:bCs/>
        </w:rPr>
        <w:t>„üzemeltetési költségcsökken</w:t>
      </w:r>
      <w:r w:rsidR="00F97262">
        <w:rPr>
          <w:b/>
          <w:bCs/>
        </w:rPr>
        <w:t>t</w:t>
      </w:r>
      <w:r w:rsidRPr="00AA2181">
        <w:rPr>
          <w:b/>
          <w:bCs/>
        </w:rPr>
        <w:t>ést eredményező energetikai fejlesztések</w:t>
      </w:r>
    </w:p>
    <w:p w:rsidR="00640B23" w:rsidRPr="00D27937" w:rsidRDefault="00BF2BEF" w:rsidP="003E2A1A">
      <w:pPr>
        <w:jc w:val="center"/>
      </w:pPr>
      <w:proofErr w:type="gramStart"/>
      <w:r>
        <w:rPr>
          <w:b/>
          <w:bCs/>
        </w:rPr>
        <w:t>visszatérítendő</w:t>
      </w:r>
      <w:proofErr w:type="gramEnd"/>
      <w:r>
        <w:rPr>
          <w:b/>
          <w:bCs/>
        </w:rPr>
        <w:t xml:space="preserve"> </w:t>
      </w:r>
      <w:r w:rsidR="00640B23" w:rsidRPr="00AA2181">
        <w:rPr>
          <w:b/>
          <w:bCs/>
        </w:rPr>
        <w:t>pénzügyi támogatására”</w:t>
      </w:r>
    </w:p>
    <w:p w:rsidR="0014250B" w:rsidRDefault="00640B23" w:rsidP="000C0F5E">
      <w:pPr>
        <w:jc w:val="center"/>
        <w:rPr>
          <w:b/>
          <w:bCs/>
        </w:rPr>
      </w:pPr>
      <w:r w:rsidRPr="00AA2181">
        <w:rPr>
          <w:b/>
          <w:bCs/>
        </w:rPr>
        <w:t> </w:t>
      </w:r>
    </w:p>
    <w:p w:rsidR="00640B23" w:rsidRPr="00D27937" w:rsidRDefault="00640B23" w:rsidP="000C0F5E">
      <w:pPr>
        <w:jc w:val="center"/>
      </w:pPr>
      <w:r w:rsidRPr="009F5573">
        <w:rPr>
          <w:b/>
          <w:bCs/>
        </w:rPr>
        <w:t xml:space="preserve">PÁLYÁZAT KÓDJA: </w:t>
      </w:r>
      <w:r w:rsidR="00A9371C" w:rsidRPr="009F5573">
        <w:rPr>
          <w:b/>
          <w:bCs/>
        </w:rPr>
        <w:t>BM</w:t>
      </w:r>
      <w:r w:rsidR="003F1ED8">
        <w:rPr>
          <w:b/>
          <w:bCs/>
        </w:rPr>
        <w:t>/</w:t>
      </w:r>
      <w:r w:rsidR="00A739E4">
        <w:rPr>
          <w:b/>
          <w:bCs/>
        </w:rPr>
        <w:t xml:space="preserve"> 3843</w:t>
      </w:r>
      <w:r w:rsidR="003C7928">
        <w:rPr>
          <w:b/>
          <w:bCs/>
        </w:rPr>
        <w:t xml:space="preserve"> </w:t>
      </w:r>
      <w:r w:rsidR="00D666FC" w:rsidRPr="009F5573">
        <w:rPr>
          <w:b/>
          <w:bCs/>
        </w:rPr>
        <w:t>/</w:t>
      </w:r>
      <w:r w:rsidR="00701D98">
        <w:rPr>
          <w:b/>
          <w:bCs/>
        </w:rPr>
        <w:t>2020</w:t>
      </w:r>
      <w:r w:rsidR="00A9371C" w:rsidRPr="009F5573">
        <w:rPr>
          <w:b/>
          <w:bCs/>
        </w:rPr>
        <w:t>.</w:t>
      </w:r>
    </w:p>
    <w:p w:rsidR="0014250B" w:rsidRDefault="0014250B" w:rsidP="000C0F5E">
      <w:pPr>
        <w:rPr>
          <w:b/>
          <w:bCs/>
        </w:rPr>
      </w:pPr>
    </w:p>
    <w:p w:rsidR="00640B23" w:rsidRPr="00D27937" w:rsidRDefault="00640B23" w:rsidP="000C0F5E">
      <w:r w:rsidRPr="00AA2181">
        <w:rPr>
          <w:b/>
          <w:bCs/>
        </w:rPr>
        <w:t>1.</w:t>
      </w:r>
      <w:r w:rsidR="008F6644" w:rsidRPr="00D27937">
        <w:rPr>
          <w:b/>
          <w:bCs/>
        </w:rPr>
        <w:t>  </w:t>
      </w:r>
      <w:r w:rsidRPr="00AA2181">
        <w:rPr>
          <w:b/>
          <w:bCs/>
        </w:rPr>
        <w:t>A pályázat célja</w:t>
      </w:r>
    </w:p>
    <w:p w:rsidR="0014250B" w:rsidRDefault="0014250B" w:rsidP="000C0F5E">
      <w:pPr>
        <w:jc w:val="both"/>
      </w:pPr>
    </w:p>
    <w:p w:rsidR="00640B23" w:rsidRPr="00D27937" w:rsidRDefault="00640B23" w:rsidP="000C0F5E">
      <w:pPr>
        <w:jc w:val="both"/>
      </w:pPr>
      <w:r w:rsidRPr="00AA2181">
        <w:t>Olyan beruházások, rekonstrukciók, átalakítások</w:t>
      </w:r>
      <w:r w:rsidR="00C05264">
        <w:t>, fejlesztések</w:t>
      </w:r>
      <w:r w:rsidRPr="00AA2181">
        <w:t xml:space="preserve"> </w:t>
      </w:r>
      <w:r w:rsidR="00B82110" w:rsidRPr="00AA2181">
        <w:t>egyszeri, visszatérítendő</w:t>
      </w:r>
      <w:r w:rsidR="00D312A6" w:rsidRPr="00AA2181">
        <w:t xml:space="preserve"> </w:t>
      </w:r>
      <w:r w:rsidRPr="00AA2181">
        <w:t xml:space="preserve">támogatása, amelyek az ingatlanok üzemfenntartási költségeit </w:t>
      </w:r>
      <w:r w:rsidRPr="00AA2181">
        <w:rPr>
          <w:b/>
          <w:bCs/>
        </w:rPr>
        <w:t>energetikai fejlesztés</w:t>
      </w:r>
      <w:r w:rsidRPr="00AA2181">
        <w:t xml:space="preserve"> révén képesek hatékonyan csökkent</w:t>
      </w:r>
      <w:r w:rsidR="00DD6ED3" w:rsidRPr="00AA2181">
        <w:t>eni, biztosítják az energiahordo</w:t>
      </w:r>
      <w:r w:rsidRPr="00AA2181">
        <w:t xml:space="preserve">zókkal való takarékosabb gazdálkodást, és elősegítik a veszteségek mérséklését, </w:t>
      </w:r>
      <w:r w:rsidR="00C05264">
        <w:t xml:space="preserve">így </w:t>
      </w:r>
      <w:r w:rsidRPr="00AA2181">
        <w:t>például:</w:t>
      </w:r>
    </w:p>
    <w:p w:rsidR="007245CA" w:rsidRPr="00D27937" w:rsidRDefault="00640B23" w:rsidP="0059222D">
      <w:pPr>
        <w:ind w:hanging="66"/>
        <w:jc w:val="both"/>
      </w:pPr>
      <w:r w:rsidRPr="00AA2181">
        <w:t>-</w:t>
      </w:r>
      <w:r w:rsidR="008F6644" w:rsidRPr="00D27937">
        <w:t> </w:t>
      </w:r>
      <w:r w:rsidRPr="0059222D">
        <w:t>fajlagos energiaigény csökkentés</w:t>
      </w:r>
      <w:r w:rsidRPr="00AA2181">
        <w:t xml:space="preserve"> (fűtőberendezések energetikai korszerűsítése jobb hatásfokú, szabályozható készülékek beépítésével, stb.);</w:t>
      </w:r>
    </w:p>
    <w:p w:rsidR="007245CA" w:rsidRPr="00D27937" w:rsidRDefault="00640B23" w:rsidP="0059222D">
      <w:pPr>
        <w:ind w:hanging="66"/>
        <w:jc w:val="both"/>
      </w:pPr>
      <w:r w:rsidRPr="00AA2181">
        <w:t>-</w:t>
      </w:r>
      <w:r w:rsidR="008F6644" w:rsidRPr="00D27937">
        <w:t>  </w:t>
      </w:r>
      <w:proofErr w:type="spellStart"/>
      <w:r w:rsidRPr="0059222D">
        <w:t>hőveszteségek</w:t>
      </w:r>
      <w:proofErr w:type="spellEnd"/>
      <w:r w:rsidRPr="0059222D">
        <w:t xml:space="preserve"> utólagos hőszigeteléssel történő csökkentése</w:t>
      </w:r>
      <w:r w:rsidRPr="00AA2181">
        <w:t xml:space="preserve"> (külső </w:t>
      </w:r>
      <w:r w:rsidR="00955B92">
        <w:t>határoló</w:t>
      </w:r>
      <w:r w:rsidR="00955B92" w:rsidRPr="00AA2181">
        <w:t xml:space="preserve"> </w:t>
      </w:r>
      <w:r w:rsidRPr="00AA2181">
        <w:t xml:space="preserve">szerkezetek utólagos szigetelésével, </w:t>
      </w:r>
      <w:r w:rsidR="00955B92">
        <w:t xml:space="preserve">nyílászáró cseréjével, </w:t>
      </w:r>
      <w:r w:rsidRPr="00AA2181">
        <w:t>stb.);</w:t>
      </w:r>
    </w:p>
    <w:p w:rsidR="007245CA" w:rsidRPr="005A2CF1" w:rsidRDefault="00F22CDE" w:rsidP="000C0F5E">
      <w:pPr>
        <w:ind w:hanging="66"/>
        <w:jc w:val="both"/>
      </w:pPr>
      <w:r>
        <w:t xml:space="preserve"> </w:t>
      </w:r>
      <w:r w:rsidR="00640B23" w:rsidRPr="00AA2181">
        <w:t>-</w:t>
      </w:r>
      <w:r w:rsidR="008F6644" w:rsidRPr="00D27937">
        <w:t>  </w:t>
      </w:r>
      <w:r w:rsidR="00640B23" w:rsidRPr="0059222D">
        <w:t xml:space="preserve">villamosenergia-felhasználás mérséklése </w:t>
      </w:r>
      <w:r w:rsidR="00640B23" w:rsidRPr="00AA2181">
        <w:t>(</w:t>
      </w:r>
      <w:proofErr w:type="spellStart"/>
      <w:r w:rsidR="00640B23" w:rsidRPr="00AA2181">
        <w:t>kül-</w:t>
      </w:r>
      <w:proofErr w:type="spellEnd"/>
      <w:r w:rsidR="00640B23" w:rsidRPr="00AA2181">
        <w:t xml:space="preserve"> és beltéri világítási rend</w:t>
      </w:r>
      <w:r w:rsidR="00F01329" w:rsidRPr="00AA2181">
        <w:t xml:space="preserve">szerek </w:t>
      </w:r>
      <w:r w:rsidR="00F01329" w:rsidRPr="005A2CF1">
        <w:t>korszerűsítésével, stb.);</w:t>
      </w:r>
    </w:p>
    <w:p w:rsidR="00253769" w:rsidRPr="005A2CF1" w:rsidRDefault="002223D3" w:rsidP="0059222D">
      <w:pPr>
        <w:ind w:hanging="66"/>
        <w:jc w:val="both"/>
      </w:pPr>
      <w:r w:rsidRPr="005A2CF1">
        <w:t>- megújuló</w:t>
      </w:r>
      <w:r w:rsidR="00253769" w:rsidRPr="0059222D">
        <w:t xml:space="preserve"> energiahordozók alkalmazása</w:t>
      </w:r>
      <w:r w:rsidR="00253769" w:rsidRPr="005A2CF1">
        <w:t xml:space="preserve"> (</w:t>
      </w:r>
      <w:r w:rsidR="006D224E">
        <w:t xml:space="preserve">napelem, </w:t>
      </w:r>
      <w:r w:rsidR="00253769" w:rsidRPr="005A2CF1">
        <w:t>napkollektor, hőszivattyú, stb.)</w:t>
      </w:r>
      <w:r w:rsidR="003809E2">
        <w:t>;</w:t>
      </w:r>
    </w:p>
    <w:p w:rsidR="0014250B" w:rsidRDefault="0059222D" w:rsidP="0059222D">
      <w:pPr>
        <w:ind w:hanging="66"/>
        <w:jc w:val="both"/>
      </w:pPr>
      <w:r>
        <w:t xml:space="preserve">- </w:t>
      </w:r>
      <w:r w:rsidR="00170FD8">
        <w:t>víz</w:t>
      </w:r>
      <w:r>
        <w:t xml:space="preserve">használat </w:t>
      </w:r>
      <w:r w:rsidR="00170FD8">
        <w:t>megtakarítás (szürkevíz</w:t>
      </w:r>
      <w:r w:rsidR="00F97262">
        <w:t>, stb.</w:t>
      </w:r>
      <w:r w:rsidR="00170FD8">
        <w:t>)</w:t>
      </w:r>
      <w:r>
        <w:t>.</w:t>
      </w:r>
    </w:p>
    <w:p w:rsidR="0059222D" w:rsidRPr="005A2CF1" w:rsidRDefault="0059222D">
      <w:pPr>
        <w:jc w:val="both"/>
      </w:pPr>
    </w:p>
    <w:p w:rsidR="00640B23" w:rsidRDefault="00640B23" w:rsidP="000C0F5E">
      <w:pPr>
        <w:ind w:left="357" w:hanging="357"/>
        <w:rPr>
          <w:b/>
          <w:bCs/>
        </w:rPr>
      </w:pPr>
      <w:r w:rsidRPr="00AA2181">
        <w:rPr>
          <w:b/>
          <w:bCs/>
        </w:rPr>
        <w:t>2.</w:t>
      </w:r>
      <w:r w:rsidR="008F6644" w:rsidRPr="00D27937">
        <w:rPr>
          <w:b/>
          <w:bCs/>
        </w:rPr>
        <w:t>  </w:t>
      </w:r>
      <w:r w:rsidRPr="00AA2181">
        <w:rPr>
          <w:b/>
          <w:bCs/>
        </w:rPr>
        <w:t>A pályázaton résztvevők köre</w:t>
      </w:r>
    </w:p>
    <w:p w:rsidR="0014250B" w:rsidRPr="00D27937" w:rsidRDefault="0014250B" w:rsidP="000C0F5E">
      <w:pPr>
        <w:ind w:left="357" w:hanging="357"/>
      </w:pPr>
    </w:p>
    <w:p w:rsidR="00640B23" w:rsidRPr="00D27937" w:rsidRDefault="00640B23" w:rsidP="000C0F5E">
      <w:pPr>
        <w:jc w:val="both"/>
      </w:pPr>
      <w:r w:rsidRPr="00AA2181">
        <w:t xml:space="preserve">A pályázaton a </w:t>
      </w:r>
      <w:r w:rsidR="00556274" w:rsidRPr="00AA2181">
        <w:rPr>
          <w:b/>
          <w:bCs/>
        </w:rPr>
        <w:t>Belügym</w:t>
      </w:r>
      <w:r w:rsidR="009103D0" w:rsidRPr="00AA2181">
        <w:rPr>
          <w:b/>
          <w:bCs/>
        </w:rPr>
        <w:t>inisztérium</w:t>
      </w:r>
      <w:r w:rsidRPr="00AA2181">
        <w:rPr>
          <w:b/>
          <w:bCs/>
        </w:rPr>
        <w:t xml:space="preserve"> </w:t>
      </w:r>
      <w:r w:rsidR="00D312A6" w:rsidRPr="00AA2181">
        <w:rPr>
          <w:b/>
          <w:bCs/>
        </w:rPr>
        <w:t>irányít</w:t>
      </w:r>
      <w:r w:rsidR="00CC6A70">
        <w:rPr>
          <w:b/>
          <w:bCs/>
        </w:rPr>
        <w:t>á</w:t>
      </w:r>
      <w:r w:rsidR="00D312A6" w:rsidRPr="00AA2181">
        <w:rPr>
          <w:b/>
          <w:bCs/>
        </w:rPr>
        <w:t>sa alatt álló</w:t>
      </w:r>
      <w:r w:rsidR="00703666" w:rsidRPr="00AA2181">
        <w:rPr>
          <w:b/>
          <w:bCs/>
        </w:rPr>
        <w:t xml:space="preserve"> </w:t>
      </w:r>
      <w:r w:rsidRPr="00AA2181">
        <w:rPr>
          <w:b/>
          <w:bCs/>
        </w:rPr>
        <w:t>költségvetési szerve</w:t>
      </w:r>
      <w:r w:rsidR="00703666" w:rsidRPr="00AA2181">
        <w:rPr>
          <w:b/>
          <w:bCs/>
        </w:rPr>
        <w:t>k</w:t>
      </w:r>
      <w:r w:rsidR="00F01329" w:rsidRPr="00AA2181">
        <w:t xml:space="preserve"> </w:t>
      </w:r>
      <w:r w:rsidRPr="00AA2181">
        <w:t xml:space="preserve">közül azok vehetnek részt, </w:t>
      </w:r>
      <w:r w:rsidR="007800CE">
        <w:t>a</w:t>
      </w:r>
      <w:r w:rsidRPr="00AA2181">
        <w:t xml:space="preserve">melyek a </w:t>
      </w:r>
      <w:r w:rsidRPr="00AA2181">
        <w:rPr>
          <w:b/>
          <w:bCs/>
        </w:rPr>
        <w:t>saját vagyonkezelésükben levő ingatlanon</w:t>
      </w:r>
      <w:r w:rsidRPr="00AA2181">
        <w:t xml:space="preserve"> kívánnak energetikai fejlesztést megvalósítani és a fejlesztés megvalósításához szükséges pénzösszeg </w:t>
      </w:r>
      <w:r w:rsidRPr="00AA2181">
        <w:rPr>
          <w:b/>
          <w:bCs/>
        </w:rPr>
        <w:t>legalább 20%-át saját forrásból</w:t>
      </w:r>
      <w:r w:rsidRPr="00AA2181">
        <w:t xml:space="preserve"> </w:t>
      </w:r>
      <w:r w:rsidRPr="00AA2181">
        <w:rPr>
          <w:b/>
          <w:bCs/>
        </w:rPr>
        <w:t>fedezni tudják</w:t>
      </w:r>
      <w:r w:rsidR="00B82110" w:rsidRPr="00AA2181">
        <w:rPr>
          <w:b/>
          <w:bCs/>
        </w:rPr>
        <w:t xml:space="preserve"> </w:t>
      </w:r>
      <w:r w:rsidR="00B82110" w:rsidRPr="0054360E">
        <w:rPr>
          <w:bCs/>
        </w:rPr>
        <w:t>(</w:t>
      </w:r>
      <w:r w:rsidR="007717A2" w:rsidRPr="0054360E">
        <w:rPr>
          <w:bCs/>
        </w:rPr>
        <w:t xml:space="preserve">a továbbiakban: </w:t>
      </w:r>
      <w:r w:rsidR="007800CE">
        <w:rPr>
          <w:bCs/>
        </w:rPr>
        <w:t>„</w:t>
      </w:r>
      <w:r w:rsidR="007717A2">
        <w:rPr>
          <w:b/>
          <w:bCs/>
        </w:rPr>
        <w:t>P</w:t>
      </w:r>
      <w:r w:rsidR="00B82110" w:rsidRPr="00AA2181">
        <w:rPr>
          <w:b/>
          <w:bCs/>
        </w:rPr>
        <w:t>ályázó</w:t>
      </w:r>
      <w:r w:rsidR="007800CE">
        <w:rPr>
          <w:b/>
          <w:bCs/>
        </w:rPr>
        <w:t>”</w:t>
      </w:r>
      <w:r w:rsidR="00B82110" w:rsidRPr="0054360E">
        <w:rPr>
          <w:bCs/>
        </w:rPr>
        <w:t>)</w:t>
      </w:r>
      <w:r w:rsidRPr="00AA2181">
        <w:t>.</w:t>
      </w:r>
      <w:r w:rsidR="00003723">
        <w:t xml:space="preserve"> A </w:t>
      </w:r>
      <w:r w:rsidR="003308A2" w:rsidRPr="005A2CF1">
        <w:rPr>
          <w:bCs/>
        </w:rPr>
        <w:t xml:space="preserve">Belügyminisztérium </w:t>
      </w:r>
      <w:r w:rsidR="003308A2">
        <w:rPr>
          <w:bCs/>
        </w:rPr>
        <w:t>(</w:t>
      </w:r>
      <w:r w:rsidR="007717A2">
        <w:rPr>
          <w:bCs/>
        </w:rPr>
        <w:t xml:space="preserve">a </w:t>
      </w:r>
      <w:r w:rsidR="003308A2">
        <w:rPr>
          <w:bCs/>
        </w:rPr>
        <w:t>továbbiakban:</w:t>
      </w:r>
      <w:r w:rsidR="00042838">
        <w:rPr>
          <w:bCs/>
        </w:rPr>
        <w:t xml:space="preserve"> </w:t>
      </w:r>
      <w:r w:rsidR="002223D3">
        <w:rPr>
          <w:bCs/>
        </w:rPr>
        <w:t>„</w:t>
      </w:r>
      <w:r w:rsidR="00003723" w:rsidRPr="002223D3">
        <w:rPr>
          <w:b/>
        </w:rPr>
        <w:t>Támogató</w:t>
      </w:r>
      <w:r w:rsidR="002223D3">
        <w:t>”</w:t>
      </w:r>
      <w:r w:rsidR="003308A2">
        <w:t>)</w:t>
      </w:r>
      <w:r w:rsidR="00003723">
        <w:t xml:space="preserve"> felhívja a figyelmet, hogy a nyertes </w:t>
      </w:r>
      <w:r w:rsidR="007717A2">
        <w:t>P</w:t>
      </w:r>
      <w:r w:rsidR="00003723">
        <w:t xml:space="preserve">ályázónak a </w:t>
      </w:r>
      <w:r w:rsidR="00BF2BEF">
        <w:t xml:space="preserve">visszatérítendő </w:t>
      </w:r>
      <w:r w:rsidR="00003723">
        <w:t>költségvetési támogatás</w:t>
      </w:r>
      <w:r w:rsidR="00AE0BE2">
        <w:t xml:space="preserve"> (a továbbiakban: </w:t>
      </w:r>
      <w:r w:rsidR="00516AB2" w:rsidRPr="007B48E8">
        <w:rPr>
          <w:b/>
        </w:rPr>
        <w:t>„</w:t>
      </w:r>
      <w:r w:rsidR="00AE0BE2" w:rsidRPr="007B48E8">
        <w:rPr>
          <w:b/>
        </w:rPr>
        <w:t>Támogatás</w:t>
      </w:r>
      <w:r w:rsidR="00516AB2" w:rsidRPr="007B48E8">
        <w:rPr>
          <w:b/>
        </w:rPr>
        <w:t>”</w:t>
      </w:r>
      <w:r w:rsidR="00AE0BE2">
        <w:t>)</w:t>
      </w:r>
      <w:r w:rsidR="00003723">
        <w:t xml:space="preserve"> felhasználásáról készült beszámoló keretében a saját forrással is el kell számolni.</w:t>
      </w:r>
      <w:r w:rsidR="0012166F">
        <w:t xml:space="preserve"> </w:t>
      </w:r>
    </w:p>
    <w:p w:rsidR="0014250B" w:rsidRDefault="0014250B" w:rsidP="000C0F5E">
      <w:pPr>
        <w:ind w:left="357" w:hanging="357"/>
        <w:rPr>
          <w:b/>
          <w:bCs/>
        </w:rPr>
      </w:pPr>
    </w:p>
    <w:p w:rsidR="00640B23" w:rsidRPr="00AA2181" w:rsidRDefault="00640B23" w:rsidP="000C0F5E">
      <w:pPr>
        <w:ind w:left="357" w:hanging="357"/>
        <w:rPr>
          <w:b/>
          <w:bCs/>
        </w:rPr>
      </w:pPr>
      <w:r w:rsidRPr="00AA2181">
        <w:rPr>
          <w:b/>
          <w:bCs/>
        </w:rPr>
        <w:t>3</w:t>
      </w:r>
      <w:r w:rsidR="008F6644" w:rsidRPr="00D27937">
        <w:rPr>
          <w:b/>
          <w:bCs/>
        </w:rPr>
        <w:t xml:space="preserve">.   </w:t>
      </w:r>
      <w:r w:rsidRPr="00AA2181">
        <w:rPr>
          <w:b/>
          <w:bCs/>
        </w:rPr>
        <w:t>Pályázati feltételek</w:t>
      </w:r>
    </w:p>
    <w:p w:rsidR="0014250B" w:rsidRDefault="0014250B" w:rsidP="000C0F5E">
      <w:pPr>
        <w:jc w:val="both"/>
      </w:pPr>
    </w:p>
    <w:p w:rsidR="00640B23" w:rsidRDefault="00640B23" w:rsidP="000C0F5E">
      <w:pPr>
        <w:jc w:val="both"/>
      </w:pPr>
      <w:r w:rsidRPr="00AA2181">
        <w:t xml:space="preserve">Pályázni olyan műszakilag megvalósítható </w:t>
      </w:r>
      <w:r w:rsidR="007717A2">
        <w:t>fejlesztéssel</w:t>
      </w:r>
      <w:r w:rsidR="007717A2" w:rsidRPr="00AA2181">
        <w:t xml:space="preserve"> </w:t>
      </w:r>
      <w:r w:rsidRPr="00AA2181">
        <w:t xml:space="preserve">lehet, amely a korszerűség követelményeit kielégíti, megfelel </w:t>
      </w:r>
      <w:r w:rsidR="00D666FC" w:rsidRPr="00AA2181">
        <w:t xml:space="preserve">az energetikai, </w:t>
      </w:r>
      <w:r w:rsidRPr="00AA2181">
        <w:t>a biztonságtechnikai és környezetvédelmi előírásoknak, legkésőbb</w:t>
      </w:r>
      <w:r w:rsidRPr="00AA2181">
        <w:rPr>
          <w:b/>
          <w:bCs/>
        </w:rPr>
        <w:t xml:space="preserve"> </w:t>
      </w:r>
      <w:r w:rsidR="00944A28">
        <w:rPr>
          <w:b/>
          <w:bCs/>
        </w:rPr>
        <w:t>2020</w:t>
      </w:r>
      <w:r w:rsidRPr="00AA2181">
        <w:rPr>
          <w:b/>
          <w:bCs/>
        </w:rPr>
        <w:t>. december 15-ig megvalósítható</w:t>
      </w:r>
      <w:r w:rsidRPr="00AA2181">
        <w:t xml:space="preserve"> és </w:t>
      </w:r>
      <w:r w:rsidRPr="00AA2181">
        <w:rPr>
          <w:bCs/>
        </w:rPr>
        <w:t>a</w:t>
      </w:r>
      <w:r w:rsidR="00703666" w:rsidRPr="00AA2181">
        <w:rPr>
          <w:bCs/>
        </w:rPr>
        <w:t xml:space="preserve"> ráfordításhoz </w:t>
      </w:r>
      <w:r w:rsidRPr="00AA2181">
        <w:t>nyújtott</w:t>
      </w:r>
      <w:r w:rsidRPr="00AA2181">
        <w:rPr>
          <w:b/>
          <w:bCs/>
        </w:rPr>
        <w:t xml:space="preserve"> </w:t>
      </w:r>
      <w:r w:rsidR="00205C67">
        <w:rPr>
          <w:b/>
          <w:bCs/>
        </w:rPr>
        <w:t>T</w:t>
      </w:r>
      <w:r w:rsidRPr="00AA2181">
        <w:rPr>
          <w:b/>
          <w:bCs/>
        </w:rPr>
        <w:t xml:space="preserve">ámogatás összege 6 </w:t>
      </w:r>
      <w:r w:rsidR="00204726">
        <w:rPr>
          <w:b/>
          <w:bCs/>
        </w:rPr>
        <w:t xml:space="preserve">(hat) </w:t>
      </w:r>
      <w:r w:rsidRPr="00AA2181">
        <w:rPr>
          <w:b/>
          <w:bCs/>
        </w:rPr>
        <w:t>éven belül vissza</w:t>
      </w:r>
      <w:r w:rsidR="005C1A90" w:rsidRPr="00AA2181">
        <w:rPr>
          <w:b/>
          <w:bCs/>
        </w:rPr>
        <w:t>térítés</w:t>
      </w:r>
      <w:r w:rsidR="00703666" w:rsidRPr="00AA2181">
        <w:rPr>
          <w:b/>
          <w:bCs/>
        </w:rPr>
        <w:t>re</w:t>
      </w:r>
      <w:r w:rsidRPr="00AA2181">
        <w:rPr>
          <w:b/>
          <w:bCs/>
        </w:rPr>
        <w:t xml:space="preserve"> kerül</w:t>
      </w:r>
      <w:r w:rsidR="007717A2">
        <w:rPr>
          <w:b/>
          <w:bCs/>
        </w:rPr>
        <w:t xml:space="preserve"> a Támogató részére</w:t>
      </w:r>
      <w:r w:rsidRPr="00AA2181">
        <w:rPr>
          <w:b/>
          <w:bCs/>
        </w:rPr>
        <w:t>.</w:t>
      </w:r>
      <w:r w:rsidRPr="00AA2181">
        <w:t xml:space="preserve"> A</w:t>
      </w:r>
      <w:r w:rsidR="00C05264">
        <w:t xml:space="preserve"> </w:t>
      </w:r>
      <w:r w:rsidRPr="00AA2181">
        <w:t>várható megtakarítás</w:t>
      </w:r>
      <w:r w:rsidR="00253769" w:rsidRPr="00AA2181">
        <w:t>t</w:t>
      </w:r>
      <w:r w:rsidR="00944F3C" w:rsidRPr="00AA2181">
        <w:t xml:space="preserve"> </w:t>
      </w:r>
      <w:r w:rsidR="00253769" w:rsidRPr="00AA2181">
        <w:t xml:space="preserve">számítással szükséges </w:t>
      </w:r>
      <w:r w:rsidR="00944F3C" w:rsidRPr="00AA2181">
        <w:t>kimutat</w:t>
      </w:r>
      <w:r w:rsidR="00253769" w:rsidRPr="00AA2181">
        <w:t>ni</w:t>
      </w:r>
      <w:r w:rsidR="007717A2">
        <w:t xml:space="preserve"> és alátámasztani</w:t>
      </w:r>
      <w:r w:rsidR="00594CB3" w:rsidRPr="00AA2181">
        <w:t>.</w:t>
      </w:r>
    </w:p>
    <w:p w:rsidR="0014250B" w:rsidRDefault="0014250B" w:rsidP="000C0F5E">
      <w:pPr>
        <w:jc w:val="both"/>
      </w:pPr>
    </w:p>
    <w:p w:rsidR="001C625E" w:rsidRPr="00BB3D47" w:rsidRDefault="001C625E" w:rsidP="000C0F5E">
      <w:pPr>
        <w:jc w:val="both"/>
      </w:pPr>
      <w:r w:rsidRPr="00BB3D47">
        <w:t xml:space="preserve">A </w:t>
      </w:r>
      <w:r w:rsidR="00AE0BE2">
        <w:t>T</w:t>
      </w:r>
      <w:r w:rsidRPr="00BB3D47">
        <w:t>ámogatás egyéb (pl. európai uniós forrásból támogatott) pályázat részeként vagy forrásaként nem vehető igénybe.</w:t>
      </w:r>
    </w:p>
    <w:p w:rsidR="0014250B" w:rsidRPr="005A2CF1" w:rsidRDefault="0014250B" w:rsidP="000C0F5E">
      <w:pPr>
        <w:jc w:val="both"/>
      </w:pPr>
    </w:p>
    <w:p w:rsidR="0014250B" w:rsidRDefault="00640B23" w:rsidP="000C0F5E">
      <w:pPr>
        <w:jc w:val="both"/>
      </w:pPr>
      <w:r w:rsidRPr="005A2CF1">
        <w:t xml:space="preserve">Egy költségvetési szerv </w:t>
      </w:r>
      <w:r w:rsidRPr="005A2CF1">
        <w:rPr>
          <w:b/>
          <w:bCs/>
        </w:rPr>
        <w:t>több pályáz</w:t>
      </w:r>
      <w:r w:rsidR="00F97262">
        <w:rPr>
          <w:b/>
          <w:bCs/>
        </w:rPr>
        <w:t>atot is benyújthat</w:t>
      </w:r>
      <w:r w:rsidR="007717A2">
        <w:rPr>
          <w:b/>
          <w:bCs/>
        </w:rPr>
        <w:t xml:space="preserve"> egyidejűleg</w:t>
      </w:r>
      <w:r w:rsidR="00672323" w:rsidRPr="005A2CF1">
        <w:rPr>
          <w:b/>
          <w:bCs/>
        </w:rPr>
        <w:t xml:space="preserve">. </w:t>
      </w:r>
    </w:p>
    <w:p w:rsidR="005A2CF1" w:rsidRPr="00BB3D47" w:rsidRDefault="005A2CF1" w:rsidP="000C0F5E">
      <w:pPr>
        <w:jc w:val="both"/>
      </w:pPr>
    </w:p>
    <w:p w:rsidR="001C625E" w:rsidRPr="00BB3D47" w:rsidRDefault="00042838" w:rsidP="000C0F5E">
      <w:pPr>
        <w:jc w:val="both"/>
      </w:pPr>
      <w:r w:rsidRPr="00BB3D47">
        <w:t>A</w:t>
      </w:r>
      <w:r w:rsidR="00AB217F" w:rsidRPr="00BB3D47">
        <w:t xml:space="preserve"> </w:t>
      </w:r>
      <w:r w:rsidR="007717A2">
        <w:t>P</w:t>
      </w:r>
      <w:r w:rsidR="00AB217F" w:rsidRPr="00BB3D47">
        <w:t>ályázó p</w:t>
      </w:r>
      <w:r w:rsidR="001C625E" w:rsidRPr="00BB3D47">
        <w:t>ályázaton való részvétel</w:t>
      </w:r>
      <w:r w:rsidR="00AB217F" w:rsidRPr="00BB3D47">
        <w:t xml:space="preserve">ének </w:t>
      </w:r>
      <w:r w:rsidR="001C625E" w:rsidRPr="00BB3D47">
        <w:t>feltétele</w:t>
      </w:r>
      <w:r w:rsidR="00AB217F" w:rsidRPr="00BB3D47">
        <w:t>, hogy</w:t>
      </w:r>
      <w:r w:rsidR="001C625E" w:rsidRPr="00BB3D47">
        <w:t xml:space="preserve"> a</w:t>
      </w:r>
      <w:r w:rsidR="00AB217F" w:rsidRPr="00BB3D47">
        <w:t>z előző év</w:t>
      </w:r>
      <w:r w:rsidR="002E623E" w:rsidRPr="00BB3D47">
        <w:t xml:space="preserve">ekben megkötött </w:t>
      </w:r>
      <w:r w:rsidR="001C625E" w:rsidRPr="00BB3D47">
        <w:t>támogatási</w:t>
      </w:r>
      <w:r w:rsidR="00AB217F" w:rsidRPr="00BB3D47">
        <w:t xml:space="preserve"> </w:t>
      </w:r>
      <w:r w:rsidR="00AB217F" w:rsidRPr="006443E4">
        <w:t>szerződés</w:t>
      </w:r>
      <w:r w:rsidR="00CD174E" w:rsidRPr="006443E4">
        <w:t>/</w:t>
      </w:r>
      <w:r w:rsidR="003308A2" w:rsidRPr="006443E4">
        <w:t>(</w:t>
      </w:r>
      <w:proofErr w:type="spellStart"/>
      <w:r w:rsidR="003308A2" w:rsidRPr="006443E4">
        <w:t>ei</w:t>
      </w:r>
      <w:proofErr w:type="spellEnd"/>
      <w:proofErr w:type="gramStart"/>
      <w:r w:rsidR="003308A2" w:rsidRPr="006443E4">
        <w:t>)</w:t>
      </w:r>
      <w:proofErr w:type="spellStart"/>
      <w:r w:rsidR="00AB217F" w:rsidRPr="006443E4">
        <w:t>ben</w:t>
      </w:r>
      <w:proofErr w:type="spellEnd"/>
      <w:proofErr w:type="gramEnd"/>
      <w:r w:rsidR="00205C67">
        <w:t xml:space="preserve"> vagy</w:t>
      </w:r>
      <w:r w:rsidR="00204726">
        <w:t xml:space="preserve"> kiadott </w:t>
      </w:r>
      <w:r w:rsidR="00F67629">
        <w:t xml:space="preserve">támogatói </w:t>
      </w:r>
      <w:r w:rsidR="00CD174E" w:rsidRPr="006443E4">
        <w:t>okirat(</w:t>
      </w:r>
      <w:proofErr w:type="spellStart"/>
      <w:r w:rsidR="00CD174E" w:rsidRPr="006443E4">
        <w:t>a</w:t>
      </w:r>
      <w:r w:rsidR="00704DF8" w:rsidRPr="006443E4">
        <w:t>i</w:t>
      </w:r>
      <w:proofErr w:type="spellEnd"/>
      <w:r w:rsidR="00CD174E" w:rsidRPr="006443E4">
        <w:t>)</w:t>
      </w:r>
      <w:proofErr w:type="spellStart"/>
      <w:r w:rsidR="00CD174E" w:rsidRPr="006443E4">
        <w:t>ban</w:t>
      </w:r>
      <w:proofErr w:type="spellEnd"/>
      <w:r w:rsidR="00AB217F" w:rsidRPr="00BB3D47">
        <w:t xml:space="preserve"> foglaltaknak megfelelően a</w:t>
      </w:r>
      <w:r w:rsidR="001C625E" w:rsidRPr="00BB3D47">
        <w:t xml:space="preserve"> </w:t>
      </w:r>
      <w:r w:rsidR="00AB217F" w:rsidRPr="00BB3D47">
        <w:t>megvalósított fejlesztés</w:t>
      </w:r>
      <w:r w:rsidR="003308A2" w:rsidRPr="00BB3D47">
        <w:t>(</w:t>
      </w:r>
      <w:proofErr w:type="spellStart"/>
      <w:r w:rsidR="003308A2" w:rsidRPr="00BB3D47">
        <w:t>ei</w:t>
      </w:r>
      <w:proofErr w:type="spellEnd"/>
      <w:r w:rsidR="003308A2" w:rsidRPr="00BB3D47">
        <w:t>)</w:t>
      </w:r>
      <w:proofErr w:type="spellStart"/>
      <w:r w:rsidR="00AB217F" w:rsidRPr="00BB3D47">
        <w:t>ről</w:t>
      </w:r>
      <w:proofErr w:type="spellEnd"/>
      <w:r w:rsidR="001C625E" w:rsidRPr="00BB3D47">
        <w:t xml:space="preserve"> </w:t>
      </w:r>
      <w:r w:rsidR="00AB217F" w:rsidRPr="00BB3D47">
        <w:t xml:space="preserve">szóló </w:t>
      </w:r>
      <w:r w:rsidR="001C625E" w:rsidRPr="00BB3D47">
        <w:t>szakmai</w:t>
      </w:r>
      <w:r w:rsidR="00AB217F" w:rsidRPr="00BB3D47">
        <w:t xml:space="preserve"> és</w:t>
      </w:r>
      <w:r w:rsidR="001C625E" w:rsidRPr="00BB3D47">
        <w:t xml:space="preserve"> pénzügyi </w:t>
      </w:r>
      <w:r w:rsidR="00AB217F" w:rsidRPr="00BB3D47">
        <w:t>beszámolási, esetleges visszafizetési</w:t>
      </w:r>
      <w:r w:rsidR="00F67629">
        <w:t xml:space="preserve">, vagy </w:t>
      </w:r>
      <w:r w:rsidR="00F67629" w:rsidRPr="00F67629">
        <w:t xml:space="preserve">az államháztartásról szóló törvény végrehajtásáról szóló 368/2011. (XII. 31.) Korm. rendelet (a </w:t>
      </w:r>
      <w:r w:rsidR="00F67629" w:rsidRPr="00F67629">
        <w:lastRenderedPageBreak/>
        <w:t>továbbiakban: „</w:t>
      </w:r>
      <w:proofErr w:type="spellStart"/>
      <w:r w:rsidR="00F67629" w:rsidRPr="00204726">
        <w:rPr>
          <w:b/>
        </w:rPr>
        <w:t>Ávr</w:t>
      </w:r>
      <w:proofErr w:type="spellEnd"/>
      <w:r w:rsidR="00F67629" w:rsidRPr="00204726">
        <w:rPr>
          <w:b/>
        </w:rPr>
        <w:t>.</w:t>
      </w:r>
      <w:r w:rsidR="00F67629" w:rsidRPr="00F67629">
        <w:t xml:space="preserve">”) 150. § (4) bekezdése alapján a </w:t>
      </w:r>
      <w:r w:rsidR="00F67629">
        <w:t xml:space="preserve">korábbi támogatás tekintetében </w:t>
      </w:r>
      <w:r w:rsidR="00F67629" w:rsidRPr="00F67629">
        <w:t xml:space="preserve">Kincstár Központi </w:t>
      </w:r>
      <w:proofErr w:type="spellStart"/>
      <w:r w:rsidR="00F67629" w:rsidRPr="00F67629">
        <w:t>Maradványelszámolási</w:t>
      </w:r>
      <w:proofErr w:type="spellEnd"/>
      <w:r w:rsidR="00F67629" w:rsidRPr="00F67629">
        <w:t xml:space="preserve"> Alap számlája javára</w:t>
      </w:r>
      <w:r w:rsidR="00AB217F" w:rsidRPr="00BB3D47">
        <w:t xml:space="preserve"> </w:t>
      </w:r>
      <w:r w:rsidR="00F67629">
        <w:t xml:space="preserve">befizetési </w:t>
      </w:r>
      <w:r w:rsidR="00AB217F" w:rsidRPr="00BB3D47">
        <w:t xml:space="preserve">kötelezettségének </w:t>
      </w:r>
      <w:r w:rsidR="00F67629" w:rsidRPr="00F67629">
        <w:t xml:space="preserve">a tőle elvárható mértékben a támogatási jognyilatkozatokban foglalt határidő szerint </w:t>
      </w:r>
      <w:r w:rsidR="00AB217F" w:rsidRPr="00BB3D47">
        <w:t xml:space="preserve">eleget tett. </w:t>
      </w:r>
    </w:p>
    <w:p w:rsidR="005A2CF1" w:rsidRPr="00BB3D47" w:rsidRDefault="00204726" w:rsidP="000C0F5E">
      <w:pPr>
        <w:jc w:val="both"/>
      </w:pPr>
      <w:r>
        <w:t>1 (e</w:t>
      </w:r>
      <w:r w:rsidR="00170FD8">
        <w:t>gy</w:t>
      </w:r>
      <w:r>
        <w:t>)</w:t>
      </w:r>
      <w:r w:rsidR="00170FD8">
        <w:t xml:space="preserve"> évre kizárásra kerül a pályázatból a</w:t>
      </w:r>
      <w:r w:rsidR="00EB02D4" w:rsidRPr="00BB3D47">
        <w:t xml:space="preserve">z a </w:t>
      </w:r>
      <w:r w:rsidR="007717A2">
        <w:t>P</w:t>
      </w:r>
      <w:r w:rsidR="00EB02D4" w:rsidRPr="00BB3D47">
        <w:t>ályázó, aki az előző évben pályázott, nyert, ugyanakkor</w:t>
      </w:r>
      <w:r w:rsidR="003308A2" w:rsidRPr="00BB3D47">
        <w:t xml:space="preserve"> a</w:t>
      </w:r>
      <w:r w:rsidR="007717A2">
        <w:t xml:space="preserve"> saját érdekkörében felmerülő</w:t>
      </w:r>
      <w:r w:rsidR="003308A2" w:rsidRPr="005A2CF1">
        <w:t xml:space="preserve"> okból</w:t>
      </w:r>
      <w:r w:rsidR="00EB02D4" w:rsidRPr="00BB3D47">
        <w:t xml:space="preserve"> nem valósította meg a </w:t>
      </w:r>
      <w:r w:rsidR="007800CE">
        <w:t xml:space="preserve">korábbi pályázata szerinti </w:t>
      </w:r>
      <w:r w:rsidR="00EB02D4" w:rsidRPr="00BB3D47">
        <w:t>fejlesztését</w:t>
      </w:r>
      <w:r w:rsidR="003B6A92">
        <w:t>.</w:t>
      </w:r>
    </w:p>
    <w:p w:rsidR="001C625E" w:rsidRPr="005A2CF1" w:rsidRDefault="001C625E" w:rsidP="000C0F5E">
      <w:pPr>
        <w:jc w:val="both"/>
        <w:rPr>
          <w:strike/>
        </w:rPr>
      </w:pPr>
    </w:p>
    <w:p w:rsidR="00640B23" w:rsidRPr="00AA2181" w:rsidRDefault="00F01329" w:rsidP="000C0F5E">
      <w:pPr>
        <w:ind w:left="357" w:hanging="357"/>
        <w:rPr>
          <w:b/>
          <w:bCs/>
        </w:rPr>
      </w:pPr>
      <w:r w:rsidRPr="00AA2181">
        <w:rPr>
          <w:b/>
          <w:bCs/>
        </w:rPr>
        <w:t>4</w:t>
      </w:r>
      <w:r w:rsidR="00640B23" w:rsidRPr="00AA2181">
        <w:rPr>
          <w:b/>
          <w:bCs/>
        </w:rPr>
        <w:t>.</w:t>
      </w:r>
      <w:r w:rsidR="00734993">
        <w:rPr>
          <w:b/>
          <w:bCs/>
        </w:rPr>
        <w:t> </w:t>
      </w:r>
      <w:r w:rsidR="00594CB3" w:rsidRPr="00AA2181">
        <w:rPr>
          <w:b/>
          <w:bCs/>
        </w:rPr>
        <w:t> </w:t>
      </w:r>
      <w:r w:rsidR="00640B23" w:rsidRPr="00AA2181">
        <w:rPr>
          <w:b/>
          <w:bCs/>
        </w:rPr>
        <w:t xml:space="preserve">A pályázat benyújtása, </w:t>
      </w:r>
      <w:r w:rsidR="00474CBD" w:rsidRPr="00AA2181">
        <w:rPr>
          <w:b/>
          <w:bCs/>
        </w:rPr>
        <w:t xml:space="preserve">forrása, </w:t>
      </w:r>
      <w:r w:rsidR="00640B23" w:rsidRPr="00AA2181">
        <w:rPr>
          <w:b/>
          <w:bCs/>
        </w:rPr>
        <w:t>értékelése</w:t>
      </w:r>
    </w:p>
    <w:p w:rsidR="0014250B" w:rsidRDefault="0014250B" w:rsidP="000C0F5E">
      <w:pPr>
        <w:jc w:val="both"/>
        <w:rPr>
          <w:b/>
          <w:bCs/>
        </w:rPr>
      </w:pPr>
    </w:p>
    <w:p w:rsidR="00640B23" w:rsidRPr="00D27937" w:rsidRDefault="00640B23" w:rsidP="000C0F5E">
      <w:pPr>
        <w:jc w:val="both"/>
      </w:pPr>
      <w:r w:rsidRPr="00AA2181">
        <w:rPr>
          <w:b/>
          <w:bCs/>
        </w:rPr>
        <w:t>A pályázat</w:t>
      </w:r>
      <w:r w:rsidR="006956F6" w:rsidRPr="00AA2181">
        <w:rPr>
          <w:b/>
          <w:bCs/>
        </w:rPr>
        <w:t>i dokumentációt</w:t>
      </w:r>
      <w:r w:rsidRPr="00AA2181">
        <w:t xml:space="preserve"> jelen pályázati felhívás kitöltött melléklet</w:t>
      </w:r>
      <w:r w:rsidR="00F97262">
        <w:t>ei</w:t>
      </w:r>
      <w:r w:rsidRPr="00AA2181">
        <w:t>vel (</w:t>
      </w:r>
      <w:r w:rsidR="00F05622">
        <w:t xml:space="preserve">kizárólag az </w:t>
      </w:r>
      <w:r w:rsidRPr="00AA2181">
        <w:t>Adatlap</w:t>
      </w:r>
      <w:r w:rsidR="00F97262">
        <w:t xml:space="preserve"> 1-2 rész</w:t>
      </w:r>
      <w:r w:rsidR="00F05622">
        <w:t>ét, illetve az Adatlapon megjelölt mellékleteket</w:t>
      </w:r>
      <w:r w:rsidRPr="00AA2181">
        <w:t xml:space="preserve">) együtt </w:t>
      </w:r>
      <w:r w:rsidR="00596B29" w:rsidRPr="00DB41CF">
        <w:rPr>
          <w:b/>
        </w:rPr>
        <w:t>elektronikusan</w:t>
      </w:r>
      <w:r w:rsidR="00596B29">
        <w:t xml:space="preserve"> a Robot</w:t>
      </w:r>
      <w:proofErr w:type="gramStart"/>
      <w:r w:rsidR="00596B29">
        <w:t>zsaru</w:t>
      </w:r>
      <w:proofErr w:type="gramEnd"/>
      <w:r w:rsidR="00596B29">
        <w:t xml:space="preserve"> </w:t>
      </w:r>
      <w:r w:rsidR="00976F4B">
        <w:t xml:space="preserve">elektronikus iratkezelő </w:t>
      </w:r>
      <w:r w:rsidR="00596B29">
        <w:t>rendszeren</w:t>
      </w:r>
      <w:r w:rsidR="00F05622">
        <w:t xml:space="preserve"> </w:t>
      </w:r>
      <w:r w:rsidRPr="00AA2181">
        <w:rPr>
          <w:b/>
          <w:bCs/>
        </w:rPr>
        <w:t xml:space="preserve">kell benyújtani </w:t>
      </w:r>
      <w:r w:rsidRPr="00AA2181">
        <w:t xml:space="preserve">a </w:t>
      </w:r>
      <w:r w:rsidR="00556274" w:rsidRPr="00AA2181">
        <w:t>B</w:t>
      </w:r>
      <w:r w:rsidR="007800CE">
        <w:t>elügyminisztérium</w:t>
      </w:r>
      <w:r w:rsidR="00556274" w:rsidRPr="00AA2181">
        <w:t xml:space="preserve"> Műszaki Főosztály</w:t>
      </w:r>
      <w:r w:rsidR="007800CE">
        <w:t>a</w:t>
      </w:r>
      <w:r w:rsidR="009103D0" w:rsidRPr="00AA2181">
        <w:t xml:space="preserve"> </w:t>
      </w:r>
      <w:r w:rsidR="007800CE">
        <w:t xml:space="preserve">(a továbbiakban: </w:t>
      </w:r>
      <w:r w:rsidR="003F1ED8">
        <w:t>„</w:t>
      </w:r>
      <w:r w:rsidR="007800CE" w:rsidRPr="004B0F39">
        <w:rPr>
          <w:b/>
        </w:rPr>
        <w:t>BM Műszaki Főosztály</w:t>
      </w:r>
      <w:r w:rsidR="003F1ED8">
        <w:t>”</w:t>
      </w:r>
      <w:r w:rsidR="007800CE">
        <w:t xml:space="preserve">) </w:t>
      </w:r>
      <w:r w:rsidRPr="00AA2181">
        <w:t>részére</w:t>
      </w:r>
      <w:r w:rsidR="001614E7">
        <w:t>.</w:t>
      </w:r>
    </w:p>
    <w:p w:rsidR="00640B23" w:rsidRPr="00D27937" w:rsidRDefault="00640B23" w:rsidP="0054360E">
      <w:pPr>
        <w:jc w:val="both"/>
      </w:pPr>
      <w:r w:rsidRPr="00AA2181">
        <w:rPr>
          <w:b/>
          <w:bCs/>
        </w:rPr>
        <w:t>A pál</w:t>
      </w:r>
      <w:r w:rsidR="006956F6" w:rsidRPr="00AA2181">
        <w:rPr>
          <w:b/>
          <w:bCs/>
        </w:rPr>
        <w:t xml:space="preserve">yázat benyújtási határideje: </w:t>
      </w:r>
      <w:r w:rsidR="009E14FA">
        <w:rPr>
          <w:b/>
          <w:bCs/>
        </w:rPr>
        <w:t>2020</w:t>
      </w:r>
      <w:bookmarkStart w:id="0" w:name="_GoBack"/>
      <w:bookmarkEnd w:id="0"/>
      <w:r w:rsidR="00FB4D18" w:rsidRPr="00AA2181">
        <w:rPr>
          <w:b/>
          <w:bCs/>
        </w:rPr>
        <w:t xml:space="preserve">. </w:t>
      </w:r>
      <w:r w:rsidR="00FB4D18">
        <w:rPr>
          <w:b/>
          <w:bCs/>
        </w:rPr>
        <w:t xml:space="preserve">március 09. </w:t>
      </w:r>
      <w:r w:rsidR="00F824A4">
        <w:rPr>
          <w:b/>
          <w:bCs/>
        </w:rPr>
        <w:t>(</w:t>
      </w:r>
      <w:r w:rsidR="007717A2">
        <w:rPr>
          <w:b/>
          <w:bCs/>
        </w:rPr>
        <w:t>A h</w:t>
      </w:r>
      <w:r w:rsidR="00F824A4">
        <w:rPr>
          <w:b/>
          <w:bCs/>
        </w:rPr>
        <w:t xml:space="preserve">atáridő után beérkező pályázatok nem </w:t>
      </w:r>
      <w:r w:rsidR="007717A2">
        <w:rPr>
          <w:b/>
          <w:bCs/>
        </w:rPr>
        <w:t>kerülnek elfogadásra.</w:t>
      </w:r>
      <w:r w:rsidR="00F824A4">
        <w:rPr>
          <w:b/>
          <w:bCs/>
        </w:rPr>
        <w:t>)</w:t>
      </w:r>
    </w:p>
    <w:p w:rsidR="0014250B" w:rsidRDefault="0014250B" w:rsidP="000C0F5E">
      <w:pPr>
        <w:jc w:val="both"/>
        <w:rPr>
          <w:b/>
          <w:bCs/>
        </w:rPr>
      </w:pPr>
    </w:p>
    <w:p w:rsidR="00FA2744" w:rsidRDefault="00FA2744" w:rsidP="00303D99">
      <w:pPr>
        <w:jc w:val="both"/>
      </w:pPr>
      <w:r w:rsidRPr="00AA2181">
        <w:rPr>
          <w:b/>
          <w:bCs/>
        </w:rPr>
        <w:t xml:space="preserve">A rendelkezésre álló forrás: </w:t>
      </w:r>
      <w:r w:rsidR="0091596D">
        <w:rPr>
          <w:bCs/>
        </w:rPr>
        <w:t xml:space="preserve">a Magyarország </w:t>
      </w:r>
      <w:r w:rsidR="007C40D1">
        <w:rPr>
          <w:bCs/>
        </w:rPr>
        <w:t>20</w:t>
      </w:r>
      <w:r w:rsidR="00944A28">
        <w:rPr>
          <w:bCs/>
        </w:rPr>
        <w:t>20</w:t>
      </w:r>
      <w:r w:rsidR="0091596D">
        <w:rPr>
          <w:bCs/>
        </w:rPr>
        <w:t xml:space="preserve">. évi központi költségvetéséről szóló </w:t>
      </w:r>
      <w:r w:rsidR="007C40D1">
        <w:rPr>
          <w:bCs/>
        </w:rPr>
        <w:t>201</w:t>
      </w:r>
      <w:r w:rsidR="00944A28">
        <w:rPr>
          <w:bCs/>
        </w:rPr>
        <w:t>9</w:t>
      </w:r>
      <w:r w:rsidR="0091596D">
        <w:rPr>
          <w:bCs/>
        </w:rPr>
        <w:t xml:space="preserve">. évi </w:t>
      </w:r>
      <w:r w:rsidR="00944A28">
        <w:rPr>
          <w:bCs/>
        </w:rPr>
        <w:t>LXXI</w:t>
      </w:r>
      <w:r w:rsidR="0091596D">
        <w:rPr>
          <w:bCs/>
        </w:rPr>
        <w:t>. törvény 1. melléklet, XIV. Belügyminisztérium fejezet, 20. fejezeti kezelésű előirányzatok cím, 1. Ágazati célfeladatok alcím</w:t>
      </w:r>
      <w:r w:rsidR="00AE0BE2">
        <w:rPr>
          <w:bCs/>
        </w:rPr>
        <w:t xml:space="preserve"> 2.</w:t>
      </w:r>
      <w:r w:rsidR="00205C67">
        <w:rPr>
          <w:bCs/>
        </w:rPr>
        <w:t xml:space="preserve"> </w:t>
      </w:r>
      <w:r w:rsidR="0091596D">
        <w:rPr>
          <w:bCs/>
        </w:rPr>
        <w:t>Energia-racionalizálás</w:t>
      </w:r>
      <w:r w:rsidR="00303D99">
        <w:rPr>
          <w:bCs/>
        </w:rPr>
        <w:t xml:space="preserve"> </w:t>
      </w:r>
      <w:r w:rsidR="00AE0BE2">
        <w:rPr>
          <w:bCs/>
        </w:rPr>
        <w:t xml:space="preserve">jogcímcsoport megnevezésű </w:t>
      </w:r>
      <w:r w:rsidR="00303D99">
        <w:rPr>
          <w:bCs/>
        </w:rPr>
        <w:t xml:space="preserve">fejezeti kezelésű </w:t>
      </w:r>
      <w:r w:rsidR="00220AC5" w:rsidRPr="00AA2181">
        <w:rPr>
          <w:bCs/>
        </w:rPr>
        <w:t>előirányzat</w:t>
      </w:r>
      <w:r w:rsidR="00303D99">
        <w:rPr>
          <w:bCs/>
        </w:rPr>
        <w:t>ra</w:t>
      </w:r>
      <w:r w:rsidR="0091596D">
        <w:rPr>
          <w:bCs/>
        </w:rPr>
        <w:t xml:space="preserve"> (ÁHT</w:t>
      </w:r>
      <w:r w:rsidR="00303D99">
        <w:rPr>
          <w:bCs/>
        </w:rPr>
        <w:t>-T</w:t>
      </w:r>
      <w:r w:rsidR="0091596D">
        <w:rPr>
          <w:bCs/>
        </w:rPr>
        <w:t xml:space="preserve"> azonosító: 237778)</w:t>
      </w:r>
      <w:r w:rsidR="00220AC5" w:rsidRPr="00AA2181">
        <w:rPr>
          <w:bCs/>
        </w:rPr>
        <w:t xml:space="preserve"> </w:t>
      </w:r>
      <w:r w:rsidR="00303D99">
        <w:rPr>
          <w:bCs/>
        </w:rPr>
        <w:t xml:space="preserve">befolyt </w:t>
      </w:r>
      <w:r w:rsidR="0091596D">
        <w:rPr>
          <w:bCs/>
        </w:rPr>
        <w:t>20</w:t>
      </w:r>
      <w:r w:rsidR="00CD174E">
        <w:rPr>
          <w:bCs/>
        </w:rPr>
        <w:t>20</w:t>
      </w:r>
      <w:r w:rsidR="0091596D">
        <w:rPr>
          <w:bCs/>
        </w:rPr>
        <w:t xml:space="preserve">. </w:t>
      </w:r>
      <w:r w:rsidR="003F14A2">
        <w:rPr>
          <w:bCs/>
        </w:rPr>
        <w:t xml:space="preserve">évi </w:t>
      </w:r>
      <w:r w:rsidR="00220AC5" w:rsidRPr="00AA2181">
        <w:rPr>
          <w:bCs/>
        </w:rPr>
        <w:t xml:space="preserve">bevétel, </w:t>
      </w:r>
      <w:r w:rsidR="00303D99">
        <w:rPr>
          <w:bCs/>
        </w:rPr>
        <w:t xml:space="preserve">amely </w:t>
      </w:r>
      <w:r w:rsidR="00205C67">
        <w:rPr>
          <w:bCs/>
        </w:rPr>
        <w:t xml:space="preserve">- </w:t>
      </w:r>
      <w:r w:rsidR="00303D99">
        <w:rPr>
          <w:bCs/>
        </w:rPr>
        <w:t>a korábbi években</w:t>
      </w:r>
      <w:r w:rsidR="00303D99" w:rsidRPr="00303D99">
        <w:t xml:space="preserve"> </w:t>
      </w:r>
      <w:r w:rsidR="00303D99" w:rsidRPr="00303D99">
        <w:rPr>
          <w:bCs/>
        </w:rPr>
        <w:t>a belügyi szervek saját vagyonkezelésében lévő ingatl</w:t>
      </w:r>
      <w:r w:rsidR="00303D99">
        <w:rPr>
          <w:bCs/>
        </w:rPr>
        <w:t xml:space="preserve">anokon történő </w:t>
      </w:r>
      <w:r w:rsidR="00303D99" w:rsidRPr="00303D99">
        <w:rPr>
          <w:bCs/>
        </w:rPr>
        <w:t>„üzemeltetési költségcsökkentést eredményező energetikai fejlesztések</w:t>
      </w:r>
      <w:r w:rsidR="00303D99">
        <w:rPr>
          <w:bCs/>
        </w:rPr>
        <w:t xml:space="preserve"> </w:t>
      </w:r>
      <w:r w:rsidR="00303D99" w:rsidRPr="00303D99">
        <w:rPr>
          <w:bCs/>
        </w:rPr>
        <w:t>pénzügyi támogatására”</w:t>
      </w:r>
      <w:r w:rsidR="00303D99">
        <w:rPr>
          <w:bCs/>
        </w:rPr>
        <w:t xml:space="preserve"> kiírt pályázatokon nyertes kedvezményezettek 2020. évi törlesztő </w:t>
      </w:r>
      <w:proofErr w:type="gramStart"/>
      <w:r w:rsidR="00303D99">
        <w:rPr>
          <w:bCs/>
        </w:rPr>
        <w:t>részlet</w:t>
      </w:r>
      <w:r w:rsidR="00204726">
        <w:rPr>
          <w:bCs/>
        </w:rPr>
        <w:t>ei</w:t>
      </w:r>
      <w:r w:rsidR="00303D99">
        <w:rPr>
          <w:bCs/>
        </w:rPr>
        <w:t>ből</w:t>
      </w:r>
      <w:r w:rsidR="00DE7C0B" w:rsidRPr="00DE7C0B">
        <w:rPr>
          <w:bCs/>
        </w:rPr>
        <w:t xml:space="preserve"> </w:t>
      </w:r>
      <w:r w:rsidR="00303D99">
        <w:rPr>
          <w:bCs/>
        </w:rPr>
        <w:t xml:space="preserve"> </w:t>
      </w:r>
      <w:r w:rsidR="007E2DFE">
        <w:rPr>
          <w:bCs/>
        </w:rPr>
        <w:t>várhatóan</w:t>
      </w:r>
      <w:proofErr w:type="gramEnd"/>
      <w:r w:rsidR="007E2DFE">
        <w:rPr>
          <w:bCs/>
        </w:rPr>
        <w:t xml:space="preserve"> </w:t>
      </w:r>
      <w:r w:rsidR="00205C67">
        <w:rPr>
          <w:bCs/>
        </w:rPr>
        <w:t xml:space="preserve">- </w:t>
      </w:r>
      <w:r w:rsidR="00DE7C0B">
        <w:rPr>
          <w:bCs/>
        </w:rPr>
        <w:t xml:space="preserve">a pályázati döntés időpontjában </w:t>
      </w:r>
      <w:r w:rsidR="00220AC5" w:rsidRPr="00D71405">
        <w:rPr>
          <w:b/>
          <w:bCs/>
        </w:rPr>
        <w:t>összesen</w:t>
      </w:r>
      <w:r w:rsidR="007801BB">
        <w:rPr>
          <w:b/>
          <w:bCs/>
        </w:rPr>
        <w:t xml:space="preserve"> </w:t>
      </w:r>
      <w:r w:rsidR="00A739E4">
        <w:rPr>
          <w:b/>
          <w:bCs/>
        </w:rPr>
        <w:t>69 015 767</w:t>
      </w:r>
      <w:r w:rsidR="00F16338" w:rsidRPr="005871C9">
        <w:rPr>
          <w:b/>
          <w:bCs/>
        </w:rPr>
        <w:t>,</w:t>
      </w:r>
      <w:r w:rsidR="00D0130C" w:rsidRPr="005871C9">
        <w:rPr>
          <w:b/>
          <w:bCs/>
        </w:rPr>
        <w:t>-</w:t>
      </w:r>
      <w:r w:rsidR="008404EC" w:rsidRPr="005871C9">
        <w:rPr>
          <w:b/>
          <w:bCs/>
        </w:rPr>
        <w:t xml:space="preserve"> </w:t>
      </w:r>
      <w:r w:rsidRPr="005871C9">
        <w:rPr>
          <w:b/>
          <w:bCs/>
        </w:rPr>
        <w:t>Ft</w:t>
      </w:r>
      <w:r w:rsidR="007F520F" w:rsidRPr="005871C9">
        <w:rPr>
          <w:b/>
          <w:bCs/>
        </w:rPr>
        <w:t xml:space="preserve">, azaz </w:t>
      </w:r>
      <w:r w:rsidR="005871C9" w:rsidRPr="007B48E8">
        <w:rPr>
          <w:b/>
          <w:bCs/>
        </w:rPr>
        <w:t>hatvan</w:t>
      </w:r>
      <w:r w:rsidR="00A739E4">
        <w:rPr>
          <w:b/>
          <w:bCs/>
        </w:rPr>
        <w:t>kilenc</w:t>
      </w:r>
      <w:r w:rsidR="005871C9" w:rsidRPr="007B48E8">
        <w:rPr>
          <w:b/>
          <w:bCs/>
        </w:rPr>
        <w:t>millió-</w:t>
      </w:r>
      <w:r w:rsidR="00A739E4">
        <w:rPr>
          <w:b/>
          <w:bCs/>
        </w:rPr>
        <w:t>tizenöt</w:t>
      </w:r>
      <w:r w:rsidR="005871C9" w:rsidRPr="007B48E8">
        <w:rPr>
          <w:b/>
          <w:bCs/>
        </w:rPr>
        <w:t>ezer-</w:t>
      </w:r>
      <w:r w:rsidR="00A739E4">
        <w:rPr>
          <w:b/>
          <w:bCs/>
        </w:rPr>
        <w:t>hétszázhatvanhét</w:t>
      </w:r>
      <w:r w:rsidR="00F16338" w:rsidRPr="005871C9">
        <w:rPr>
          <w:b/>
          <w:bCs/>
        </w:rPr>
        <w:t xml:space="preserve"> </w:t>
      </w:r>
      <w:r w:rsidR="007F520F" w:rsidRPr="005871C9">
        <w:rPr>
          <w:b/>
          <w:bCs/>
        </w:rPr>
        <w:t>forint</w:t>
      </w:r>
      <w:r w:rsidR="00205C67" w:rsidRPr="005871C9">
        <w:rPr>
          <w:b/>
          <w:bCs/>
        </w:rPr>
        <w:t>.</w:t>
      </w:r>
      <w:r w:rsidR="00481824">
        <w:rPr>
          <w:b/>
          <w:bCs/>
        </w:rPr>
        <w:t xml:space="preserve"> </w:t>
      </w:r>
      <w:r w:rsidR="00205C67">
        <w:rPr>
          <w:bCs/>
        </w:rPr>
        <w:t>A</w:t>
      </w:r>
      <w:r w:rsidR="0086104F" w:rsidRPr="005A2CF1">
        <w:rPr>
          <w:bCs/>
        </w:rPr>
        <w:t xml:space="preserve"> pályázati keretösszeg a pályázati döntés napján rendelkezésre álló </w:t>
      </w:r>
      <w:r w:rsidR="00F16338">
        <w:rPr>
          <w:bCs/>
        </w:rPr>
        <w:t>b</w:t>
      </w:r>
      <w:r w:rsidR="0086104F" w:rsidRPr="005A2CF1">
        <w:rPr>
          <w:bCs/>
        </w:rPr>
        <w:t xml:space="preserve">efolyt </w:t>
      </w:r>
      <w:r w:rsidR="007E2DFE" w:rsidRPr="005A2CF1">
        <w:rPr>
          <w:bCs/>
        </w:rPr>
        <w:t>bevételekkel</w:t>
      </w:r>
      <w:r w:rsidR="007E2DFE">
        <w:rPr>
          <w:bCs/>
        </w:rPr>
        <w:t xml:space="preserve"> – amennyiben az </w:t>
      </w:r>
      <w:proofErr w:type="gramStart"/>
      <w:r w:rsidR="007E2DFE">
        <w:rPr>
          <w:bCs/>
        </w:rPr>
        <w:t>magasabb</w:t>
      </w:r>
      <w:proofErr w:type="gramEnd"/>
      <w:r w:rsidR="007E2DFE">
        <w:rPr>
          <w:bCs/>
        </w:rPr>
        <w:t xml:space="preserve"> mint a jelen pályázati kiírásban szereplő keretösszeg - </w:t>
      </w:r>
      <w:r w:rsidR="0086104F" w:rsidRPr="005A2CF1">
        <w:rPr>
          <w:bCs/>
        </w:rPr>
        <w:t>emelkedik</w:t>
      </w:r>
      <w:r w:rsidR="006D224E">
        <w:rPr>
          <w:bCs/>
        </w:rPr>
        <w:t>. A</w:t>
      </w:r>
      <w:r w:rsidR="006D224E">
        <w:t xml:space="preserve"> pályázati keretösszeg abban az esetben, amennyiben a pályázati döntés napjáig nem folyik be valamennyi</w:t>
      </w:r>
      <w:r w:rsidR="00CB3B2E">
        <w:t>,</w:t>
      </w:r>
      <w:r w:rsidR="006D224E">
        <w:t xml:space="preserve"> a </w:t>
      </w:r>
      <w:r w:rsidR="00EF235C">
        <w:t>20</w:t>
      </w:r>
      <w:r w:rsidR="00CD174E">
        <w:t>20</w:t>
      </w:r>
      <w:r w:rsidR="006D224E">
        <w:t>.</w:t>
      </w:r>
      <w:r w:rsidR="00BF2BEF">
        <w:t xml:space="preserve"> évre </w:t>
      </w:r>
      <w:r w:rsidR="006D224E">
        <w:t>vonatkozó törlesztő részlet, a be nem folyt bevétel összegével csökken.</w:t>
      </w:r>
    </w:p>
    <w:p w:rsidR="00204726" w:rsidRDefault="00204726" w:rsidP="00303D99">
      <w:pPr>
        <w:jc w:val="both"/>
      </w:pPr>
    </w:p>
    <w:p w:rsidR="007E2DFE" w:rsidRPr="005B087C" w:rsidRDefault="007E2DFE" w:rsidP="00BF2BEF">
      <w:pPr>
        <w:jc w:val="both"/>
        <w:rPr>
          <w:i/>
        </w:rPr>
      </w:pPr>
      <w:r w:rsidRPr="005B087C">
        <w:rPr>
          <w:i/>
        </w:rPr>
        <w:t>Jogszabályváltozás</w:t>
      </w:r>
      <w:r>
        <w:rPr>
          <w:i/>
        </w:rPr>
        <w:t xml:space="preserve">, valamint az </w:t>
      </w:r>
      <w:proofErr w:type="spellStart"/>
      <w:r>
        <w:rPr>
          <w:i/>
        </w:rPr>
        <w:t>Ávr</w:t>
      </w:r>
      <w:proofErr w:type="spellEnd"/>
      <w:r>
        <w:rPr>
          <w:i/>
        </w:rPr>
        <w:t xml:space="preserve">. 67. § (1) bekezdés a) és b) pontja </w:t>
      </w:r>
      <w:r w:rsidRPr="005B087C">
        <w:rPr>
          <w:i/>
        </w:rPr>
        <w:t>eset</w:t>
      </w:r>
      <w:r>
        <w:rPr>
          <w:i/>
        </w:rPr>
        <w:t>é</w:t>
      </w:r>
      <w:r w:rsidRPr="005B087C">
        <w:rPr>
          <w:i/>
        </w:rPr>
        <w:t>n a pályázati kiírásban foglaltak módosulhatnak</w:t>
      </w:r>
      <w:r w:rsidR="008A381E">
        <w:rPr>
          <w:i/>
        </w:rPr>
        <w:t xml:space="preserve">, így különösen a pályázati keretösszeg az </w:t>
      </w:r>
      <w:r w:rsidR="008A381E">
        <w:rPr>
          <w:bCs/>
        </w:rPr>
        <w:t xml:space="preserve">„Energia-racionalizálás” fejezeti kezelésű </w:t>
      </w:r>
      <w:r w:rsidR="008A381E" w:rsidRPr="00AA2181">
        <w:rPr>
          <w:bCs/>
        </w:rPr>
        <w:t>előirányzat</w:t>
      </w:r>
      <w:r w:rsidR="008A381E">
        <w:rPr>
          <w:bCs/>
        </w:rPr>
        <w:t xml:space="preserve">ra 2020. évben </w:t>
      </w:r>
      <w:r w:rsidR="00BF2BEF">
        <w:rPr>
          <w:bCs/>
        </w:rPr>
        <w:t xml:space="preserve">a pályázati döntést követően </w:t>
      </w:r>
      <w:r w:rsidR="008A381E">
        <w:rPr>
          <w:bCs/>
        </w:rPr>
        <w:t>további befolyt bevétellel megnövelhető</w:t>
      </w:r>
      <w:r w:rsidRPr="00BF2BEF">
        <w:t>!</w:t>
      </w:r>
    </w:p>
    <w:p w:rsidR="0014250B" w:rsidRDefault="0014250B" w:rsidP="000C0F5E">
      <w:pPr>
        <w:ind w:hanging="66"/>
        <w:rPr>
          <w:b/>
          <w:bCs/>
        </w:rPr>
      </w:pPr>
    </w:p>
    <w:p w:rsidR="00640B23" w:rsidRDefault="00640B23" w:rsidP="000C0F5E">
      <w:pPr>
        <w:ind w:hanging="66"/>
        <w:rPr>
          <w:b/>
          <w:bCs/>
        </w:rPr>
      </w:pPr>
      <w:r w:rsidRPr="00AA2181">
        <w:rPr>
          <w:b/>
          <w:bCs/>
        </w:rPr>
        <w:t>Értékelési szempontok, fontossági sorrendben:</w:t>
      </w:r>
    </w:p>
    <w:p w:rsidR="007717A2" w:rsidRDefault="007717A2" w:rsidP="000C0F5E">
      <w:pPr>
        <w:ind w:hanging="66"/>
        <w:rPr>
          <w:b/>
          <w:bCs/>
        </w:rPr>
      </w:pPr>
    </w:p>
    <w:p w:rsidR="007717A2" w:rsidRDefault="007717A2" w:rsidP="007717A2">
      <w:pPr>
        <w:rPr>
          <w:b/>
          <w:bCs/>
        </w:rPr>
      </w:pPr>
      <w:r w:rsidRPr="00AA2181">
        <w:t xml:space="preserve">Az elbírálás során </w:t>
      </w:r>
      <w:r w:rsidRPr="00AA2181">
        <w:rPr>
          <w:b/>
          <w:bCs/>
        </w:rPr>
        <w:t>elérhető maximális pontszám: 200 pont</w:t>
      </w:r>
      <w:r w:rsidR="007800CE">
        <w:rPr>
          <w:b/>
          <w:bCs/>
        </w:rPr>
        <w:t>, amely az alábbiak szerint kerül figyelembevételre:</w:t>
      </w:r>
    </w:p>
    <w:p w:rsidR="00F96CEA" w:rsidRPr="00AA2181" w:rsidRDefault="00F96CEA" w:rsidP="007717A2">
      <w:pPr>
        <w:rPr>
          <w:b/>
          <w:bCs/>
        </w:rPr>
      </w:pPr>
    </w:p>
    <w:p w:rsidR="007871F1" w:rsidRPr="005A2CF1" w:rsidRDefault="00640B23" w:rsidP="000C0F5E">
      <w:pPr>
        <w:jc w:val="both"/>
      </w:pPr>
      <w:r w:rsidRPr="005A2CF1">
        <w:t>-</w:t>
      </w:r>
      <w:r w:rsidR="008F6644" w:rsidRPr="005A2CF1">
        <w:t>  </w:t>
      </w:r>
      <w:r w:rsidRPr="005A2CF1">
        <w:t xml:space="preserve">a </w:t>
      </w:r>
      <w:r w:rsidR="005C1A90" w:rsidRPr="005A2CF1">
        <w:t xml:space="preserve">visszatérítés </w:t>
      </w:r>
      <w:r w:rsidRPr="005A2CF1">
        <w:t>vállalt ideje</w:t>
      </w:r>
      <w:r w:rsidR="007871F1" w:rsidRPr="005A2CF1">
        <w:t xml:space="preserve"> (</w:t>
      </w:r>
      <w:r w:rsidR="007717A2">
        <w:t xml:space="preserve">maximálisan </w:t>
      </w:r>
      <w:r w:rsidR="007871F1" w:rsidRPr="005A2CF1">
        <w:t>az elérhető pontszám 25%-</w:t>
      </w:r>
      <w:proofErr w:type="gramStart"/>
      <w:r w:rsidR="007871F1" w:rsidRPr="005A2CF1">
        <w:t>a</w:t>
      </w:r>
      <w:proofErr w:type="gramEnd"/>
      <w:r w:rsidR="007717A2">
        <w:t>, azaz 50 pont</w:t>
      </w:r>
      <w:r w:rsidR="007871F1" w:rsidRPr="005A2CF1">
        <w:t xml:space="preserve">), </w:t>
      </w:r>
    </w:p>
    <w:p w:rsidR="00672323" w:rsidRPr="004B5F05" w:rsidRDefault="004B5F05" w:rsidP="004B5F05">
      <w:pPr>
        <w:jc w:val="both"/>
        <w:rPr>
          <w:bCs/>
        </w:rPr>
      </w:pPr>
      <w:r>
        <w:t>(A</w:t>
      </w:r>
      <w:r w:rsidR="007871F1" w:rsidRPr="00BB3D47">
        <w:t xml:space="preserve"> visszatérítés időtartama nem lehet hosszabb a pályázatban kimutatott megtérülési időnél,</w:t>
      </w:r>
      <w:r>
        <w:t xml:space="preserve"> </w:t>
      </w:r>
      <w:r w:rsidR="007871F1" w:rsidRPr="00BB3D47">
        <w:t xml:space="preserve">de </w:t>
      </w:r>
      <w:r w:rsidR="00704DF8">
        <w:t>ma</w:t>
      </w:r>
      <w:r w:rsidR="007871F1" w:rsidRPr="004B5F05">
        <w:t xml:space="preserve">ximum 6 </w:t>
      </w:r>
      <w:r w:rsidR="00BF2BEF">
        <w:t xml:space="preserve">(hat) </w:t>
      </w:r>
      <w:r w:rsidR="007871F1" w:rsidRPr="004B5F05">
        <w:t>év, minimális összege pedig a támogatás 1/6-a, de</w:t>
      </w:r>
      <w:r w:rsidR="007871F1" w:rsidRPr="004B5F05">
        <w:rPr>
          <w:bCs/>
        </w:rPr>
        <w:t xml:space="preserve"> legalább 1</w:t>
      </w:r>
      <w:r w:rsidR="00BF2BEF">
        <w:rPr>
          <w:bCs/>
        </w:rPr>
        <w:t>.000.000</w:t>
      </w:r>
      <w:r w:rsidR="00D63DB1">
        <w:rPr>
          <w:bCs/>
        </w:rPr>
        <w:t xml:space="preserve"> Ft/év</w:t>
      </w:r>
      <w:r w:rsidR="00BF2BEF">
        <w:rPr>
          <w:bCs/>
        </w:rPr>
        <w:t>, azaz egymillió forint/év</w:t>
      </w:r>
      <w:r w:rsidR="00D63DB1">
        <w:rPr>
          <w:bCs/>
        </w:rPr>
        <w:t>. A törlesztés évente egyszer</w:t>
      </w:r>
      <w:r w:rsidR="00204726">
        <w:rPr>
          <w:bCs/>
        </w:rPr>
        <w:t>,</w:t>
      </w:r>
      <w:r w:rsidR="00D63DB1">
        <w:rPr>
          <w:bCs/>
        </w:rPr>
        <w:t xml:space="preserve"> </w:t>
      </w:r>
      <w:r w:rsidRPr="004B5F05">
        <w:t xml:space="preserve">február </w:t>
      </w:r>
      <w:r w:rsidR="00C54231" w:rsidRPr="004B5F05">
        <w:t>2</w:t>
      </w:r>
      <w:r w:rsidR="00D63DB1">
        <w:t>0</w:t>
      </w:r>
      <w:r w:rsidR="00C54231" w:rsidRPr="004B5F05">
        <w:t>-i</w:t>
      </w:r>
      <w:r w:rsidR="00D63DB1">
        <w:t>g</w:t>
      </w:r>
      <w:r w:rsidR="00205C67">
        <w:t xml:space="preserve"> történhet meg</w:t>
      </w:r>
      <w:r w:rsidRPr="004B5F05">
        <w:t>.)</w:t>
      </w:r>
      <w:r w:rsidR="00F96CEA">
        <w:t>,</w:t>
      </w:r>
    </w:p>
    <w:p w:rsidR="007871F1" w:rsidRPr="005A2CF1" w:rsidRDefault="007871F1" w:rsidP="000C0F5E">
      <w:pPr>
        <w:jc w:val="both"/>
      </w:pPr>
    </w:p>
    <w:p w:rsidR="007245CA" w:rsidRPr="005A2CF1" w:rsidRDefault="00672323" w:rsidP="000C0F5E">
      <w:pPr>
        <w:jc w:val="both"/>
      </w:pPr>
      <w:r w:rsidRPr="005A2CF1">
        <w:t xml:space="preserve">-  </w:t>
      </w:r>
      <w:r w:rsidR="00640B23" w:rsidRPr="005A2CF1">
        <w:t>a saját forrás %-os aránya</w:t>
      </w:r>
      <w:r w:rsidR="007871F1" w:rsidRPr="005A2CF1">
        <w:t xml:space="preserve"> (</w:t>
      </w:r>
      <w:r w:rsidR="007717A2">
        <w:t xml:space="preserve">maximálisan </w:t>
      </w:r>
      <w:r w:rsidR="00640B23" w:rsidRPr="005A2CF1">
        <w:t>az elérhető pontszám 25%</w:t>
      </w:r>
      <w:r w:rsidR="007871F1" w:rsidRPr="005A2CF1">
        <w:t>-</w:t>
      </w:r>
      <w:proofErr w:type="gramStart"/>
      <w:r w:rsidR="007871F1" w:rsidRPr="005A2CF1">
        <w:t>a</w:t>
      </w:r>
      <w:proofErr w:type="gramEnd"/>
      <w:r w:rsidR="007717A2">
        <w:t>, azaz 50 pont</w:t>
      </w:r>
      <w:r w:rsidR="00640B23" w:rsidRPr="005A2CF1">
        <w:t>),</w:t>
      </w:r>
    </w:p>
    <w:p w:rsidR="007871F1" w:rsidRPr="00BB3D47" w:rsidRDefault="007871F1" w:rsidP="000C0F5E">
      <w:pPr>
        <w:jc w:val="both"/>
      </w:pPr>
      <w:r w:rsidRPr="00BB3D47">
        <w:t xml:space="preserve">(a minimális 20 % saját forrás biztosítása kötelező, az ettől </w:t>
      </w:r>
      <w:r w:rsidR="00170FD8">
        <w:t>magasabb</w:t>
      </w:r>
      <w:r w:rsidR="003809E2">
        <w:t xml:space="preserve"> </w:t>
      </w:r>
      <w:r w:rsidR="00174E17">
        <w:t xml:space="preserve">mérték </w:t>
      </w:r>
      <w:r w:rsidR="00516AB2">
        <w:t>pontozásra kerül</w:t>
      </w:r>
      <w:proofErr w:type="gramStart"/>
      <w:r w:rsidR="00516AB2">
        <w:t xml:space="preserve">, </w:t>
      </w:r>
      <w:r w:rsidR="00174E17">
        <w:t>,</w:t>
      </w:r>
      <w:proofErr w:type="gramEnd"/>
      <w:r w:rsidR="00174E17">
        <w:t xml:space="preserve"> </w:t>
      </w:r>
      <w:r w:rsidR="00516AB2">
        <w:t>az 50 % feletti rész azonban nem)</w:t>
      </w:r>
      <w:r w:rsidR="00174E17" w:rsidRPr="00701D98">
        <w:t>)</w:t>
      </w:r>
    </w:p>
    <w:p w:rsidR="003F798D" w:rsidRPr="005A2CF1" w:rsidRDefault="003F798D" w:rsidP="000C0F5E">
      <w:pPr>
        <w:jc w:val="both"/>
      </w:pPr>
    </w:p>
    <w:p w:rsidR="007245CA" w:rsidRPr="005A2CF1" w:rsidRDefault="00640B23" w:rsidP="000C0F5E">
      <w:pPr>
        <w:jc w:val="both"/>
      </w:pPr>
      <w:r w:rsidRPr="005A2CF1">
        <w:t>-</w:t>
      </w:r>
      <w:r w:rsidR="008F6644" w:rsidRPr="005A2CF1">
        <w:t> </w:t>
      </w:r>
      <w:r w:rsidR="00206CD5" w:rsidRPr="005A2CF1">
        <w:t xml:space="preserve"> </w:t>
      </w:r>
      <w:r w:rsidRPr="005A2CF1">
        <w:t>az energia-megtakarítás, illetve üzemeltetési költségcsökkenés éves összege (</w:t>
      </w:r>
      <w:r w:rsidR="007717A2">
        <w:t xml:space="preserve">maximálisan </w:t>
      </w:r>
      <w:r w:rsidRPr="005A2CF1">
        <w:t xml:space="preserve">az elérhető pontszám </w:t>
      </w:r>
      <w:r w:rsidR="001C5BE5" w:rsidRPr="005A2CF1">
        <w:t>2</w:t>
      </w:r>
      <w:r w:rsidR="001C5BE5">
        <w:t>5</w:t>
      </w:r>
      <w:r w:rsidRPr="005A2CF1">
        <w:t>%-</w:t>
      </w:r>
      <w:proofErr w:type="gramStart"/>
      <w:r w:rsidRPr="005A2CF1">
        <w:t>a</w:t>
      </w:r>
      <w:proofErr w:type="gramEnd"/>
      <w:r w:rsidR="007717A2">
        <w:t>, azaz 50 pont</w:t>
      </w:r>
      <w:r w:rsidRPr="005A2CF1">
        <w:t>),</w:t>
      </w:r>
    </w:p>
    <w:p w:rsidR="003F798D" w:rsidRPr="005A2CF1" w:rsidRDefault="003F798D" w:rsidP="000C0F5E">
      <w:pPr>
        <w:jc w:val="both"/>
      </w:pPr>
    </w:p>
    <w:p w:rsidR="007245CA" w:rsidRPr="005A2CF1" w:rsidRDefault="00640B23" w:rsidP="000C0F5E">
      <w:pPr>
        <w:jc w:val="both"/>
      </w:pPr>
      <w:r w:rsidRPr="005A2CF1">
        <w:t>-</w:t>
      </w:r>
      <w:r w:rsidR="008F6644" w:rsidRPr="005A2CF1">
        <w:t>  </w:t>
      </w:r>
      <w:r w:rsidRPr="005A2CF1">
        <w:t>a pályázat előkészítettsége (</w:t>
      </w:r>
      <w:r w:rsidR="007717A2">
        <w:t xml:space="preserve">maximálisan </w:t>
      </w:r>
      <w:r w:rsidRPr="005A2CF1">
        <w:t xml:space="preserve">az elérhető pontszám </w:t>
      </w:r>
      <w:r w:rsidR="00FC08CD" w:rsidRPr="005A2CF1">
        <w:t>2</w:t>
      </w:r>
      <w:r w:rsidR="00FC08CD">
        <w:t>5</w:t>
      </w:r>
      <w:r w:rsidRPr="005A2CF1">
        <w:t>%-</w:t>
      </w:r>
      <w:proofErr w:type="gramStart"/>
      <w:r w:rsidRPr="005A2CF1">
        <w:t>a</w:t>
      </w:r>
      <w:proofErr w:type="gramEnd"/>
      <w:r w:rsidR="007717A2">
        <w:t>, azaz 50 pont</w:t>
      </w:r>
      <w:r w:rsidRPr="005A2CF1">
        <w:t>)</w:t>
      </w:r>
      <w:r w:rsidR="006D224E">
        <w:t>.</w:t>
      </w:r>
    </w:p>
    <w:p w:rsidR="003F798D" w:rsidRPr="005A2CF1" w:rsidRDefault="003F798D" w:rsidP="000C0F5E">
      <w:pPr>
        <w:jc w:val="both"/>
      </w:pPr>
    </w:p>
    <w:p w:rsidR="00640B23" w:rsidRPr="00AA2181" w:rsidRDefault="00640B23" w:rsidP="000C0F5E">
      <w:pPr>
        <w:jc w:val="both"/>
        <w:rPr>
          <w:color w:val="FF0000"/>
        </w:rPr>
      </w:pPr>
      <w:r w:rsidRPr="00AA2181">
        <w:t xml:space="preserve">A pályázatokat a </w:t>
      </w:r>
      <w:r w:rsidR="000B6A75" w:rsidRPr="00AA2181">
        <w:t>BM Gazdasági Helyettes Á</w:t>
      </w:r>
      <w:r w:rsidR="00DD6ED3" w:rsidRPr="00AA2181">
        <w:t>llamtitkár</w:t>
      </w:r>
      <w:r w:rsidR="00516AB2">
        <w:t>a (a továbbiakban: BM GHÁT)</w:t>
      </w:r>
      <w:r w:rsidR="00DD6ED3" w:rsidRPr="00AA2181">
        <w:t xml:space="preserve"> </w:t>
      </w:r>
      <w:r w:rsidRPr="00AA2181">
        <w:t xml:space="preserve">által felkért </w:t>
      </w:r>
      <w:r w:rsidR="009103D0" w:rsidRPr="00AA2181">
        <w:t>szakértő</w:t>
      </w:r>
      <w:r w:rsidR="00DD6ED3" w:rsidRPr="00AA2181">
        <w:t>k</w:t>
      </w:r>
      <w:r w:rsidR="009103D0" w:rsidRPr="00AA2181">
        <w:t xml:space="preserve">ből </w:t>
      </w:r>
      <w:r w:rsidRPr="00AA2181">
        <w:t>álló bizottság bírálja el és tesz javaslatot a támogatások odaítélésére.</w:t>
      </w:r>
      <w:r w:rsidRPr="000C0F5E">
        <w:t xml:space="preserve"> </w:t>
      </w:r>
    </w:p>
    <w:p w:rsidR="000B6A75" w:rsidRPr="00AA2181" w:rsidRDefault="000B6A75" w:rsidP="000C0F5E">
      <w:pPr>
        <w:rPr>
          <w:bCs/>
        </w:rPr>
      </w:pPr>
      <w:r w:rsidRPr="00AA2181">
        <w:rPr>
          <w:bCs/>
        </w:rPr>
        <w:t>Hiánypótlásra lehetőség nincs.</w:t>
      </w:r>
    </w:p>
    <w:p w:rsidR="006918AF" w:rsidRDefault="006918AF" w:rsidP="00213AFA">
      <w:pPr>
        <w:autoSpaceDE w:val="0"/>
        <w:autoSpaceDN w:val="0"/>
        <w:adjustRightInd w:val="0"/>
        <w:jc w:val="both"/>
      </w:pPr>
    </w:p>
    <w:p w:rsidR="006918AF" w:rsidRPr="00213AFA" w:rsidRDefault="006918AF" w:rsidP="00213AFA">
      <w:pPr>
        <w:jc w:val="both"/>
        <w:rPr>
          <w:b/>
          <w:bCs/>
        </w:rPr>
      </w:pPr>
      <w:r w:rsidRPr="00213AFA">
        <w:rPr>
          <w:b/>
          <w:bCs/>
        </w:rPr>
        <w:t xml:space="preserve">A </w:t>
      </w:r>
      <w:r w:rsidR="00516AB2">
        <w:rPr>
          <w:b/>
          <w:bCs/>
        </w:rPr>
        <w:t>T</w:t>
      </w:r>
      <w:r w:rsidR="00FB4D18">
        <w:rPr>
          <w:b/>
          <w:bCs/>
        </w:rPr>
        <w:t>ámogatás odaítéléséről a</w:t>
      </w:r>
      <w:r w:rsidR="00516AB2">
        <w:rPr>
          <w:b/>
          <w:bCs/>
        </w:rPr>
        <w:t xml:space="preserve"> BM GHÁT</w:t>
      </w:r>
      <w:r w:rsidRPr="00213AFA">
        <w:rPr>
          <w:b/>
          <w:bCs/>
        </w:rPr>
        <w:t xml:space="preserve"> dönt</w:t>
      </w:r>
      <w:r w:rsidR="007800CE">
        <w:rPr>
          <w:b/>
          <w:bCs/>
        </w:rPr>
        <w:t xml:space="preserve"> </w:t>
      </w:r>
      <w:r w:rsidR="007800CE">
        <w:rPr>
          <w:bCs/>
        </w:rPr>
        <w:t>a szakértői bizottság javaslatai alapján</w:t>
      </w:r>
      <w:r w:rsidRPr="00213AFA">
        <w:rPr>
          <w:b/>
          <w:bCs/>
        </w:rPr>
        <w:t xml:space="preserve">. </w:t>
      </w:r>
    </w:p>
    <w:p w:rsidR="0014250B" w:rsidRDefault="0014250B" w:rsidP="000C0F5E">
      <w:pPr>
        <w:jc w:val="both"/>
        <w:rPr>
          <w:b/>
          <w:bCs/>
        </w:rPr>
      </w:pPr>
    </w:p>
    <w:p w:rsidR="00640B23" w:rsidRPr="00AA2181" w:rsidRDefault="00640B23" w:rsidP="000C0F5E">
      <w:pPr>
        <w:jc w:val="both"/>
        <w:rPr>
          <w:b/>
          <w:bCs/>
        </w:rPr>
      </w:pPr>
      <w:r w:rsidRPr="00AA2181">
        <w:rPr>
          <w:b/>
          <w:bCs/>
        </w:rPr>
        <w:t>A pályázat elbírálásá</w:t>
      </w:r>
      <w:r w:rsidR="00FB4CC4" w:rsidRPr="00AA2181">
        <w:rPr>
          <w:b/>
          <w:bCs/>
        </w:rPr>
        <w:t xml:space="preserve">nak határideje </w:t>
      </w:r>
      <w:r w:rsidR="00EF235C" w:rsidRPr="00FB4D18">
        <w:rPr>
          <w:b/>
          <w:bCs/>
        </w:rPr>
        <w:t>20</w:t>
      </w:r>
      <w:r w:rsidR="00CD174E" w:rsidRPr="00FB4D18">
        <w:rPr>
          <w:b/>
          <w:bCs/>
        </w:rPr>
        <w:t>20</w:t>
      </w:r>
      <w:r w:rsidR="00FB4CC4" w:rsidRPr="00FB4D18">
        <w:rPr>
          <w:b/>
          <w:bCs/>
        </w:rPr>
        <w:t xml:space="preserve">. </w:t>
      </w:r>
      <w:r w:rsidR="00FB4D18" w:rsidRPr="00FB4D18">
        <w:rPr>
          <w:b/>
          <w:bCs/>
        </w:rPr>
        <w:t>március 30.</w:t>
      </w:r>
      <w:r w:rsidR="00FB4CC4" w:rsidRPr="00AA2181">
        <w:rPr>
          <w:b/>
          <w:bCs/>
        </w:rPr>
        <w:t xml:space="preserve"> </w:t>
      </w:r>
      <w:r w:rsidR="0086104F">
        <w:rPr>
          <w:b/>
          <w:bCs/>
        </w:rPr>
        <w:t>A</w:t>
      </w:r>
      <w:r w:rsidR="00FB4CC4" w:rsidRPr="00AA2181">
        <w:rPr>
          <w:b/>
          <w:bCs/>
        </w:rPr>
        <w:t>z eredményről</w:t>
      </w:r>
      <w:r w:rsidR="007800CE">
        <w:rPr>
          <w:b/>
          <w:bCs/>
        </w:rPr>
        <w:t>, a támogatási döntésről</w:t>
      </w:r>
      <w:r w:rsidR="00FB4CC4" w:rsidRPr="00AA2181">
        <w:rPr>
          <w:b/>
          <w:bCs/>
        </w:rPr>
        <w:t xml:space="preserve"> a </w:t>
      </w:r>
      <w:r w:rsidR="007800CE">
        <w:rPr>
          <w:b/>
          <w:bCs/>
        </w:rPr>
        <w:t>P</w:t>
      </w:r>
      <w:r w:rsidR="00FB4CC4" w:rsidRPr="00AA2181">
        <w:rPr>
          <w:b/>
          <w:bCs/>
        </w:rPr>
        <w:t xml:space="preserve">ályázók </w:t>
      </w:r>
      <w:r w:rsidR="00504E30">
        <w:rPr>
          <w:b/>
          <w:bCs/>
        </w:rPr>
        <w:t xml:space="preserve">15 </w:t>
      </w:r>
      <w:r w:rsidR="00F96CEA">
        <w:rPr>
          <w:b/>
          <w:bCs/>
        </w:rPr>
        <w:t xml:space="preserve">(tizenöt) </w:t>
      </w:r>
      <w:r w:rsidR="00504E30">
        <w:rPr>
          <w:b/>
          <w:bCs/>
        </w:rPr>
        <w:t xml:space="preserve">napon belül </w:t>
      </w:r>
      <w:r w:rsidR="00FB4CC4" w:rsidRPr="00AA2181">
        <w:rPr>
          <w:b/>
          <w:bCs/>
        </w:rPr>
        <w:t>írásbeli</w:t>
      </w:r>
      <w:r w:rsidRPr="00AA2181">
        <w:rPr>
          <w:b/>
          <w:bCs/>
        </w:rPr>
        <w:t xml:space="preserve"> értesítést kapnak.</w:t>
      </w:r>
      <w:r w:rsidR="00B82110" w:rsidRPr="00AA2181">
        <w:rPr>
          <w:b/>
          <w:bCs/>
        </w:rPr>
        <w:t xml:space="preserve"> </w:t>
      </w:r>
    </w:p>
    <w:p w:rsidR="0014250B" w:rsidRDefault="0014250B" w:rsidP="000C0F5E">
      <w:pPr>
        <w:jc w:val="both"/>
        <w:rPr>
          <w:bCs/>
        </w:rPr>
      </w:pPr>
    </w:p>
    <w:p w:rsidR="00CB3175" w:rsidRPr="00D27937" w:rsidRDefault="00734993" w:rsidP="000C0F5E">
      <w:pPr>
        <w:jc w:val="both"/>
        <w:rPr>
          <w:bCs/>
        </w:rPr>
      </w:pPr>
      <w:r>
        <w:rPr>
          <w:bCs/>
        </w:rPr>
        <w:t xml:space="preserve">A </w:t>
      </w:r>
      <w:r w:rsidR="00F96CEA">
        <w:rPr>
          <w:bCs/>
        </w:rPr>
        <w:t>P</w:t>
      </w:r>
      <w:r>
        <w:rPr>
          <w:bCs/>
        </w:rPr>
        <w:t xml:space="preserve">ályázó </w:t>
      </w:r>
      <w:r w:rsidR="00CB3175" w:rsidRPr="00AA2181">
        <w:rPr>
          <w:bCs/>
        </w:rPr>
        <w:t>jogorvoslat</w:t>
      </w:r>
      <w:r w:rsidR="001D570E" w:rsidRPr="00AA2181">
        <w:rPr>
          <w:bCs/>
        </w:rPr>
        <w:t xml:space="preserve"> iránti kérelmet </w:t>
      </w:r>
      <w:r w:rsidR="00205C67">
        <w:rPr>
          <w:bCs/>
        </w:rPr>
        <w:t xml:space="preserve">(kifogást) </w:t>
      </w:r>
      <w:r w:rsidR="001D570E" w:rsidRPr="00AA2181">
        <w:rPr>
          <w:bCs/>
        </w:rPr>
        <w:t>nyújthat be</w:t>
      </w:r>
      <w:r w:rsidR="0012166F">
        <w:rPr>
          <w:bCs/>
        </w:rPr>
        <w:t xml:space="preserve"> </w:t>
      </w:r>
      <w:r w:rsidR="0012166F" w:rsidRPr="00AA2181">
        <w:t>a BM Műszaki Főosztály részére (</w:t>
      </w:r>
      <w:r w:rsidR="00A667E1">
        <w:t>1051 Budapest V., József A</w:t>
      </w:r>
      <w:r w:rsidR="007717A2">
        <w:t>ttila</w:t>
      </w:r>
      <w:r w:rsidR="00A667E1">
        <w:t xml:space="preserve"> u. 2-4</w:t>
      </w:r>
      <w:r w:rsidR="00A667E1" w:rsidRPr="00AA2181">
        <w:t>.)</w:t>
      </w:r>
      <w:r>
        <w:t xml:space="preserve">, </w:t>
      </w:r>
      <w:r w:rsidR="00CB3175" w:rsidRPr="00AA2181">
        <w:rPr>
          <w:bCs/>
        </w:rPr>
        <w:t>ha pályázati eljárásra, a t</w:t>
      </w:r>
      <w:r w:rsidR="00211392" w:rsidRPr="00AA2181">
        <w:rPr>
          <w:bCs/>
        </w:rPr>
        <w:t xml:space="preserve">ámogatási döntés meghozatalára </w:t>
      </w:r>
      <w:r w:rsidR="001D570E" w:rsidRPr="00AA2181">
        <w:rPr>
          <w:bCs/>
        </w:rPr>
        <w:t xml:space="preserve">vonatkozó eljárás véleménye szerint jogszabálysértő. A jogorvoslat iránti kérelem </w:t>
      </w:r>
      <w:r w:rsidR="00205C67">
        <w:rPr>
          <w:bCs/>
        </w:rPr>
        <w:t xml:space="preserve">(kifogást) </w:t>
      </w:r>
      <w:r w:rsidR="001D570E" w:rsidRPr="00AA2181">
        <w:rPr>
          <w:bCs/>
        </w:rPr>
        <w:t xml:space="preserve">benyújtására a kérelemmel érintett támogatói intézkedés, mulasztás a </w:t>
      </w:r>
      <w:r w:rsidR="00205C67">
        <w:rPr>
          <w:bCs/>
        </w:rPr>
        <w:t xml:space="preserve">kifogást </w:t>
      </w:r>
      <w:r w:rsidR="001D570E" w:rsidRPr="00AA2181">
        <w:rPr>
          <w:bCs/>
        </w:rPr>
        <w:t xml:space="preserve">benyújtó tudomására jutásától számított </w:t>
      </w:r>
      <w:r w:rsidR="00E8137F">
        <w:rPr>
          <w:bCs/>
        </w:rPr>
        <w:t>5 (</w:t>
      </w:r>
      <w:r w:rsidR="001D570E" w:rsidRPr="00AA2181">
        <w:rPr>
          <w:bCs/>
        </w:rPr>
        <w:t>öt</w:t>
      </w:r>
      <w:r w:rsidR="00E8137F">
        <w:rPr>
          <w:bCs/>
        </w:rPr>
        <w:t>)</w:t>
      </w:r>
      <w:r w:rsidR="001D570E" w:rsidRPr="00AA2181">
        <w:rPr>
          <w:bCs/>
        </w:rPr>
        <w:t xml:space="preserve"> napon belül írásban van lehetőség. A </w:t>
      </w:r>
      <w:r w:rsidR="00056A06">
        <w:rPr>
          <w:bCs/>
        </w:rPr>
        <w:t>T</w:t>
      </w:r>
      <w:r w:rsidR="001D570E" w:rsidRPr="00AA2181">
        <w:rPr>
          <w:bCs/>
        </w:rPr>
        <w:t xml:space="preserve">ámogató a benyújtott kérelmet annak beérkezésétől számított </w:t>
      </w:r>
      <w:r w:rsidR="00206CD5">
        <w:rPr>
          <w:bCs/>
        </w:rPr>
        <w:t>10</w:t>
      </w:r>
      <w:r w:rsidR="00E8137F">
        <w:rPr>
          <w:bCs/>
        </w:rPr>
        <w:t xml:space="preserve"> (tíz)</w:t>
      </w:r>
      <w:r w:rsidR="001D570E" w:rsidRPr="00AA2181">
        <w:rPr>
          <w:bCs/>
        </w:rPr>
        <w:t xml:space="preserve"> napon belül </w:t>
      </w:r>
      <w:proofErr w:type="gramStart"/>
      <w:r w:rsidR="001D570E" w:rsidRPr="00AA2181">
        <w:rPr>
          <w:bCs/>
        </w:rPr>
        <w:t>elbírálja</w:t>
      </w:r>
      <w:proofErr w:type="gramEnd"/>
      <w:r w:rsidR="001D570E" w:rsidRPr="00AA2181">
        <w:rPr>
          <w:bCs/>
        </w:rPr>
        <w:t xml:space="preserve"> és </w:t>
      </w:r>
      <w:r w:rsidR="008214F1" w:rsidRPr="00AA2181">
        <w:rPr>
          <w:bCs/>
        </w:rPr>
        <w:t xml:space="preserve">döntéséről írásban </w:t>
      </w:r>
      <w:r w:rsidR="001D570E" w:rsidRPr="00AA2181">
        <w:rPr>
          <w:bCs/>
        </w:rPr>
        <w:t>tájékoztatja a kérelmet benyújtót.</w:t>
      </w:r>
    </w:p>
    <w:p w:rsidR="00FA5786" w:rsidRDefault="00FA5786" w:rsidP="00FA5786">
      <w:pPr>
        <w:jc w:val="both"/>
        <w:rPr>
          <w:color w:val="FF0000"/>
        </w:rPr>
      </w:pPr>
    </w:p>
    <w:p w:rsidR="00FA5786" w:rsidRPr="005A2CF1" w:rsidRDefault="00FA5786" w:rsidP="00FA5786">
      <w:pPr>
        <w:jc w:val="both"/>
      </w:pPr>
      <w:r w:rsidRPr="00BB3D47">
        <w:t>Az elnyert támogatás a pályázatban megjelölt energia-racionalizálási fejlesztés finanszírozására szolgál, amelynek keretében költségként a fejlesztéshez kapcsolódó tervezés, tervezői művezetés, műszaki ellenőrzés, valamint a kivitelezés, beszerzés költségét számolhatja el. Minden egyéb költség el nem számolható költségnek minősül.</w:t>
      </w:r>
    </w:p>
    <w:p w:rsidR="00E8137F" w:rsidRDefault="00E8137F" w:rsidP="00FA5786">
      <w:pPr>
        <w:tabs>
          <w:tab w:val="num" w:pos="0"/>
        </w:tabs>
        <w:jc w:val="both"/>
      </w:pPr>
    </w:p>
    <w:p w:rsidR="00FA5786" w:rsidRPr="00AA2181" w:rsidRDefault="00BF3A8D" w:rsidP="00FA5786">
      <w:pPr>
        <w:tabs>
          <w:tab w:val="num" w:pos="0"/>
        </w:tabs>
        <w:jc w:val="both"/>
      </w:pPr>
      <w:r>
        <w:t xml:space="preserve">A Támogató az elnyert </w:t>
      </w:r>
      <w:r w:rsidR="002F1058">
        <w:t>T</w:t>
      </w:r>
      <w:r>
        <w:t>ámogatást</w:t>
      </w:r>
      <w:r w:rsidR="002F1058">
        <w:t xml:space="preserve"> </w:t>
      </w:r>
      <w:r w:rsidRPr="00BF3A8D">
        <w:t xml:space="preserve">egy összegben az államháztartásról szóló 2011. évi CXCV. törvény </w:t>
      </w:r>
      <w:r w:rsidR="009273E7">
        <w:t xml:space="preserve">és </w:t>
      </w:r>
      <w:r>
        <w:t xml:space="preserve">az </w:t>
      </w:r>
      <w:proofErr w:type="spellStart"/>
      <w:r>
        <w:t>Ávr</w:t>
      </w:r>
      <w:proofErr w:type="spellEnd"/>
      <w:r>
        <w:t xml:space="preserve">. </w:t>
      </w:r>
      <w:r w:rsidRPr="00BF3A8D">
        <w:t xml:space="preserve">34. § (2) bekezdés b) pontja alapján átutalással bocsátja rendelkezésre támogatási előlegként a </w:t>
      </w:r>
      <w:r w:rsidR="009273E7">
        <w:t>nyertes Pályázó</w:t>
      </w:r>
      <w:r w:rsidRPr="00BF3A8D">
        <w:t xml:space="preserve"> pénzügyi intézménynél nyitott és </w:t>
      </w:r>
      <w:r>
        <w:t xml:space="preserve">a kiadott támogatói okiratban </w:t>
      </w:r>
      <w:r w:rsidRPr="00BF3A8D">
        <w:t>rögzített pénzforgalmi számlájára.</w:t>
      </w:r>
      <w:r>
        <w:t xml:space="preserve"> </w:t>
      </w:r>
      <w:r w:rsidR="00FA5786" w:rsidRPr="005A2CF1">
        <w:t xml:space="preserve">A </w:t>
      </w:r>
      <w:r w:rsidR="002F1058">
        <w:t>T</w:t>
      </w:r>
      <w:r w:rsidR="00FA5786" w:rsidRPr="005A2CF1">
        <w:t>ámogatás</w:t>
      </w:r>
      <w:r>
        <w:t xml:space="preserve"> </w:t>
      </w:r>
      <w:r w:rsidR="00FA5786" w:rsidRPr="005A2CF1">
        <w:t>folyósításának határideje: a támogat</w:t>
      </w:r>
      <w:r w:rsidR="00B524E7">
        <w:t>ói</w:t>
      </w:r>
      <w:r w:rsidR="00FA5786" w:rsidRPr="005A2CF1">
        <w:t xml:space="preserve"> </w:t>
      </w:r>
      <w:r w:rsidR="00CD174E">
        <w:t>okirat</w:t>
      </w:r>
      <w:r w:rsidR="00FA5786" w:rsidRPr="005A2CF1">
        <w:t xml:space="preserve"> </w:t>
      </w:r>
      <w:r w:rsidR="00D652BC" w:rsidRPr="005A2CF1">
        <w:t xml:space="preserve">hatályba </w:t>
      </w:r>
      <w:r w:rsidR="00D652BC">
        <w:t>lépését</w:t>
      </w:r>
      <w:r w:rsidR="00FA5786" w:rsidRPr="00AA2181">
        <w:t xml:space="preserve"> követő 15 </w:t>
      </w:r>
      <w:r w:rsidR="00E8137F">
        <w:t xml:space="preserve">(tizenöt) </w:t>
      </w:r>
      <w:r w:rsidR="00FA5786" w:rsidRPr="00AA2181">
        <w:t>nap</w:t>
      </w:r>
      <w:r w:rsidR="00820FC6">
        <w:t>on belül</w:t>
      </w:r>
      <w:r w:rsidR="00FA5786" w:rsidRPr="00AA2181">
        <w:t>.</w:t>
      </w:r>
    </w:p>
    <w:p w:rsidR="00E8137F" w:rsidRDefault="00E8137F" w:rsidP="00FA5786">
      <w:pPr>
        <w:tabs>
          <w:tab w:val="num" w:pos="0"/>
        </w:tabs>
        <w:jc w:val="both"/>
        <w:rPr>
          <w:bCs/>
        </w:rPr>
      </w:pPr>
    </w:p>
    <w:p w:rsidR="00FA5786" w:rsidRDefault="00FA5786" w:rsidP="00FA5786">
      <w:pPr>
        <w:tabs>
          <w:tab w:val="num" w:pos="0"/>
        </w:tabs>
        <w:jc w:val="both"/>
        <w:rPr>
          <w:bCs/>
        </w:rPr>
      </w:pPr>
      <w:r w:rsidRPr="00D27937">
        <w:rPr>
          <w:bCs/>
        </w:rPr>
        <w:t>A</w:t>
      </w:r>
      <w:r w:rsidRPr="00AA2181">
        <w:rPr>
          <w:bCs/>
        </w:rPr>
        <w:t xml:space="preserve"> </w:t>
      </w:r>
      <w:r w:rsidR="00BF2BEF">
        <w:rPr>
          <w:bCs/>
        </w:rPr>
        <w:t>nyertes Pályázó</w:t>
      </w:r>
      <w:r w:rsidR="00BF2BEF" w:rsidRPr="00AA2181">
        <w:rPr>
          <w:bCs/>
        </w:rPr>
        <w:t xml:space="preserve"> </w:t>
      </w:r>
      <w:r w:rsidRPr="00AA2181">
        <w:rPr>
          <w:bCs/>
        </w:rPr>
        <w:t xml:space="preserve">a </w:t>
      </w:r>
      <w:r w:rsidR="00B80175">
        <w:rPr>
          <w:bCs/>
        </w:rPr>
        <w:t>T</w:t>
      </w:r>
      <w:r w:rsidRPr="00AA2181">
        <w:rPr>
          <w:bCs/>
        </w:rPr>
        <w:t xml:space="preserve">ámogatást </w:t>
      </w:r>
      <w:r w:rsidR="00DF7C4B">
        <w:rPr>
          <w:bCs/>
        </w:rPr>
        <w:t xml:space="preserve">a </w:t>
      </w:r>
      <w:r w:rsidR="00BF2BEF">
        <w:rPr>
          <w:bCs/>
        </w:rPr>
        <w:t>pályázati döntés napjától</w:t>
      </w:r>
      <w:r w:rsidR="00E8137F">
        <w:rPr>
          <w:bCs/>
        </w:rPr>
        <w:t xml:space="preserve"> legkésőbb</w:t>
      </w:r>
      <w:r w:rsidR="00DF7C4B">
        <w:rPr>
          <w:bCs/>
        </w:rPr>
        <w:t xml:space="preserve"> </w:t>
      </w:r>
      <w:r w:rsidR="00EF235C" w:rsidRPr="00D27937">
        <w:rPr>
          <w:bCs/>
        </w:rPr>
        <w:t>20</w:t>
      </w:r>
      <w:r w:rsidR="00CD174E">
        <w:rPr>
          <w:bCs/>
        </w:rPr>
        <w:t>20</w:t>
      </w:r>
      <w:r w:rsidRPr="00D27937">
        <w:rPr>
          <w:bCs/>
        </w:rPr>
        <w:t>. december 15</w:t>
      </w:r>
      <w:r w:rsidR="00DF7C4B">
        <w:rPr>
          <w:bCs/>
        </w:rPr>
        <w:t xml:space="preserve">-ig </w:t>
      </w:r>
      <w:r w:rsidRPr="00AA2181">
        <w:rPr>
          <w:bCs/>
        </w:rPr>
        <w:t>jogosult felhasználni</w:t>
      </w:r>
      <w:r w:rsidR="00BF2BEF">
        <w:rPr>
          <w:bCs/>
        </w:rPr>
        <w:t xml:space="preserve"> (</w:t>
      </w:r>
      <w:r w:rsidR="00BF2BEF" w:rsidRPr="00625FD9">
        <w:rPr>
          <w:bCs/>
          <w:i/>
        </w:rPr>
        <w:t xml:space="preserve">csak ezen időtartam alatti teljesítési időponttal – ami alatt nem a fizetési határidő értendő – kiállított számlák számolhatók el a </w:t>
      </w:r>
      <w:r w:rsidR="00BF2BEF">
        <w:rPr>
          <w:bCs/>
          <w:i/>
        </w:rPr>
        <w:t>t</w:t>
      </w:r>
      <w:r w:rsidR="00BF2BEF" w:rsidRPr="00625FD9">
        <w:rPr>
          <w:bCs/>
          <w:i/>
        </w:rPr>
        <w:t>ámogatói okirat szerinti támogatási jogviszony keretében</w:t>
      </w:r>
      <w:r w:rsidR="009523F5">
        <w:rPr>
          <w:bCs/>
          <w:i/>
        </w:rPr>
        <w:t>, melyek kifizetése – pénzügyi teljesítése -</w:t>
      </w:r>
      <w:r w:rsidR="005E6D80">
        <w:rPr>
          <w:bCs/>
          <w:i/>
        </w:rPr>
        <w:t xml:space="preserve"> </w:t>
      </w:r>
      <w:r w:rsidR="009523F5">
        <w:rPr>
          <w:bCs/>
          <w:i/>
        </w:rPr>
        <w:t xml:space="preserve">2020. december 15-ig </w:t>
      </w:r>
      <w:r w:rsidR="00BF3A8D">
        <w:rPr>
          <w:bCs/>
          <w:i/>
        </w:rPr>
        <w:t xml:space="preserve">szintén </w:t>
      </w:r>
      <w:r w:rsidR="009523F5">
        <w:rPr>
          <w:bCs/>
          <w:i/>
        </w:rPr>
        <w:t>megtörtént</w:t>
      </w:r>
      <w:r w:rsidR="00BF2BEF">
        <w:rPr>
          <w:bCs/>
        </w:rPr>
        <w:t>)</w:t>
      </w:r>
      <w:r w:rsidR="005E6D80">
        <w:rPr>
          <w:bCs/>
        </w:rPr>
        <w:t>.</w:t>
      </w:r>
    </w:p>
    <w:p w:rsidR="00BF3A8D" w:rsidRPr="00AA2181" w:rsidRDefault="00BF3A8D" w:rsidP="00FA5786">
      <w:pPr>
        <w:tabs>
          <w:tab w:val="num" w:pos="0"/>
        </w:tabs>
        <w:jc w:val="both"/>
      </w:pPr>
    </w:p>
    <w:p w:rsidR="00FA5786" w:rsidRDefault="00FA5786" w:rsidP="00FA5786">
      <w:pPr>
        <w:jc w:val="both"/>
        <w:rPr>
          <w:color w:val="FF0000"/>
        </w:rPr>
      </w:pPr>
      <w:r>
        <w:t xml:space="preserve">A támogatás intenzitása </w:t>
      </w:r>
      <w:r w:rsidR="00B2724B">
        <w:t>a</w:t>
      </w:r>
      <w:r w:rsidR="00170FD8">
        <w:t xml:space="preserve"> saját forrás</w:t>
      </w:r>
      <w:r w:rsidR="00B2724B">
        <w:t xml:space="preserve"> arányának függvénye</w:t>
      </w:r>
      <w:r w:rsidR="00E8137F">
        <w:t>, maximálisa</w:t>
      </w:r>
      <w:r w:rsidR="00C30185">
        <w:t>n</w:t>
      </w:r>
      <w:r w:rsidR="00E8137F">
        <w:t xml:space="preserve"> </w:t>
      </w:r>
      <w:r w:rsidR="009523F5">
        <w:t>80</w:t>
      </w:r>
      <w:r w:rsidR="00E8137F">
        <w:t xml:space="preserve"> %</w:t>
      </w:r>
      <w:r w:rsidR="00B2724B">
        <w:t>.</w:t>
      </w:r>
    </w:p>
    <w:p w:rsidR="00B2724B" w:rsidRPr="004A5147" w:rsidRDefault="00B2724B" w:rsidP="00FA5786">
      <w:pPr>
        <w:jc w:val="both"/>
        <w:rPr>
          <w:color w:val="FF0000"/>
        </w:rPr>
      </w:pPr>
    </w:p>
    <w:p w:rsidR="00640B23" w:rsidRPr="00AA2181" w:rsidRDefault="00F01329" w:rsidP="000C0F5E">
      <w:pPr>
        <w:ind w:left="357" w:hanging="357"/>
        <w:rPr>
          <w:b/>
          <w:bCs/>
        </w:rPr>
      </w:pPr>
      <w:r w:rsidRPr="00AA2181">
        <w:rPr>
          <w:b/>
          <w:bCs/>
        </w:rPr>
        <w:t>5</w:t>
      </w:r>
      <w:r w:rsidR="00640B23" w:rsidRPr="00AA2181">
        <w:rPr>
          <w:b/>
          <w:bCs/>
        </w:rPr>
        <w:t>.</w:t>
      </w:r>
      <w:r w:rsidR="00C374FE">
        <w:rPr>
          <w:b/>
          <w:bCs/>
        </w:rPr>
        <w:t> </w:t>
      </w:r>
      <w:r w:rsidR="00594CB3" w:rsidRPr="00AA2181">
        <w:rPr>
          <w:b/>
          <w:bCs/>
        </w:rPr>
        <w:t> </w:t>
      </w:r>
      <w:r w:rsidR="00CD174E">
        <w:rPr>
          <w:b/>
          <w:bCs/>
        </w:rPr>
        <w:t>Tám</w:t>
      </w:r>
      <w:r w:rsidR="00704DF8">
        <w:rPr>
          <w:b/>
          <w:bCs/>
        </w:rPr>
        <w:t>ogató</w:t>
      </w:r>
      <w:r w:rsidR="009523F5">
        <w:rPr>
          <w:b/>
          <w:bCs/>
        </w:rPr>
        <w:t>i</w:t>
      </w:r>
      <w:r w:rsidR="00704DF8">
        <w:rPr>
          <w:b/>
          <w:bCs/>
        </w:rPr>
        <w:t xml:space="preserve"> okirat </w:t>
      </w:r>
      <w:r w:rsidR="00640B23" w:rsidRPr="00AA2181">
        <w:rPr>
          <w:b/>
          <w:bCs/>
        </w:rPr>
        <w:t>k</w:t>
      </w:r>
      <w:r w:rsidR="009523F5">
        <w:rPr>
          <w:b/>
          <w:bCs/>
        </w:rPr>
        <w:t>iadása</w:t>
      </w:r>
      <w:r w:rsidR="00640B23" w:rsidRPr="00AA2181">
        <w:rPr>
          <w:b/>
          <w:bCs/>
        </w:rPr>
        <w:t>, teljesítés, ellenőrzés</w:t>
      </w:r>
    </w:p>
    <w:p w:rsidR="00C62445" w:rsidRPr="00D27937" w:rsidRDefault="00C62445" w:rsidP="000C0F5E">
      <w:pPr>
        <w:jc w:val="both"/>
      </w:pPr>
    </w:p>
    <w:p w:rsidR="00755369" w:rsidRDefault="00640B23" w:rsidP="000C0F5E">
      <w:pPr>
        <w:jc w:val="both"/>
        <w:rPr>
          <w:b/>
          <w:bCs/>
        </w:rPr>
      </w:pPr>
      <w:r w:rsidRPr="00AA2181">
        <w:t>A</w:t>
      </w:r>
      <w:r w:rsidR="009103D0" w:rsidRPr="00AA2181">
        <w:t xml:space="preserve"> </w:t>
      </w:r>
      <w:r w:rsidR="000832E6" w:rsidRPr="00AA2181">
        <w:rPr>
          <w:b/>
        </w:rPr>
        <w:t xml:space="preserve">BM </w:t>
      </w:r>
      <w:r w:rsidR="00A224CB">
        <w:rPr>
          <w:b/>
        </w:rPr>
        <w:t>Műszaki Főosztály vezetője</w:t>
      </w:r>
      <w:r w:rsidR="000832E6" w:rsidRPr="00AA2181">
        <w:t xml:space="preserve"> </w:t>
      </w:r>
      <w:r w:rsidRPr="00AA2181">
        <w:t xml:space="preserve">a </w:t>
      </w:r>
      <w:r w:rsidR="00F01329" w:rsidRPr="00AA2181">
        <w:t xml:space="preserve">nyertes </w:t>
      </w:r>
      <w:r w:rsidR="00E8137F">
        <w:t>P</w:t>
      </w:r>
      <w:r w:rsidR="00F01329" w:rsidRPr="00AA2181">
        <w:t>ályázók</w:t>
      </w:r>
      <w:r w:rsidR="009523F5">
        <w:t>nak</w:t>
      </w:r>
      <w:r w:rsidR="00F01329" w:rsidRPr="00AA2181">
        <w:t xml:space="preserve"> </w:t>
      </w:r>
      <w:r w:rsidR="00F01329" w:rsidRPr="00AA2181">
        <w:rPr>
          <w:b/>
        </w:rPr>
        <w:t>támogat</w:t>
      </w:r>
      <w:r w:rsidR="009523F5">
        <w:rPr>
          <w:b/>
        </w:rPr>
        <w:t>ói</w:t>
      </w:r>
      <w:r w:rsidRPr="00AA2181">
        <w:t xml:space="preserve"> </w:t>
      </w:r>
      <w:r w:rsidR="00704DF8">
        <w:rPr>
          <w:b/>
          <w:bCs/>
        </w:rPr>
        <w:t>okirato</w:t>
      </w:r>
      <w:r w:rsidRPr="00AA2181">
        <w:rPr>
          <w:b/>
          <w:bCs/>
        </w:rPr>
        <w:t xml:space="preserve">t </w:t>
      </w:r>
      <w:r w:rsidR="009523F5">
        <w:rPr>
          <w:b/>
          <w:bCs/>
        </w:rPr>
        <w:t>ad ki</w:t>
      </w:r>
      <w:r w:rsidR="00FE7648">
        <w:rPr>
          <w:b/>
          <w:bCs/>
        </w:rPr>
        <w:t xml:space="preserve">, mely tartalmazza </w:t>
      </w:r>
      <w:r w:rsidR="007800CE">
        <w:rPr>
          <w:b/>
          <w:bCs/>
        </w:rPr>
        <w:t xml:space="preserve">különösen, de nem kizárólagosan </w:t>
      </w:r>
      <w:r w:rsidR="00FE7648">
        <w:rPr>
          <w:b/>
          <w:bCs/>
        </w:rPr>
        <w:t>az alábbiakat</w:t>
      </w:r>
      <w:r w:rsidRPr="00AA2181">
        <w:rPr>
          <w:b/>
          <w:bCs/>
        </w:rPr>
        <w:t>:</w:t>
      </w:r>
    </w:p>
    <w:p w:rsidR="00C62445" w:rsidRPr="00D27937" w:rsidRDefault="00C62445" w:rsidP="000C0F5E">
      <w:pPr>
        <w:jc w:val="both"/>
      </w:pPr>
    </w:p>
    <w:p w:rsidR="007245CA" w:rsidRPr="00D27937" w:rsidRDefault="00E50974" w:rsidP="000C0F5E">
      <w:pPr>
        <w:jc w:val="both"/>
      </w:pPr>
      <w:r>
        <w:t xml:space="preserve"> </w:t>
      </w:r>
      <w:r w:rsidR="00640B23" w:rsidRPr="00AA2181">
        <w:t>-</w:t>
      </w:r>
      <w:r w:rsidR="00F7180C">
        <w:t xml:space="preserve"> </w:t>
      </w:r>
      <w:r w:rsidR="00640B23" w:rsidRPr="00AA2181">
        <w:t>a műszaki, pénzügyi teljesítés;</w:t>
      </w:r>
    </w:p>
    <w:p w:rsidR="007245CA" w:rsidRDefault="00E50974" w:rsidP="000C0F5E">
      <w:pPr>
        <w:jc w:val="both"/>
      </w:pPr>
      <w:r>
        <w:t xml:space="preserve"> </w:t>
      </w:r>
      <w:r w:rsidR="00640B23" w:rsidRPr="00AA2181">
        <w:t>-</w:t>
      </w:r>
      <w:r w:rsidR="00C374FE">
        <w:t xml:space="preserve"> </w:t>
      </w:r>
      <w:r w:rsidR="00640B23" w:rsidRPr="00AA2181">
        <w:t>a vissza</w:t>
      </w:r>
      <w:r w:rsidR="002961EE" w:rsidRPr="00AA2181">
        <w:t>térítési</w:t>
      </w:r>
      <w:r w:rsidR="00640B23" w:rsidRPr="00AA2181">
        <w:t xml:space="preserve"> kötelezettségvállalás; </w:t>
      </w:r>
    </w:p>
    <w:p w:rsidR="007245CA" w:rsidRPr="00D27937" w:rsidRDefault="00E50974" w:rsidP="000C0F5E">
      <w:pPr>
        <w:ind w:left="284" w:hanging="284"/>
        <w:jc w:val="both"/>
      </w:pPr>
      <w:r>
        <w:t xml:space="preserve"> </w:t>
      </w:r>
      <w:r w:rsidR="00F01329" w:rsidRPr="00AA2181">
        <w:t>-</w:t>
      </w:r>
      <w:r w:rsidR="00F7180C">
        <w:t xml:space="preserve"> </w:t>
      </w:r>
      <w:r w:rsidR="00F01329" w:rsidRPr="00AA2181">
        <w:t>a</w:t>
      </w:r>
      <w:r w:rsidR="00F7180C">
        <w:t xml:space="preserve"> </w:t>
      </w:r>
      <w:r w:rsidR="00F01329" w:rsidRPr="00AA2181">
        <w:t>törlesztés ütemezés</w:t>
      </w:r>
      <w:r w:rsidR="0014250B">
        <w:t>e</w:t>
      </w:r>
      <w:r w:rsidR="00F01329" w:rsidRPr="00AA2181">
        <w:t>:</w:t>
      </w:r>
      <w:r w:rsidR="00640B23" w:rsidRPr="00AA2181">
        <w:t xml:space="preserve"> </w:t>
      </w:r>
      <w:r w:rsidR="00F01329" w:rsidRPr="00AA2181">
        <w:t xml:space="preserve">a </w:t>
      </w:r>
      <w:r w:rsidR="006437C0" w:rsidRPr="00AA2181">
        <w:t xml:space="preserve">visszatérítés </w:t>
      </w:r>
      <w:r w:rsidR="00F01329" w:rsidRPr="00AA2181">
        <w:t xml:space="preserve">évente </w:t>
      </w:r>
      <w:r w:rsidR="009523F5">
        <w:t>1 (</w:t>
      </w:r>
      <w:r w:rsidR="00C30185">
        <w:t>egy</w:t>
      </w:r>
      <w:r w:rsidR="009523F5">
        <w:t>)</w:t>
      </w:r>
      <w:r w:rsidR="00F01329" w:rsidRPr="00AA2181">
        <w:t xml:space="preserve"> alkalommal, a </w:t>
      </w:r>
      <w:r w:rsidR="009523F5">
        <w:t xml:space="preserve">kiadásra </w:t>
      </w:r>
      <w:r w:rsidR="00F01329" w:rsidRPr="00AA2181">
        <w:t>kerülő</w:t>
      </w:r>
      <w:r w:rsidR="00EB02D4">
        <w:t xml:space="preserve"> </w:t>
      </w:r>
      <w:r w:rsidR="00F01329" w:rsidRPr="00AA2181">
        <w:t xml:space="preserve">támogatási </w:t>
      </w:r>
      <w:r w:rsidR="00704DF8">
        <w:t>okiratba</w:t>
      </w:r>
      <w:r w:rsidR="00F01329" w:rsidRPr="00AA2181">
        <w:t>n foglalt</w:t>
      </w:r>
      <w:r w:rsidR="00C30185">
        <w:t>ak</w:t>
      </w:r>
      <w:r w:rsidR="00F01329" w:rsidRPr="00AA2181">
        <w:t xml:space="preserve"> szerint történik; </w:t>
      </w:r>
    </w:p>
    <w:p w:rsidR="007245CA" w:rsidRPr="000C0F5E" w:rsidRDefault="001C625E" w:rsidP="000C0F5E">
      <w:pPr>
        <w:ind w:left="284" w:hanging="284"/>
        <w:jc w:val="both"/>
      </w:pPr>
      <w:r>
        <w:t xml:space="preserve"> </w:t>
      </w:r>
      <w:r w:rsidR="00566F79" w:rsidRPr="00AA2181">
        <w:t>-</w:t>
      </w:r>
      <w:r w:rsidR="00F22CDE">
        <w:t xml:space="preserve"> </w:t>
      </w:r>
      <w:r w:rsidR="00F01329" w:rsidRPr="00AA2181">
        <w:t>a</w:t>
      </w:r>
      <w:r w:rsidR="008F6644" w:rsidRPr="000204EC">
        <w:t xml:space="preserve"> </w:t>
      </w:r>
      <w:r w:rsidR="008F6644" w:rsidRPr="00D27937">
        <w:t>visszatérítés időtartam</w:t>
      </w:r>
      <w:r w:rsidR="0014250B">
        <w:t>a</w:t>
      </w:r>
      <w:r w:rsidR="008F6644" w:rsidRPr="00D27937">
        <w:t xml:space="preserve">, amely nem lehet hosszabb </w:t>
      </w:r>
      <w:r w:rsidR="00F01329" w:rsidRPr="00AA2181">
        <w:t>a pályázatban kimutatott</w:t>
      </w:r>
      <w:r w:rsidR="007871F1">
        <w:t xml:space="preserve"> </w:t>
      </w:r>
      <w:r w:rsidR="008F6644" w:rsidRPr="000204EC">
        <w:t xml:space="preserve">megtérülési időnél, de maximum 6 </w:t>
      </w:r>
      <w:r w:rsidR="009523F5">
        <w:t xml:space="preserve">(hat) </w:t>
      </w:r>
      <w:r w:rsidR="008F6644" w:rsidRPr="000204EC">
        <w:t xml:space="preserve">év, minimális összege </w:t>
      </w:r>
      <w:r w:rsidR="00F01329" w:rsidRPr="00AA2181">
        <w:t>pedig</w:t>
      </w:r>
      <w:r w:rsidR="008F6644" w:rsidRPr="000204EC">
        <w:t xml:space="preserve"> a támogatás</w:t>
      </w:r>
      <w:r w:rsidR="00F01329" w:rsidRPr="00AA2181">
        <w:t xml:space="preserve"> </w:t>
      </w:r>
      <w:r w:rsidR="008F6644" w:rsidRPr="000204EC">
        <w:t>1/6-a</w:t>
      </w:r>
      <w:r w:rsidR="00F01329" w:rsidRPr="00AA2181">
        <w:t>,</w:t>
      </w:r>
      <w:r w:rsidR="008F6644" w:rsidRPr="000204EC">
        <w:t xml:space="preserve"> de</w:t>
      </w:r>
      <w:r w:rsidR="00F01329" w:rsidRPr="00F22CDE">
        <w:t xml:space="preserve"> legalább </w:t>
      </w:r>
      <w:r w:rsidR="009523F5">
        <w:t>1.000.000</w:t>
      </w:r>
      <w:r w:rsidR="00F01329" w:rsidRPr="004C6FDB">
        <w:t xml:space="preserve"> Ft/év</w:t>
      </w:r>
      <w:r w:rsidR="00F7180C" w:rsidRPr="004C6FDB">
        <w:t xml:space="preserve"> (</w:t>
      </w:r>
      <w:r w:rsidR="009523F5">
        <w:t>e</w:t>
      </w:r>
      <w:r w:rsidR="00F7180C" w:rsidRPr="004C6FDB">
        <w:t xml:space="preserve">gymillió </w:t>
      </w:r>
      <w:r w:rsidR="009523F5">
        <w:t>forint</w:t>
      </w:r>
      <w:r w:rsidR="00F7180C" w:rsidRPr="004C6FDB">
        <w:t>/év</w:t>
      </w:r>
      <w:r w:rsidR="003473F8" w:rsidRPr="00F22CDE">
        <w:t>; kivéve az utol</w:t>
      </w:r>
      <w:r w:rsidR="003473F8" w:rsidRPr="0009724D">
        <w:t>s</w:t>
      </w:r>
      <w:r w:rsidR="003473F8" w:rsidRPr="004F6450">
        <w:t>ó, tört részletet</w:t>
      </w:r>
      <w:r w:rsidR="00F7180C" w:rsidRPr="004C6FDB">
        <w:t>)</w:t>
      </w:r>
      <w:r w:rsidR="00F01329" w:rsidRPr="004C6FDB">
        <w:t>;</w:t>
      </w:r>
    </w:p>
    <w:p w:rsidR="007245CA" w:rsidRDefault="00E50974" w:rsidP="000C0F5E">
      <w:pPr>
        <w:jc w:val="both"/>
      </w:pPr>
      <w:r>
        <w:t xml:space="preserve"> </w:t>
      </w:r>
      <w:r w:rsidR="00187424">
        <w:t xml:space="preserve">- </w:t>
      </w:r>
      <w:r w:rsidR="008F6644" w:rsidRPr="000204EC">
        <w:t>a vissza</w:t>
      </w:r>
      <w:r w:rsidR="008F6644" w:rsidRPr="00D27937">
        <w:t xml:space="preserve">térítés </w:t>
      </w:r>
      <w:r w:rsidR="00640B23" w:rsidRPr="00AA2181">
        <w:t>ellenőrzés</w:t>
      </w:r>
      <w:r w:rsidR="009523F5">
        <w:t>ét</w:t>
      </w:r>
      <w:r w:rsidR="00F01329" w:rsidRPr="00AA2181">
        <w:t>;</w:t>
      </w:r>
    </w:p>
    <w:p w:rsidR="007245CA" w:rsidRPr="000204EC" w:rsidRDefault="00E50974" w:rsidP="000C0F5E">
      <w:pPr>
        <w:jc w:val="both"/>
      </w:pPr>
      <w:r>
        <w:t xml:space="preserve"> </w:t>
      </w:r>
      <w:r w:rsidR="00F01329" w:rsidRPr="00AA2181">
        <w:t>-</w:t>
      </w:r>
      <w:r w:rsidR="00187424">
        <w:t xml:space="preserve"> </w:t>
      </w:r>
      <w:r w:rsidR="00640B23" w:rsidRPr="00AA2181">
        <w:t>a késedelmes</w:t>
      </w:r>
      <w:r w:rsidR="00F01329" w:rsidRPr="00AA2181">
        <w:t xml:space="preserve"> vissza</w:t>
      </w:r>
      <w:r w:rsidR="006437C0" w:rsidRPr="00AA2181">
        <w:t>térítés</w:t>
      </w:r>
      <w:r w:rsidR="00BD38BE">
        <w:t xml:space="preserve"> jogkövetkezmény</w:t>
      </w:r>
      <w:r w:rsidR="00B80175">
        <w:t>e</w:t>
      </w:r>
      <w:r w:rsidR="00F01329" w:rsidRPr="00AA2181">
        <w:t>;</w:t>
      </w:r>
    </w:p>
    <w:p w:rsidR="007245CA" w:rsidRDefault="00E50974" w:rsidP="000C0F5E">
      <w:pPr>
        <w:jc w:val="both"/>
      </w:pPr>
      <w:r>
        <w:t xml:space="preserve"> </w:t>
      </w:r>
      <w:r w:rsidR="00640B23" w:rsidRPr="00AA2181">
        <w:t>-</w:t>
      </w:r>
      <w:r w:rsidR="00F7180C">
        <w:t xml:space="preserve"> </w:t>
      </w:r>
      <w:r w:rsidR="00640B23" w:rsidRPr="00AA2181">
        <w:t>a tényleges megtakarítások dokumentálás</w:t>
      </w:r>
      <w:r w:rsidR="00B80175">
        <w:t>a</w:t>
      </w:r>
      <w:r w:rsidR="00640B23" w:rsidRPr="00AA2181">
        <w:t xml:space="preserve"> (számlák, mérési adatok, számítások stb.) </w:t>
      </w:r>
    </w:p>
    <w:p w:rsidR="00E8137F" w:rsidRDefault="00E8137F" w:rsidP="000C0F5E">
      <w:pPr>
        <w:jc w:val="both"/>
      </w:pPr>
    </w:p>
    <w:p w:rsidR="00FE7648" w:rsidRDefault="00E8137F" w:rsidP="0054360E">
      <w:pPr>
        <w:jc w:val="both"/>
      </w:pPr>
      <w:r w:rsidRPr="00AA2181">
        <w:rPr>
          <w:b/>
          <w:bCs/>
        </w:rPr>
        <w:lastRenderedPageBreak/>
        <w:t xml:space="preserve">A </w:t>
      </w:r>
      <w:r>
        <w:rPr>
          <w:b/>
          <w:bCs/>
        </w:rPr>
        <w:t>támogat</w:t>
      </w:r>
      <w:r w:rsidR="009523F5">
        <w:rPr>
          <w:b/>
          <w:bCs/>
        </w:rPr>
        <w:t>ói</w:t>
      </w:r>
      <w:r>
        <w:rPr>
          <w:b/>
          <w:bCs/>
        </w:rPr>
        <w:t xml:space="preserve"> </w:t>
      </w:r>
      <w:r w:rsidR="00704DF8">
        <w:rPr>
          <w:b/>
          <w:bCs/>
        </w:rPr>
        <w:t>okirat</w:t>
      </w:r>
      <w:r>
        <w:rPr>
          <w:b/>
          <w:bCs/>
        </w:rPr>
        <w:t xml:space="preserve"> </w:t>
      </w:r>
      <w:r w:rsidR="00B80175">
        <w:rPr>
          <w:b/>
        </w:rPr>
        <w:t>kiadásának</w:t>
      </w:r>
      <w:r w:rsidRPr="000C0F5E">
        <w:rPr>
          <w:b/>
        </w:rPr>
        <w:t xml:space="preserve"> tervezett időpontja: </w:t>
      </w:r>
      <w:r w:rsidR="009523F5">
        <w:rPr>
          <w:b/>
          <w:bCs/>
        </w:rPr>
        <w:t>támogatási döntést követő 35 (harmincöt) nap</w:t>
      </w:r>
      <w:r w:rsidRPr="00D533B7">
        <w:rPr>
          <w:b/>
          <w:bCs/>
        </w:rPr>
        <w:t>.</w:t>
      </w:r>
    </w:p>
    <w:p w:rsidR="00FE7648" w:rsidRDefault="00640B23" w:rsidP="000C0F5E">
      <w:pPr>
        <w:jc w:val="both"/>
      </w:pPr>
      <w:r w:rsidRPr="00AA2181">
        <w:t xml:space="preserve">A </w:t>
      </w:r>
      <w:r w:rsidR="00E8137F">
        <w:t>Támogatónak</w:t>
      </w:r>
      <w:r w:rsidR="00E8137F" w:rsidRPr="00AA2181">
        <w:t xml:space="preserve"> </w:t>
      </w:r>
      <w:r w:rsidRPr="00AA2181">
        <w:t xml:space="preserve">a </w:t>
      </w:r>
      <w:r w:rsidR="00E8137F">
        <w:t>támogat</w:t>
      </w:r>
      <w:r w:rsidR="00B80175">
        <w:t xml:space="preserve">ói okirat </w:t>
      </w:r>
      <w:proofErr w:type="gramStart"/>
      <w:r w:rsidR="00B80175">
        <w:t xml:space="preserve">kiadása </w:t>
      </w:r>
      <w:r w:rsidRPr="00AA2181">
        <w:t xml:space="preserve"> után</w:t>
      </w:r>
      <w:proofErr w:type="gramEnd"/>
      <w:r w:rsidRPr="00AA2181">
        <w:t xml:space="preserve"> jogában áll a </w:t>
      </w:r>
      <w:r w:rsidR="00E8137F">
        <w:t>támogat</w:t>
      </w:r>
      <w:r w:rsidR="00B80175">
        <w:t>ói</w:t>
      </w:r>
      <w:r w:rsidR="00E8137F">
        <w:t xml:space="preserve"> </w:t>
      </w:r>
      <w:r w:rsidR="00704DF8">
        <w:t>okiratban</w:t>
      </w:r>
      <w:r w:rsidRPr="00AA2181">
        <w:t xml:space="preserve"> foglaltakat folyamatosan ellenőrizni. </w:t>
      </w:r>
    </w:p>
    <w:p w:rsidR="0014250B" w:rsidRDefault="0014250B" w:rsidP="000C0F5E">
      <w:pPr>
        <w:jc w:val="both"/>
      </w:pPr>
    </w:p>
    <w:p w:rsidR="00FE7648" w:rsidRDefault="00FE7648" w:rsidP="000C0F5E">
      <w:pPr>
        <w:jc w:val="both"/>
      </w:pPr>
      <w:r w:rsidRPr="00AA2181">
        <w:t xml:space="preserve">A </w:t>
      </w:r>
      <w:r>
        <w:t xml:space="preserve">nyertes </w:t>
      </w:r>
      <w:r w:rsidR="00E8137F">
        <w:t>P</w:t>
      </w:r>
      <w:r>
        <w:t>ályázó</w:t>
      </w:r>
      <w:r w:rsidRPr="00AA2181">
        <w:t xml:space="preserve"> köteles a </w:t>
      </w:r>
      <w:r w:rsidR="00B80175">
        <w:t>T</w:t>
      </w:r>
      <w:r w:rsidRPr="00AA2181">
        <w:t xml:space="preserve">ámogatás felhasználása során - ha ennek a közbeszerzésekről szóló </w:t>
      </w:r>
      <w:r w:rsidRPr="00281808">
        <w:t>201</w:t>
      </w:r>
      <w:r w:rsidR="00056A06" w:rsidRPr="00281808">
        <w:t>5</w:t>
      </w:r>
      <w:r w:rsidRPr="00281808">
        <w:t>. évi C</w:t>
      </w:r>
      <w:r w:rsidR="00056A06" w:rsidRPr="00281808">
        <w:t>XL</w:t>
      </w:r>
      <w:r w:rsidRPr="00281808">
        <w:t>III. törvény</w:t>
      </w:r>
      <w:r w:rsidRPr="00AA2181">
        <w:t xml:space="preserve"> szerinti feltételei fennállnak - közbeszerzési eljárást lefolytatni</w:t>
      </w:r>
      <w:r>
        <w:t>.</w:t>
      </w:r>
    </w:p>
    <w:p w:rsidR="00186CE8" w:rsidRDefault="00186CE8" w:rsidP="000C0F5E">
      <w:pPr>
        <w:jc w:val="both"/>
      </w:pPr>
    </w:p>
    <w:p w:rsidR="00186CE8" w:rsidRDefault="00186CE8" w:rsidP="00186CE8">
      <w:pPr>
        <w:jc w:val="both"/>
        <w:rPr>
          <w:iCs/>
        </w:rPr>
      </w:pPr>
      <w:r>
        <w:rPr>
          <w:iCs/>
        </w:rPr>
        <w:t xml:space="preserve">A nyertes </w:t>
      </w:r>
      <w:r w:rsidR="001139DE">
        <w:rPr>
          <w:iCs/>
        </w:rPr>
        <w:t>P</w:t>
      </w:r>
      <w:r>
        <w:rPr>
          <w:iCs/>
        </w:rPr>
        <w:t xml:space="preserve">ályázó köteles </w:t>
      </w:r>
      <w:r w:rsidRPr="00186CE8">
        <w:rPr>
          <w:iCs/>
        </w:rPr>
        <w:t xml:space="preserve">a </w:t>
      </w:r>
      <w:r w:rsidR="00B80175">
        <w:rPr>
          <w:iCs/>
        </w:rPr>
        <w:t>T</w:t>
      </w:r>
      <w:r w:rsidRPr="00186CE8">
        <w:rPr>
          <w:iCs/>
        </w:rPr>
        <w:t>ámogatás felhasználásával kapcsolatos ellenőrzés</w:t>
      </w:r>
      <w:r>
        <w:rPr>
          <w:iCs/>
        </w:rPr>
        <w:t>t tűrni</w:t>
      </w:r>
      <w:r w:rsidRPr="00186CE8">
        <w:rPr>
          <w:iCs/>
        </w:rPr>
        <w:t xml:space="preserve"> és a</w:t>
      </w:r>
      <w:r>
        <w:rPr>
          <w:iCs/>
        </w:rPr>
        <w:t>datszolgáltatási kötelezettségének eleget tenni az arra jogosult szerveknek</w:t>
      </w:r>
      <w:r w:rsidR="00E8137F">
        <w:rPr>
          <w:iCs/>
        </w:rPr>
        <w:t>.</w:t>
      </w:r>
      <w:r w:rsidRPr="00186CE8">
        <w:rPr>
          <w:iCs/>
        </w:rPr>
        <w:t xml:space="preserve"> </w:t>
      </w:r>
    </w:p>
    <w:p w:rsidR="00592C1E" w:rsidRDefault="00592C1E" w:rsidP="00186CE8">
      <w:pPr>
        <w:jc w:val="both"/>
        <w:rPr>
          <w:iCs/>
        </w:rPr>
      </w:pPr>
    </w:p>
    <w:p w:rsidR="00186CE8" w:rsidRDefault="00186CE8" w:rsidP="00186CE8">
      <w:pPr>
        <w:jc w:val="both"/>
        <w:rPr>
          <w:iCs/>
        </w:rPr>
      </w:pPr>
      <w:r w:rsidRPr="00186CE8">
        <w:rPr>
          <w:iCs/>
        </w:rPr>
        <w:t xml:space="preserve">   </w:t>
      </w:r>
    </w:p>
    <w:p w:rsidR="0014250B" w:rsidRPr="007B48E8" w:rsidRDefault="00592C1E" w:rsidP="007B48E8">
      <w:pPr>
        <w:jc w:val="both"/>
        <w:rPr>
          <w:bCs/>
        </w:rPr>
      </w:pPr>
      <w:r w:rsidRPr="007B48E8">
        <w:rPr>
          <w:bCs/>
        </w:rPr>
        <w:t xml:space="preserve">A Támogató a nyertes Pályázók tekintetében a </w:t>
      </w:r>
      <w:r>
        <w:rPr>
          <w:bCs/>
        </w:rPr>
        <w:t xml:space="preserve">biztosíték kikötésétől eltekint az </w:t>
      </w:r>
      <w:proofErr w:type="spellStart"/>
      <w:r>
        <w:rPr>
          <w:bCs/>
        </w:rPr>
        <w:t>Ávr</w:t>
      </w:r>
      <w:proofErr w:type="spellEnd"/>
      <w:r>
        <w:rPr>
          <w:bCs/>
        </w:rPr>
        <w:t>. 84. § (1) bekezdés b) pontja alapján.</w:t>
      </w:r>
    </w:p>
    <w:p w:rsidR="00592C1E" w:rsidRDefault="00592C1E" w:rsidP="000C0F5E">
      <w:pPr>
        <w:ind w:left="357" w:hanging="357"/>
        <w:jc w:val="both"/>
        <w:rPr>
          <w:b/>
          <w:bCs/>
        </w:rPr>
      </w:pPr>
    </w:p>
    <w:p w:rsidR="007245CA" w:rsidRDefault="00B82110" w:rsidP="000C0F5E">
      <w:pPr>
        <w:ind w:left="357" w:hanging="357"/>
        <w:jc w:val="both"/>
        <w:rPr>
          <w:b/>
          <w:bCs/>
        </w:rPr>
      </w:pPr>
      <w:r w:rsidRPr="00AA2181">
        <w:rPr>
          <w:b/>
          <w:bCs/>
        </w:rPr>
        <w:t>6.</w:t>
      </w:r>
      <w:r w:rsidR="00594CB3" w:rsidRPr="00AA2181">
        <w:rPr>
          <w:b/>
          <w:bCs/>
        </w:rPr>
        <w:t>  </w:t>
      </w:r>
      <w:r w:rsidRPr="00AA2181">
        <w:rPr>
          <w:b/>
          <w:bCs/>
        </w:rPr>
        <w:t>Egyéb</w:t>
      </w:r>
    </w:p>
    <w:p w:rsidR="0014250B" w:rsidRDefault="0014250B" w:rsidP="000C0F5E">
      <w:pPr>
        <w:jc w:val="both"/>
      </w:pPr>
    </w:p>
    <w:p w:rsidR="00755369" w:rsidRDefault="00B82110" w:rsidP="000C0F5E">
      <w:pPr>
        <w:jc w:val="both"/>
      </w:pPr>
      <w:r w:rsidRPr="00AA2181">
        <w:t>Jelen pályázati felhívás és annak melléklete</w:t>
      </w:r>
      <w:r w:rsidR="00C374FE">
        <w:t>i</w:t>
      </w:r>
      <w:r w:rsidRPr="00AA2181">
        <w:t xml:space="preserve"> a </w:t>
      </w:r>
      <w:hyperlink r:id="rId9" w:history="1">
        <w:proofErr w:type="gramStart"/>
        <w:r w:rsidR="007B3CCE" w:rsidRPr="00AA2181">
          <w:rPr>
            <w:rStyle w:val="Hiperhivatkozs"/>
          </w:rPr>
          <w:t>www.kormany.hu</w:t>
        </w:r>
      </w:hyperlink>
      <w:r w:rsidRPr="00AA2181">
        <w:t xml:space="preserve"> </w:t>
      </w:r>
      <w:r w:rsidR="00354080" w:rsidRPr="00AA2181">
        <w:t xml:space="preserve"> </w:t>
      </w:r>
      <w:r w:rsidRPr="00AA2181">
        <w:t>honlapról</w:t>
      </w:r>
      <w:proofErr w:type="gramEnd"/>
      <w:r w:rsidRPr="00AA2181">
        <w:t xml:space="preserve"> letölthető</w:t>
      </w:r>
      <w:r w:rsidR="00C374FE">
        <w:t>k</w:t>
      </w:r>
      <w:r w:rsidRPr="00AA2181">
        <w:t>.</w:t>
      </w:r>
    </w:p>
    <w:p w:rsidR="007245CA" w:rsidRDefault="00640B23" w:rsidP="00AD4249">
      <w:pPr>
        <w:jc w:val="both"/>
      </w:pPr>
      <w:r w:rsidRPr="00AA2181">
        <w:t xml:space="preserve">A pályázattal kapcsolatos egyéb kérdésekben felvilágosítást nyújt: </w:t>
      </w:r>
      <w:r w:rsidR="00BB5A71">
        <w:t xml:space="preserve">Tatár István </w:t>
      </w:r>
      <w:r w:rsidRPr="00AA2181">
        <w:t>(tel</w:t>
      </w:r>
      <w:proofErr w:type="gramStart"/>
      <w:r w:rsidRPr="00AA2181">
        <w:t>.:</w:t>
      </w:r>
      <w:proofErr w:type="gramEnd"/>
      <w:r w:rsidRPr="00AA2181">
        <w:t xml:space="preserve"> 441-1</w:t>
      </w:r>
      <w:r w:rsidR="00BB5A71">
        <w:t>60</w:t>
      </w:r>
      <w:r w:rsidR="00BE34CE" w:rsidRPr="00AA2181">
        <w:t>3</w:t>
      </w:r>
      <w:r w:rsidRPr="00AA2181">
        <w:t xml:space="preserve">, BM: </w:t>
      </w:r>
      <w:r w:rsidR="00BB5A71">
        <w:t>15-829</w:t>
      </w:r>
      <w:r w:rsidRPr="00AA2181">
        <w:t>, Fax:441-1</w:t>
      </w:r>
      <w:r w:rsidR="00566F79" w:rsidRPr="00AA2181">
        <w:t>997</w:t>
      </w:r>
      <w:r w:rsidR="00DD6ED3" w:rsidRPr="00AA2181">
        <w:t xml:space="preserve">, </w:t>
      </w:r>
      <w:r w:rsidRPr="00AA2181">
        <w:t>BM</w:t>
      </w:r>
      <w:r w:rsidR="00E835CF" w:rsidRPr="00AA2181">
        <w:t>:</w:t>
      </w:r>
      <w:r w:rsidR="00566F79" w:rsidRPr="00AA2181">
        <w:t>14-997</w:t>
      </w:r>
      <w:r w:rsidRPr="00AA2181">
        <w:t xml:space="preserve">, </w:t>
      </w:r>
      <w:r w:rsidR="00DD6ED3" w:rsidRPr="00AA2181">
        <w:t>e</w:t>
      </w:r>
      <w:r w:rsidRPr="00AA2181">
        <w:t xml:space="preserve">-mail cím: </w:t>
      </w:r>
      <w:hyperlink r:id="rId10" w:history="1">
        <w:r w:rsidR="00BB5A71" w:rsidRPr="003C695A">
          <w:rPr>
            <w:rStyle w:val="Hiperhivatkozs"/>
          </w:rPr>
          <w:t>robert.istvan.tatar@bm.gov.hu</w:t>
        </w:r>
      </w:hyperlink>
      <w:r w:rsidRPr="00AA2181">
        <w:t>).</w:t>
      </w:r>
    </w:p>
    <w:p w:rsidR="00A172AE" w:rsidRDefault="00A172AE" w:rsidP="00AD4249">
      <w:pPr>
        <w:jc w:val="both"/>
      </w:pPr>
    </w:p>
    <w:p w:rsidR="00A172AE" w:rsidRDefault="00A172AE" w:rsidP="00AD4249">
      <w:pPr>
        <w:jc w:val="both"/>
      </w:pPr>
      <w:r w:rsidRPr="00A172AE">
        <w:t xml:space="preserve">Jelen </w:t>
      </w:r>
      <w:r>
        <w:t>pályázati kiírás</w:t>
      </w:r>
      <w:r w:rsidRPr="00A172AE">
        <w:t xml:space="preserve"> elválaszt</w:t>
      </w:r>
      <w:r>
        <w:t xml:space="preserve">hatatlan részét képezi a </w:t>
      </w:r>
      <w:r w:rsidRPr="00A739E4">
        <w:t>BM/</w:t>
      </w:r>
      <w:r w:rsidR="00A739E4" w:rsidRPr="00A739E4">
        <w:t>3843-1</w:t>
      </w:r>
      <w:r w:rsidRPr="00A739E4">
        <w:t>/2020</w:t>
      </w:r>
      <w:r w:rsidR="002E13A1" w:rsidRPr="00A739E4">
        <w:t>.</w:t>
      </w:r>
      <w:r w:rsidRPr="00A172AE">
        <w:t xml:space="preserve"> iktatószámú, a feladatok finanszírozására vonatkozó fedezetigazoló feljegyzés</w:t>
      </w:r>
      <w:r w:rsidR="00BF3A8D">
        <w:t>,</w:t>
      </w:r>
      <w:r w:rsidR="00BF3A8D" w:rsidRPr="00BF3A8D">
        <w:rPr>
          <w:b/>
        </w:rPr>
        <w:t xml:space="preserve"> </w:t>
      </w:r>
      <w:r w:rsidR="00BF3A8D" w:rsidRPr="00BF3A8D">
        <w:t>ha azok fizikai értelemben nem is kerül csatolásra</w:t>
      </w:r>
      <w:r w:rsidRPr="00BF3A8D">
        <w:t>.</w:t>
      </w:r>
    </w:p>
    <w:p w:rsidR="00A172AE" w:rsidRDefault="00A172AE" w:rsidP="00AD4249">
      <w:pPr>
        <w:jc w:val="both"/>
      </w:pPr>
    </w:p>
    <w:p w:rsidR="00A172AE" w:rsidRDefault="00A172AE" w:rsidP="00AD4249">
      <w:pPr>
        <w:jc w:val="both"/>
      </w:pPr>
    </w:p>
    <w:p w:rsidR="00A172AE" w:rsidRPr="00BF3A8D" w:rsidRDefault="00A172AE" w:rsidP="00BF3A8D">
      <w:pPr>
        <w:jc w:val="both"/>
        <w:rPr>
          <w:b/>
        </w:rPr>
      </w:pPr>
      <w:r w:rsidRPr="00BF3A8D">
        <w:rPr>
          <w:b/>
        </w:rPr>
        <w:t xml:space="preserve">Mellékletek: </w:t>
      </w:r>
    </w:p>
    <w:p w:rsidR="00A172AE" w:rsidRDefault="00A172AE" w:rsidP="00BF3A8D">
      <w:pPr>
        <w:pStyle w:val="Listaszerbekezds"/>
        <w:numPr>
          <w:ilvl w:val="0"/>
          <w:numId w:val="14"/>
        </w:numPr>
        <w:spacing w:line="276" w:lineRule="auto"/>
        <w:contextualSpacing/>
        <w:jc w:val="both"/>
        <w:rPr>
          <w:i/>
        </w:rPr>
      </w:pPr>
      <w:r w:rsidRPr="0014179C">
        <w:rPr>
          <w:i/>
        </w:rPr>
        <w:t>számú melléklet: Adatlap 1. és 2. rész</w:t>
      </w:r>
    </w:p>
    <w:p w:rsidR="00A172AE" w:rsidRDefault="00A172AE" w:rsidP="00AD4249">
      <w:pPr>
        <w:jc w:val="both"/>
      </w:pPr>
    </w:p>
    <w:sectPr w:rsidR="00A172AE" w:rsidSect="00213AFA">
      <w:headerReference w:type="even" r:id="rId11"/>
      <w:headerReference w:type="default" r:id="rId12"/>
      <w:pgSz w:w="11906" w:h="16838"/>
      <w:pgMar w:top="993" w:right="1134" w:bottom="113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B66" w:rsidRDefault="00794B66">
      <w:r>
        <w:separator/>
      </w:r>
    </w:p>
  </w:endnote>
  <w:endnote w:type="continuationSeparator" w:id="0">
    <w:p w:rsidR="00794B66" w:rsidRDefault="00794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B66" w:rsidRDefault="00794B66">
      <w:r>
        <w:separator/>
      </w:r>
    </w:p>
  </w:footnote>
  <w:footnote w:type="continuationSeparator" w:id="0">
    <w:p w:rsidR="00794B66" w:rsidRDefault="00794B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F05" w:rsidRDefault="004B5F05" w:rsidP="00594CB3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4B5F05" w:rsidRDefault="004B5F05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F05" w:rsidRDefault="004B5F05" w:rsidP="00594CB3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9E14FA">
      <w:rPr>
        <w:rStyle w:val="Oldalszm"/>
        <w:noProof/>
      </w:rPr>
      <w:t>2</w:t>
    </w:r>
    <w:r>
      <w:rPr>
        <w:rStyle w:val="Oldalszm"/>
      </w:rPr>
      <w:fldChar w:fldCharType="end"/>
    </w:r>
  </w:p>
  <w:p w:rsidR="004B5F05" w:rsidRDefault="004B5F05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32B05"/>
    <w:multiLevelType w:val="hybridMultilevel"/>
    <w:tmpl w:val="249A945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AF3E58"/>
    <w:multiLevelType w:val="hybridMultilevel"/>
    <w:tmpl w:val="13C6DD84"/>
    <w:lvl w:ilvl="0" w:tplc="F38280A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5" w:hanging="360"/>
      </w:pPr>
    </w:lvl>
    <w:lvl w:ilvl="2" w:tplc="040E001B" w:tentative="1">
      <w:start w:val="1"/>
      <w:numFmt w:val="lowerRoman"/>
      <w:lvlText w:val="%3."/>
      <w:lvlJc w:val="right"/>
      <w:pPr>
        <w:ind w:left="2225" w:hanging="180"/>
      </w:pPr>
    </w:lvl>
    <w:lvl w:ilvl="3" w:tplc="040E000F" w:tentative="1">
      <w:start w:val="1"/>
      <w:numFmt w:val="decimal"/>
      <w:lvlText w:val="%4."/>
      <w:lvlJc w:val="left"/>
      <w:pPr>
        <w:ind w:left="2945" w:hanging="360"/>
      </w:pPr>
    </w:lvl>
    <w:lvl w:ilvl="4" w:tplc="040E0019" w:tentative="1">
      <w:start w:val="1"/>
      <w:numFmt w:val="lowerLetter"/>
      <w:lvlText w:val="%5."/>
      <w:lvlJc w:val="left"/>
      <w:pPr>
        <w:ind w:left="3665" w:hanging="360"/>
      </w:pPr>
    </w:lvl>
    <w:lvl w:ilvl="5" w:tplc="040E001B" w:tentative="1">
      <w:start w:val="1"/>
      <w:numFmt w:val="lowerRoman"/>
      <w:lvlText w:val="%6."/>
      <w:lvlJc w:val="right"/>
      <w:pPr>
        <w:ind w:left="4385" w:hanging="180"/>
      </w:pPr>
    </w:lvl>
    <w:lvl w:ilvl="6" w:tplc="040E000F" w:tentative="1">
      <w:start w:val="1"/>
      <w:numFmt w:val="decimal"/>
      <w:lvlText w:val="%7."/>
      <w:lvlJc w:val="left"/>
      <w:pPr>
        <w:ind w:left="5105" w:hanging="360"/>
      </w:pPr>
    </w:lvl>
    <w:lvl w:ilvl="7" w:tplc="040E0019" w:tentative="1">
      <w:start w:val="1"/>
      <w:numFmt w:val="lowerLetter"/>
      <w:lvlText w:val="%8."/>
      <w:lvlJc w:val="left"/>
      <w:pPr>
        <w:ind w:left="5825" w:hanging="360"/>
      </w:pPr>
    </w:lvl>
    <w:lvl w:ilvl="8" w:tplc="040E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0E284551"/>
    <w:multiLevelType w:val="hybridMultilevel"/>
    <w:tmpl w:val="D45EB7F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73068F"/>
    <w:multiLevelType w:val="multilevel"/>
    <w:tmpl w:val="D2BC07F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48"/>
        </w:tabs>
        <w:ind w:left="2148" w:hanging="1440"/>
      </w:pPr>
      <w:rPr>
        <w:rFonts w:hint="default"/>
      </w:rPr>
    </w:lvl>
  </w:abstractNum>
  <w:abstractNum w:abstractNumId="4">
    <w:nsid w:val="25A84B08"/>
    <w:multiLevelType w:val="hybridMultilevel"/>
    <w:tmpl w:val="3234446A"/>
    <w:lvl w:ilvl="0" w:tplc="CE40F156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2BF9223E"/>
    <w:multiLevelType w:val="multilevel"/>
    <w:tmpl w:val="9DD0D6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2F3967B1"/>
    <w:multiLevelType w:val="hybridMultilevel"/>
    <w:tmpl w:val="FA369094"/>
    <w:lvl w:ilvl="0" w:tplc="64D0F3A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1BC2A6C"/>
    <w:multiLevelType w:val="hybridMultilevel"/>
    <w:tmpl w:val="EA1E02B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7D155F"/>
    <w:multiLevelType w:val="hybridMultilevel"/>
    <w:tmpl w:val="328CB2DC"/>
    <w:lvl w:ilvl="0" w:tplc="ED1ABD50">
      <w:start w:val="1"/>
      <w:numFmt w:val="decimal"/>
      <w:lvlText w:val="%1."/>
      <w:lvlJc w:val="left"/>
      <w:pPr>
        <w:tabs>
          <w:tab w:val="num" w:pos="360"/>
        </w:tabs>
        <w:ind w:left="170" w:hanging="17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39D43115"/>
    <w:multiLevelType w:val="hybridMultilevel"/>
    <w:tmpl w:val="772076D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991741"/>
    <w:multiLevelType w:val="hybridMultilevel"/>
    <w:tmpl w:val="4D4257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991440"/>
    <w:multiLevelType w:val="hybridMultilevel"/>
    <w:tmpl w:val="4CF829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A53D02"/>
    <w:multiLevelType w:val="hybridMultilevel"/>
    <w:tmpl w:val="0F9C1BB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944D88"/>
    <w:multiLevelType w:val="multilevel"/>
    <w:tmpl w:val="37BEDCE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6"/>
  </w:num>
  <w:num w:numId="5">
    <w:abstractNumId w:val="8"/>
  </w:num>
  <w:num w:numId="6">
    <w:abstractNumId w:val="4"/>
  </w:num>
  <w:num w:numId="7">
    <w:abstractNumId w:val="2"/>
  </w:num>
  <w:num w:numId="8">
    <w:abstractNumId w:val="13"/>
  </w:num>
  <w:num w:numId="9">
    <w:abstractNumId w:val="5"/>
  </w:num>
  <w:num w:numId="10">
    <w:abstractNumId w:val="11"/>
  </w:num>
  <w:num w:numId="11">
    <w:abstractNumId w:val="9"/>
  </w:num>
  <w:num w:numId="12">
    <w:abstractNumId w:val="12"/>
  </w:num>
  <w:num w:numId="13">
    <w:abstractNumId w:val="1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B23"/>
    <w:rsid w:val="00003723"/>
    <w:rsid w:val="0000588A"/>
    <w:rsid w:val="00011D87"/>
    <w:rsid w:val="00014742"/>
    <w:rsid w:val="00014F10"/>
    <w:rsid w:val="00014F41"/>
    <w:rsid w:val="000204EC"/>
    <w:rsid w:val="00034162"/>
    <w:rsid w:val="00034D5D"/>
    <w:rsid w:val="00042838"/>
    <w:rsid w:val="0005112E"/>
    <w:rsid w:val="000532B8"/>
    <w:rsid w:val="00056A06"/>
    <w:rsid w:val="00062B17"/>
    <w:rsid w:val="0007084A"/>
    <w:rsid w:val="00077130"/>
    <w:rsid w:val="00077D47"/>
    <w:rsid w:val="000832E6"/>
    <w:rsid w:val="0009031C"/>
    <w:rsid w:val="00092ED3"/>
    <w:rsid w:val="0009724D"/>
    <w:rsid w:val="000B191B"/>
    <w:rsid w:val="000B6A75"/>
    <w:rsid w:val="000C0F5E"/>
    <w:rsid w:val="000C1AA9"/>
    <w:rsid w:val="000C5601"/>
    <w:rsid w:val="000C5A48"/>
    <w:rsid w:val="000C740D"/>
    <w:rsid w:val="000D4E3D"/>
    <w:rsid w:val="000F605B"/>
    <w:rsid w:val="00101610"/>
    <w:rsid w:val="00102372"/>
    <w:rsid w:val="001139DE"/>
    <w:rsid w:val="00113C78"/>
    <w:rsid w:val="001173DC"/>
    <w:rsid w:val="0012166F"/>
    <w:rsid w:val="00134F08"/>
    <w:rsid w:val="0014250B"/>
    <w:rsid w:val="0014277E"/>
    <w:rsid w:val="001578FC"/>
    <w:rsid w:val="001614E7"/>
    <w:rsid w:val="001645F9"/>
    <w:rsid w:val="0016761C"/>
    <w:rsid w:val="0017019E"/>
    <w:rsid w:val="00170FD8"/>
    <w:rsid w:val="0017135C"/>
    <w:rsid w:val="00173D43"/>
    <w:rsid w:val="00174E17"/>
    <w:rsid w:val="00181773"/>
    <w:rsid w:val="00185905"/>
    <w:rsid w:val="00186CE8"/>
    <w:rsid w:val="0018724C"/>
    <w:rsid w:val="00187424"/>
    <w:rsid w:val="00190917"/>
    <w:rsid w:val="00193416"/>
    <w:rsid w:val="00194937"/>
    <w:rsid w:val="001A373F"/>
    <w:rsid w:val="001A387C"/>
    <w:rsid w:val="001A7979"/>
    <w:rsid w:val="001B40CD"/>
    <w:rsid w:val="001B510E"/>
    <w:rsid w:val="001C0F0C"/>
    <w:rsid w:val="001C5BE5"/>
    <w:rsid w:val="001C625E"/>
    <w:rsid w:val="001C715D"/>
    <w:rsid w:val="001D13FD"/>
    <w:rsid w:val="001D4C72"/>
    <w:rsid w:val="001D570E"/>
    <w:rsid w:val="001D5DA9"/>
    <w:rsid w:val="001E1932"/>
    <w:rsid w:val="001E331A"/>
    <w:rsid w:val="001F52BD"/>
    <w:rsid w:val="002010D2"/>
    <w:rsid w:val="00204726"/>
    <w:rsid w:val="00205C67"/>
    <w:rsid w:val="00206CD5"/>
    <w:rsid w:val="00211392"/>
    <w:rsid w:val="00213AFA"/>
    <w:rsid w:val="0021684B"/>
    <w:rsid w:val="00220AC5"/>
    <w:rsid w:val="002223D3"/>
    <w:rsid w:val="00236C98"/>
    <w:rsid w:val="002402D4"/>
    <w:rsid w:val="00247066"/>
    <w:rsid w:val="00253769"/>
    <w:rsid w:val="002550C1"/>
    <w:rsid w:val="002664D8"/>
    <w:rsid w:val="002735EF"/>
    <w:rsid w:val="0028134A"/>
    <w:rsid w:val="00281808"/>
    <w:rsid w:val="0028565A"/>
    <w:rsid w:val="00290A3C"/>
    <w:rsid w:val="00292373"/>
    <w:rsid w:val="00292937"/>
    <w:rsid w:val="002961EE"/>
    <w:rsid w:val="002B1F7E"/>
    <w:rsid w:val="002B3409"/>
    <w:rsid w:val="002B4749"/>
    <w:rsid w:val="002C631D"/>
    <w:rsid w:val="002E13A1"/>
    <w:rsid w:val="002E25A2"/>
    <w:rsid w:val="002E264C"/>
    <w:rsid w:val="002E5A2D"/>
    <w:rsid w:val="002E623E"/>
    <w:rsid w:val="002F1058"/>
    <w:rsid w:val="00300F84"/>
    <w:rsid w:val="00303BE7"/>
    <w:rsid w:val="00303D99"/>
    <w:rsid w:val="00305022"/>
    <w:rsid w:val="003062C5"/>
    <w:rsid w:val="0031491C"/>
    <w:rsid w:val="00326C5F"/>
    <w:rsid w:val="003308A2"/>
    <w:rsid w:val="0033288C"/>
    <w:rsid w:val="003473F8"/>
    <w:rsid w:val="00354080"/>
    <w:rsid w:val="003625D5"/>
    <w:rsid w:val="00365429"/>
    <w:rsid w:val="00367D10"/>
    <w:rsid w:val="00375E0B"/>
    <w:rsid w:val="003779E3"/>
    <w:rsid w:val="003809E2"/>
    <w:rsid w:val="00391319"/>
    <w:rsid w:val="00394E98"/>
    <w:rsid w:val="003A5360"/>
    <w:rsid w:val="003B6A92"/>
    <w:rsid w:val="003B7393"/>
    <w:rsid w:val="003C4286"/>
    <w:rsid w:val="003C572A"/>
    <w:rsid w:val="003C7928"/>
    <w:rsid w:val="003E2A1A"/>
    <w:rsid w:val="003E30C8"/>
    <w:rsid w:val="003E3264"/>
    <w:rsid w:val="003F14A2"/>
    <w:rsid w:val="003F1ED8"/>
    <w:rsid w:val="003F798D"/>
    <w:rsid w:val="00400657"/>
    <w:rsid w:val="00406962"/>
    <w:rsid w:val="00411FD8"/>
    <w:rsid w:val="0041361F"/>
    <w:rsid w:val="004144A2"/>
    <w:rsid w:val="004205BA"/>
    <w:rsid w:val="00455619"/>
    <w:rsid w:val="00474CBD"/>
    <w:rsid w:val="00481824"/>
    <w:rsid w:val="00481844"/>
    <w:rsid w:val="00483A11"/>
    <w:rsid w:val="004847B6"/>
    <w:rsid w:val="004911F5"/>
    <w:rsid w:val="00495AF4"/>
    <w:rsid w:val="004A35A9"/>
    <w:rsid w:val="004A5147"/>
    <w:rsid w:val="004A56AD"/>
    <w:rsid w:val="004A6ED9"/>
    <w:rsid w:val="004B0F39"/>
    <w:rsid w:val="004B5F05"/>
    <w:rsid w:val="004B61C5"/>
    <w:rsid w:val="004C6FDB"/>
    <w:rsid w:val="004C70D6"/>
    <w:rsid w:val="004E1059"/>
    <w:rsid w:val="004F1CD7"/>
    <w:rsid w:val="004F2E8E"/>
    <w:rsid w:val="004F2EC0"/>
    <w:rsid w:val="004F6450"/>
    <w:rsid w:val="00504E30"/>
    <w:rsid w:val="005133D1"/>
    <w:rsid w:val="00516AB2"/>
    <w:rsid w:val="00521C9D"/>
    <w:rsid w:val="00523C5A"/>
    <w:rsid w:val="00525BB7"/>
    <w:rsid w:val="00542685"/>
    <w:rsid w:val="0054360E"/>
    <w:rsid w:val="0054749C"/>
    <w:rsid w:val="005549CF"/>
    <w:rsid w:val="00556274"/>
    <w:rsid w:val="00556A33"/>
    <w:rsid w:val="00557438"/>
    <w:rsid w:val="0056148D"/>
    <w:rsid w:val="00566F79"/>
    <w:rsid w:val="00570465"/>
    <w:rsid w:val="0057612A"/>
    <w:rsid w:val="005763D5"/>
    <w:rsid w:val="00577AAB"/>
    <w:rsid w:val="00585BA1"/>
    <w:rsid w:val="00585C31"/>
    <w:rsid w:val="005871C9"/>
    <w:rsid w:val="0059222D"/>
    <w:rsid w:val="00592C1E"/>
    <w:rsid w:val="00594CB3"/>
    <w:rsid w:val="00596B29"/>
    <w:rsid w:val="005A2CF1"/>
    <w:rsid w:val="005B5D6D"/>
    <w:rsid w:val="005C1A90"/>
    <w:rsid w:val="005E1A82"/>
    <w:rsid w:val="005E6A47"/>
    <w:rsid w:val="005E6C45"/>
    <w:rsid w:val="005E6D80"/>
    <w:rsid w:val="005F73B8"/>
    <w:rsid w:val="0060616C"/>
    <w:rsid w:val="00616F36"/>
    <w:rsid w:val="00620066"/>
    <w:rsid w:val="0062092B"/>
    <w:rsid w:val="00623257"/>
    <w:rsid w:val="006339DB"/>
    <w:rsid w:val="00634D85"/>
    <w:rsid w:val="00636968"/>
    <w:rsid w:val="00640B23"/>
    <w:rsid w:val="006437C0"/>
    <w:rsid w:val="006443E4"/>
    <w:rsid w:val="006449D5"/>
    <w:rsid w:val="00645665"/>
    <w:rsid w:val="00645F90"/>
    <w:rsid w:val="006461B0"/>
    <w:rsid w:val="00650213"/>
    <w:rsid w:val="006540DB"/>
    <w:rsid w:val="006562C4"/>
    <w:rsid w:val="0066080C"/>
    <w:rsid w:val="00667110"/>
    <w:rsid w:val="00672323"/>
    <w:rsid w:val="00673CA8"/>
    <w:rsid w:val="00676913"/>
    <w:rsid w:val="00691872"/>
    <w:rsid w:val="006918AF"/>
    <w:rsid w:val="00692EB3"/>
    <w:rsid w:val="006956F6"/>
    <w:rsid w:val="006A2E5F"/>
    <w:rsid w:val="006A6BD8"/>
    <w:rsid w:val="006A7F9E"/>
    <w:rsid w:val="006B24BA"/>
    <w:rsid w:val="006B4976"/>
    <w:rsid w:val="006B5702"/>
    <w:rsid w:val="006C27F2"/>
    <w:rsid w:val="006D2056"/>
    <w:rsid w:val="006D224E"/>
    <w:rsid w:val="006E49C9"/>
    <w:rsid w:val="006F74AC"/>
    <w:rsid w:val="007011A9"/>
    <w:rsid w:val="00701D98"/>
    <w:rsid w:val="00703666"/>
    <w:rsid w:val="00703F57"/>
    <w:rsid w:val="00704DF8"/>
    <w:rsid w:val="00710923"/>
    <w:rsid w:val="00711323"/>
    <w:rsid w:val="00713825"/>
    <w:rsid w:val="00713E3C"/>
    <w:rsid w:val="00715B8D"/>
    <w:rsid w:val="0072268A"/>
    <w:rsid w:val="007245CA"/>
    <w:rsid w:val="00733803"/>
    <w:rsid w:val="00734993"/>
    <w:rsid w:val="00755369"/>
    <w:rsid w:val="0075661C"/>
    <w:rsid w:val="007631EF"/>
    <w:rsid w:val="00763898"/>
    <w:rsid w:val="007652EB"/>
    <w:rsid w:val="00767AF9"/>
    <w:rsid w:val="007717A2"/>
    <w:rsid w:val="00775E3A"/>
    <w:rsid w:val="007800CE"/>
    <w:rsid w:val="007801BB"/>
    <w:rsid w:val="007871F1"/>
    <w:rsid w:val="00794B66"/>
    <w:rsid w:val="007A294C"/>
    <w:rsid w:val="007A6C11"/>
    <w:rsid w:val="007B0CA8"/>
    <w:rsid w:val="007B3CCE"/>
    <w:rsid w:val="007B48E8"/>
    <w:rsid w:val="007B49B2"/>
    <w:rsid w:val="007B5630"/>
    <w:rsid w:val="007B6B88"/>
    <w:rsid w:val="007C40D1"/>
    <w:rsid w:val="007C77F0"/>
    <w:rsid w:val="007D08ED"/>
    <w:rsid w:val="007D2C7D"/>
    <w:rsid w:val="007E08F9"/>
    <w:rsid w:val="007E2DFE"/>
    <w:rsid w:val="007F06EF"/>
    <w:rsid w:val="007F1F89"/>
    <w:rsid w:val="007F520F"/>
    <w:rsid w:val="007F60E2"/>
    <w:rsid w:val="00810928"/>
    <w:rsid w:val="0081270F"/>
    <w:rsid w:val="00820FC6"/>
    <w:rsid w:val="008214F1"/>
    <w:rsid w:val="00831D28"/>
    <w:rsid w:val="008404EC"/>
    <w:rsid w:val="0086104F"/>
    <w:rsid w:val="00862970"/>
    <w:rsid w:val="0086790C"/>
    <w:rsid w:val="00881E75"/>
    <w:rsid w:val="00890529"/>
    <w:rsid w:val="00890EDB"/>
    <w:rsid w:val="008A2F38"/>
    <w:rsid w:val="008A381E"/>
    <w:rsid w:val="008A4AD1"/>
    <w:rsid w:val="008A5A4F"/>
    <w:rsid w:val="008B0940"/>
    <w:rsid w:val="008B2633"/>
    <w:rsid w:val="008C4721"/>
    <w:rsid w:val="008C5172"/>
    <w:rsid w:val="008F1E70"/>
    <w:rsid w:val="008F36A8"/>
    <w:rsid w:val="008F6644"/>
    <w:rsid w:val="00902778"/>
    <w:rsid w:val="0090429A"/>
    <w:rsid w:val="009103D0"/>
    <w:rsid w:val="0091596D"/>
    <w:rsid w:val="00924162"/>
    <w:rsid w:val="00924DFA"/>
    <w:rsid w:val="009273E7"/>
    <w:rsid w:val="00931EBC"/>
    <w:rsid w:val="00940160"/>
    <w:rsid w:val="00944A28"/>
    <w:rsid w:val="00944E59"/>
    <w:rsid w:val="00944F3C"/>
    <w:rsid w:val="00945770"/>
    <w:rsid w:val="009523F5"/>
    <w:rsid w:val="009552A2"/>
    <w:rsid w:val="00955B92"/>
    <w:rsid w:val="009631BD"/>
    <w:rsid w:val="00971970"/>
    <w:rsid w:val="00976F4B"/>
    <w:rsid w:val="00990563"/>
    <w:rsid w:val="00993695"/>
    <w:rsid w:val="0099575B"/>
    <w:rsid w:val="00995A81"/>
    <w:rsid w:val="009A33FD"/>
    <w:rsid w:val="009A6497"/>
    <w:rsid w:val="009B4E5F"/>
    <w:rsid w:val="009B57E5"/>
    <w:rsid w:val="009B6AFB"/>
    <w:rsid w:val="009C1FF7"/>
    <w:rsid w:val="009C764D"/>
    <w:rsid w:val="009C797A"/>
    <w:rsid w:val="009D27D2"/>
    <w:rsid w:val="009D740F"/>
    <w:rsid w:val="009E14FA"/>
    <w:rsid w:val="009E615B"/>
    <w:rsid w:val="009F3045"/>
    <w:rsid w:val="009F5573"/>
    <w:rsid w:val="00A02210"/>
    <w:rsid w:val="00A0450F"/>
    <w:rsid w:val="00A060EA"/>
    <w:rsid w:val="00A105AE"/>
    <w:rsid w:val="00A11368"/>
    <w:rsid w:val="00A172AE"/>
    <w:rsid w:val="00A224CB"/>
    <w:rsid w:val="00A266FD"/>
    <w:rsid w:val="00A44F26"/>
    <w:rsid w:val="00A4600B"/>
    <w:rsid w:val="00A51EB7"/>
    <w:rsid w:val="00A54F21"/>
    <w:rsid w:val="00A667E1"/>
    <w:rsid w:val="00A739E4"/>
    <w:rsid w:val="00A74E45"/>
    <w:rsid w:val="00A80F1C"/>
    <w:rsid w:val="00A8500D"/>
    <w:rsid w:val="00A9371C"/>
    <w:rsid w:val="00A96D7D"/>
    <w:rsid w:val="00A97B3C"/>
    <w:rsid w:val="00AA16A1"/>
    <w:rsid w:val="00AA2181"/>
    <w:rsid w:val="00AB0D7E"/>
    <w:rsid w:val="00AB217F"/>
    <w:rsid w:val="00AB2678"/>
    <w:rsid w:val="00AB35FA"/>
    <w:rsid w:val="00AB4D0F"/>
    <w:rsid w:val="00AB4F2D"/>
    <w:rsid w:val="00AC3087"/>
    <w:rsid w:val="00AC33B6"/>
    <w:rsid w:val="00AC4301"/>
    <w:rsid w:val="00AD0C96"/>
    <w:rsid w:val="00AD4249"/>
    <w:rsid w:val="00AD622E"/>
    <w:rsid w:val="00AE0BE2"/>
    <w:rsid w:val="00AE3771"/>
    <w:rsid w:val="00AF3B9B"/>
    <w:rsid w:val="00B125BD"/>
    <w:rsid w:val="00B13E4D"/>
    <w:rsid w:val="00B17654"/>
    <w:rsid w:val="00B26B0A"/>
    <w:rsid w:val="00B2724B"/>
    <w:rsid w:val="00B306E0"/>
    <w:rsid w:val="00B34BDA"/>
    <w:rsid w:val="00B34C79"/>
    <w:rsid w:val="00B44BEB"/>
    <w:rsid w:val="00B51E1B"/>
    <w:rsid w:val="00B524E7"/>
    <w:rsid w:val="00B56A5C"/>
    <w:rsid w:val="00B63B3E"/>
    <w:rsid w:val="00B650CB"/>
    <w:rsid w:val="00B71CB1"/>
    <w:rsid w:val="00B80175"/>
    <w:rsid w:val="00B82110"/>
    <w:rsid w:val="00B8308C"/>
    <w:rsid w:val="00B91D22"/>
    <w:rsid w:val="00B9406D"/>
    <w:rsid w:val="00BA16B0"/>
    <w:rsid w:val="00BA332E"/>
    <w:rsid w:val="00BB3D47"/>
    <w:rsid w:val="00BB4D50"/>
    <w:rsid w:val="00BB5A71"/>
    <w:rsid w:val="00BB697E"/>
    <w:rsid w:val="00BD0CFA"/>
    <w:rsid w:val="00BD38BE"/>
    <w:rsid w:val="00BD723D"/>
    <w:rsid w:val="00BE34CE"/>
    <w:rsid w:val="00BF2BEF"/>
    <w:rsid w:val="00BF3A8D"/>
    <w:rsid w:val="00BF576C"/>
    <w:rsid w:val="00C017E3"/>
    <w:rsid w:val="00C048BF"/>
    <w:rsid w:val="00C05264"/>
    <w:rsid w:val="00C113A4"/>
    <w:rsid w:val="00C16000"/>
    <w:rsid w:val="00C201BF"/>
    <w:rsid w:val="00C24DFA"/>
    <w:rsid w:val="00C30185"/>
    <w:rsid w:val="00C374FE"/>
    <w:rsid w:val="00C40779"/>
    <w:rsid w:val="00C42677"/>
    <w:rsid w:val="00C46DF1"/>
    <w:rsid w:val="00C52E7D"/>
    <w:rsid w:val="00C54231"/>
    <w:rsid w:val="00C5591D"/>
    <w:rsid w:val="00C62445"/>
    <w:rsid w:val="00C774A3"/>
    <w:rsid w:val="00C858EB"/>
    <w:rsid w:val="00C9494B"/>
    <w:rsid w:val="00C96E0B"/>
    <w:rsid w:val="00C96F21"/>
    <w:rsid w:val="00CA3DEA"/>
    <w:rsid w:val="00CA7C21"/>
    <w:rsid w:val="00CB2CD6"/>
    <w:rsid w:val="00CB3175"/>
    <w:rsid w:val="00CB3B2E"/>
    <w:rsid w:val="00CB558C"/>
    <w:rsid w:val="00CB786D"/>
    <w:rsid w:val="00CC0C75"/>
    <w:rsid w:val="00CC2A62"/>
    <w:rsid w:val="00CC3C25"/>
    <w:rsid w:val="00CC6A70"/>
    <w:rsid w:val="00CD174E"/>
    <w:rsid w:val="00CD1F19"/>
    <w:rsid w:val="00CD45AE"/>
    <w:rsid w:val="00CE2062"/>
    <w:rsid w:val="00CF4F72"/>
    <w:rsid w:val="00D0130C"/>
    <w:rsid w:val="00D013DD"/>
    <w:rsid w:val="00D056B7"/>
    <w:rsid w:val="00D107EC"/>
    <w:rsid w:val="00D274A6"/>
    <w:rsid w:val="00D27937"/>
    <w:rsid w:val="00D30D5E"/>
    <w:rsid w:val="00D312A6"/>
    <w:rsid w:val="00D37291"/>
    <w:rsid w:val="00D3737C"/>
    <w:rsid w:val="00D37531"/>
    <w:rsid w:val="00D467E3"/>
    <w:rsid w:val="00D51EB4"/>
    <w:rsid w:val="00D51F95"/>
    <w:rsid w:val="00D533B7"/>
    <w:rsid w:val="00D53FDA"/>
    <w:rsid w:val="00D63DB1"/>
    <w:rsid w:val="00D652BC"/>
    <w:rsid w:val="00D6572B"/>
    <w:rsid w:val="00D666FC"/>
    <w:rsid w:val="00D70334"/>
    <w:rsid w:val="00D71405"/>
    <w:rsid w:val="00D75C93"/>
    <w:rsid w:val="00D75F3E"/>
    <w:rsid w:val="00D8247E"/>
    <w:rsid w:val="00D85B19"/>
    <w:rsid w:val="00D875B9"/>
    <w:rsid w:val="00D876C4"/>
    <w:rsid w:val="00D96B78"/>
    <w:rsid w:val="00DA4473"/>
    <w:rsid w:val="00DA5FF4"/>
    <w:rsid w:val="00DB41CF"/>
    <w:rsid w:val="00DB443D"/>
    <w:rsid w:val="00DB6B78"/>
    <w:rsid w:val="00DD6161"/>
    <w:rsid w:val="00DD6ED3"/>
    <w:rsid w:val="00DE78B2"/>
    <w:rsid w:val="00DE7C0B"/>
    <w:rsid w:val="00DF0B6C"/>
    <w:rsid w:val="00DF7C4B"/>
    <w:rsid w:val="00E056F5"/>
    <w:rsid w:val="00E11FEF"/>
    <w:rsid w:val="00E23B5F"/>
    <w:rsid w:val="00E32BC7"/>
    <w:rsid w:val="00E34890"/>
    <w:rsid w:val="00E50520"/>
    <w:rsid w:val="00E50974"/>
    <w:rsid w:val="00E57C05"/>
    <w:rsid w:val="00E72839"/>
    <w:rsid w:val="00E8137F"/>
    <w:rsid w:val="00E813A4"/>
    <w:rsid w:val="00E835CF"/>
    <w:rsid w:val="00EA579F"/>
    <w:rsid w:val="00EA5A72"/>
    <w:rsid w:val="00EB02D4"/>
    <w:rsid w:val="00EB6163"/>
    <w:rsid w:val="00EC1D12"/>
    <w:rsid w:val="00EC30B3"/>
    <w:rsid w:val="00EC413B"/>
    <w:rsid w:val="00ED6166"/>
    <w:rsid w:val="00EE5BB2"/>
    <w:rsid w:val="00EF235C"/>
    <w:rsid w:val="00EF5A34"/>
    <w:rsid w:val="00EF6731"/>
    <w:rsid w:val="00F01329"/>
    <w:rsid w:val="00F05622"/>
    <w:rsid w:val="00F16338"/>
    <w:rsid w:val="00F22CDE"/>
    <w:rsid w:val="00F23ED6"/>
    <w:rsid w:val="00F23FC7"/>
    <w:rsid w:val="00F32F66"/>
    <w:rsid w:val="00F3711A"/>
    <w:rsid w:val="00F53BE7"/>
    <w:rsid w:val="00F607EA"/>
    <w:rsid w:val="00F60FDF"/>
    <w:rsid w:val="00F67629"/>
    <w:rsid w:val="00F7180C"/>
    <w:rsid w:val="00F824A4"/>
    <w:rsid w:val="00F8372E"/>
    <w:rsid w:val="00F96CEA"/>
    <w:rsid w:val="00F97262"/>
    <w:rsid w:val="00F97714"/>
    <w:rsid w:val="00FA0380"/>
    <w:rsid w:val="00FA2744"/>
    <w:rsid w:val="00FA3697"/>
    <w:rsid w:val="00FA5786"/>
    <w:rsid w:val="00FA6312"/>
    <w:rsid w:val="00FA6B09"/>
    <w:rsid w:val="00FB4CC4"/>
    <w:rsid w:val="00FB4D18"/>
    <w:rsid w:val="00FC08CD"/>
    <w:rsid w:val="00FC1596"/>
    <w:rsid w:val="00FC5F74"/>
    <w:rsid w:val="00FD2EC3"/>
    <w:rsid w:val="00FD63F2"/>
    <w:rsid w:val="00FE1676"/>
    <w:rsid w:val="00FE3F43"/>
    <w:rsid w:val="00FE7648"/>
    <w:rsid w:val="00FF1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9B6AFB"/>
    <w:rPr>
      <w:sz w:val="24"/>
      <w:szCs w:val="24"/>
    </w:rPr>
  </w:style>
  <w:style w:type="paragraph" w:styleId="Cmsor1">
    <w:name w:val="heading 1"/>
    <w:basedOn w:val="Norml"/>
    <w:qFormat/>
    <w:rsid w:val="00640B23"/>
    <w:pPr>
      <w:keepNext/>
      <w:jc w:val="center"/>
      <w:outlineLvl w:val="0"/>
    </w:pPr>
    <w:rPr>
      <w:b/>
      <w:bCs/>
      <w:i/>
      <w:iCs/>
      <w:kern w:val="36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18177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rsid w:val="00640B23"/>
    <w:pPr>
      <w:ind w:left="360"/>
      <w:jc w:val="both"/>
    </w:pPr>
    <w:rPr>
      <w:i/>
      <w:iCs/>
    </w:rPr>
  </w:style>
  <w:style w:type="paragraph" w:styleId="Szvegtrzsbehzssal2">
    <w:name w:val="Body Text Indent 2"/>
    <w:basedOn w:val="Norml"/>
    <w:rsid w:val="00640B23"/>
    <w:pPr>
      <w:ind w:left="360"/>
      <w:jc w:val="both"/>
    </w:pPr>
    <w:rPr>
      <w:b/>
      <w:bCs/>
    </w:rPr>
  </w:style>
  <w:style w:type="paragraph" w:styleId="Buborkszveg">
    <w:name w:val="Balloon Text"/>
    <w:basedOn w:val="Norml"/>
    <w:semiHidden/>
    <w:rsid w:val="00585BA1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rsid w:val="00113C78"/>
    <w:rPr>
      <w:color w:val="0000FF"/>
      <w:u w:val="single"/>
    </w:rPr>
  </w:style>
  <w:style w:type="paragraph" w:styleId="lfej">
    <w:name w:val="header"/>
    <w:basedOn w:val="Norml"/>
    <w:link w:val="lfejChar"/>
    <w:uiPriority w:val="99"/>
    <w:rsid w:val="00594CB3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594CB3"/>
  </w:style>
  <w:style w:type="paragraph" w:styleId="NormlWeb">
    <w:name w:val="Normal (Web)"/>
    <w:basedOn w:val="Norml"/>
    <w:uiPriority w:val="99"/>
    <w:rsid w:val="00FE3F43"/>
    <w:pPr>
      <w:spacing w:before="100" w:beforeAutospacing="1" w:after="100" w:afterAutospacing="1"/>
    </w:pPr>
  </w:style>
  <w:style w:type="paragraph" w:styleId="Lbjegyzetszveg">
    <w:name w:val="footnote text"/>
    <w:basedOn w:val="Norml"/>
    <w:link w:val="LbjegyzetszvegChar"/>
    <w:uiPriority w:val="99"/>
    <w:rsid w:val="00181773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181773"/>
  </w:style>
  <w:style w:type="character" w:styleId="Lbjegyzet-hivatkozs">
    <w:name w:val="footnote reference"/>
    <w:basedOn w:val="Bekezdsalapbettpusa"/>
    <w:uiPriority w:val="99"/>
    <w:rsid w:val="00181773"/>
    <w:rPr>
      <w:vertAlign w:val="superscript"/>
    </w:rPr>
  </w:style>
  <w:style w:type="character" w:customStyle="1" w:styleId="Cmsor2Char">
    <w:name w:val="Címsor 2 Char"/>
    <w:basedOn w:val="Bekezdsalapbettpusa"/>
    <w:link w:val="Cmsor2"/>
    <w:semiHidden/>
    <w:rsid w:val="0018177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Szvegtrzs">
    <w:name w:val="Body Text"/>
    <w:basedOn w:val="Norml"/>
    <w:link w:val="SzvegtrzsChar"/>
    <w:rsid w:val="00181773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181773"/>
    <w:rPr>
      <w:sz w:val="24"/>
      <w:szCs w:val="24"/>
    </w:rPr>
  </w:style>
  <w:style w:type="paragraph" w:styleId="Listaszerbekezds">
    <w:name w:val="List Paragraph"/>
    <w:basedOn w:val="Norml"/>
    <w:uiPriority w:val="99"/>
    <w:qFormat/>
    <w:rsid w:val="00181773"/>
    <w:pPr>
      <w:ind w:left="708"/>
    </w:pPr>
  </w:style>
  <w:style w:type="character" w:customStyle="1" w:styleId="lfejChar">
    <w:name w:val="Élőfej Char"/>
    <w:basedOn w:val="Bekezdsalapbettpusa"/>
    <w:link w:val="lfej"/>
    <w:uiPriority w:val="99"/>
    <w:rsid w:val="00181773"/>
    <w:rPr>
      <w:sz w:val="24"/>
      <w:szCs w:val="24"/>
    </w:rPr>
  </w:style>
  <w:style w:type="paragraph" w:styleId="Vltozat">
    <w:name w:val="Revision"/>
    <w:hidden/>
    <w:uiPriority w:val="99"/>
    <w:semiHidden/>
    <w:rsid w:val="001F52BD"/>
    <w:rPr>
      <w:sz w:val="24"/>
      <w:szCs w:val="24"/>
    </w:rPr>
  </w:style>
  <w:style w:type="character" w:styleId="Jegyzethivatkozs">
    <w:name w:val="annotation reference"/>
    <w:basedOn w:val="Bekezdsalapbettpusa"/>
    <w:rsid w:val="00D312A6"/>
    <w:rPr>
      <w:sz w:val="16"/>
      <w:szCs w:val="16"/>
    </w:rPr>
  </w:style>
  <w:style w:type="paragraph" w:styleId="Jegyzetszveg">
    <w:name w:val="annotation text"/>
    <w:basedOn w:val="Norml"/>
    <w:link w:val="JegyzetszvegChar"/>
    <w:rsid w:val="00D312A6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D312A6"/>
  </w:style>
  <w:style w:type="paragraph" w:styleId="Megjegyzstrgya">
    <w:name w:val="annotation subject"/>
    <w:basedOn w:val="Jegyzetszveg"/>
    <w:next w:val="Jegyzetszveg"/>
    <w:link w:val="MegjegyzstrgyaChar"/>
    <w:rsid w:val="00D312A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D312A6"/>
    <w:rPr>
      <w:b/>
      <w:bCs/>
    </w:rPr>
  </w:style>
  <w:style w:type="character" w:customStyle="1" w:styleId="desc">
    <w:name w:val="desc"/>
    <w:rsid w:val="00B26B0A"/>
  </w:style>
  <w:style w:type="character" w:customStyle="1" w:styleId="lawnum">
    <w:name w:val="lawnum"/>
    <w:rsid w:val="00B26B0A"/>
  </w:style>
  <w:style w:type="paragraph" w:styleId="Csakszveg">
    <w:name w:val="Plain Text"/>
    <w:basedOn w:val="Norml"/>
    <w:link w:val="CsakszvegChar"/>
    <w:uiPriority w:val="99"/>
    <w:unhideWhenUsed/>
    <w:rsid w:val="00FA0380"/>
    <w:rPr>
      <w:rFonts w:ascii="Calibri" w:eastAsiaTheme="minorEastAsia" w:hAnsi="Calibri" w:cs="Consolas"/>
      <w:sz w:val="22"/>
      <w:szCs w:val="21"/>
      <w:lang w:eastAsia="zh-CN"/>
    </w:rPr>
  </w:style>
  <w:style w:type="character" w:customStyle="1" w:styleId="CsakszvegChar">
    <w:name w:val="Csak szöveg Char"/>
    <w:basedOn w:val="Bekezdsalapbettpusa"/>
    <w:link w:val="Csakszveg"/>
    <w:uiPriority w:val="99"/>
    <w:rsid w:val="00FA0380"/>
    <w:rPr>
      <w:rFonts w:ascii="Calibri" w:eastAsiaTheme="minorEastAsia" w:hAnsi="Calibri" w:cs="Consolas"/>
      <w:sz w:val="22"/>
      <w:szCs w:val="21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9B6AFB"/>
    <w:rPr>
      <w:sz w:val="24"/>
      <w:szCs w:val="24"/>
    </w:rPr>
  </w:style>
  <w:style w:type="paragraph" w:styleId="Cmsor1">
    <w:name w:val="heading 1"/>
    <w:basedOn w:val="Norml"/>
    <w:qFormat/>
    <w:rsid w:val="00640B23"/>
    <w:pPr>
      <w:keepNext/>
      <w:jc w:val="center"/>
      <w:outlineLvl w:val="0"/>
    </w:pPr>
    <w:rPr>
      <w:b/>
      <w:bCs/>
      <w:i/>
      <w:iCs/>
      <w:kern w:val="36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18177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rsid w:val="00640B23"/>
    <w:pPr>
      <w:ind w:left="360"/>
      <w:jc w:val="both"/>
    </w:pPr>
    <w:rPr>
      <w:i/>
      <w:iCs/>
    </w:rPr>
  </w:style>
  <w:style w:type="paragraph" w:styleId="Szvegtrzsbehzssal2">
    <w:name w:val="Body Text Indent 2"/>
    <w:basedOn w:val="Norml"/>
    <w:rsid w:val="00640B23"/>
    <w:pPr>
      <w:ind w:left="360"/>
      <w:jc w:val="both"/>
    </w:pPr>
    <w:rPr>
      <w:b/>
      <w:bCs/>
    </w:rPr>
  </w:style>
  <w:style w:type="paragraph" w:styleId="Buborkszveg">
    <w:name w:val="Balloon Text"/>
    <w:basedOn w:val="Norml"/>
    <w:semiHidden/>
    <w:rsid w:val="00585BA1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rsid w:val="00113C78"/>
    <w:rPr>
      <w:color w:val="0000FF"/>
      <w:u w:val="single"/>
    </w:rPr>
  </w:style>
  <w:style w:type="paragraph" w:styleId="lfej">
    <w:name w:val="header"/>
    <w:basedOn w:val="Norml"/>
    <w:link w:val="lfejChar"/>
    <w:uiPriority w:val="99"/>
    <w:rsid w:val="00594CB3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594CB3"/>
  </w:style>
  <w:style w:type="paragraph" w:styleId="NormlWeb">
    <w:name w:val="Normal (Web)"/>
    <w:basedOn w:val="Norml"/>
    <w:uiPriority w:val="99"/>
    <w:rsid w:val="00FE3F43"/>
    <w:pPr>
      <w:spacing w:before="100" w:beforeAutospacing="1" w:after="100" w:afterAutospacing="1"/>
    </w:pPr>
  </w:style>
  <w:style w:type="paragraph" w:styleId="Lbjegyzetszveg">
    <w:name w:val="footnote text"/>
    <w:basedOn w:val="Norml"/>
    <w:link w:val="LbjegyzetszvegChar"/>
    <w:uiPriority w:val="99"/>
    <w:rsid w:val="00181773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181773"/>
  </w:style>
  <w:style w:type="character" w:styleId="Lbjegyzet-hivatkozs">
    <w:name w:val="footnote reference"/>
    <w:basedOn w:val="Bekezdsalapbettpusa"/>
    <w:uiPriority w:val="99"/>
    <w:rsid w:val="00181773"/>
    <w:rPr>
      <w:vertAlign w:val="superscript"/>
    </w:rPr>
  </w:style>
  <w:style w:type="character" w:customStyle="1" w:styleId="Cmsor2Char">
    <w:name w:val="Címsor 2 Char"/>
    <w:basedOn w:val="Bekezdsalapbettpusa"/>
    <w:link w:val="Cmsor2"/>
    <w:semiHidden/>
    <w:rsid w:val="0018177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Szvegtrzs">
    <w:name w:val="Body Text"/>
    <w:basedOn w:val="Norml"/>
    <w:link w:val="SzvegtrzsChar"/>
    <w:rsid w:val="00181773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181773"/>
    <w:rPr>
      <w:sz w:val="24"/>
      <w:szCs w:val="24"/>
    </w:rPr>
  </w:style>
  <w:style w:type="paragraph" w:styleId="Listaszerbekezds">
    <w:name w:val="List Paragraph"/>
    <w:basedOn w:val="Norml"/>
    <w:uiPriority w:val="99"/>
    <w:qFormat/>
    <w:rsid w:val="00181773"/>
    <w:pPr>
      <w:ind w:left="708"/>
    </w:pPr>
  </w:style>
  <w:style w:type="character" w:customStyle="1" w:styleId="lfejChar">
    <w:name w:val="Élőfej Char"/>
    <w:basedOn w:val="Bekezdsalapbettpusa"/>
    <w:link w:val="lfej"/>
    <w:uiPriority w:val="99"/>
    <w:rsid w:val="00181773"/>
    <w:rPr>
      <w:sz w:val="24"/>
      <w:szCs w:val="24"/>
    </w:rPr>
  </w:style>
  <w:style w:type="paragraph" w:styleId="Vltozat">
    <w:name w:val="Revision"/>
    <w:hidden/>
    <w:uiPriority w:val="99"/>
    <w:semiHidden/>
    <w:rsid w:val="001F52BD"/>
    <w:rPr>
      <w:sz w:val="24"/>
      <w:szCs w:val="24"/>
    </w:rPr>
  </w:style>
  <w:style w:type="character" w:styleId="Jegyzethivatkozs">
    <w:name w:val="annotation reference"/>
    <w:basedOn w:val="Bekezdsalapbettpusa"/>
    <w:rsid w:val="00D312A6"/>
    <w:rPr>
      <w:sz w:val="16"/>
      <w:szCs w:val="16"/>
    </w:rPr>
  </w:style>
  <w:style w:type="paragraph" w:styleId="Jegyzetszveg">
    <w:name w:val="annotation text"/>
    <w:basedOn w:val="Norml"/>
    <w:link w:val="JegyzetszvegChar"/>
    <w:rsid w:val="00D312A6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D312A6"/>
  </w:style>
  <w:style w:type="paragraph" w:styleId="Megjegyzstrgya">
    <w:name w:val="annotation subject"/>
    <w:basedOn w:val="Jegyzetszveg"/>
    <w:next w:val="Jegyzetszveg"/>
    <w:link w:val="MegjegyzstrgyaChar"/>
    <w:rsid w:val="00D312A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D312A6"/>
    <w:rPr>
      <w:b/>
      <w:bCs/>
    </w:rPr>
  </w:style>
  <w:style w:type="character" w:customStyle="1" w:styleId="desc">
    <w:name w:val="desc"/>
    <w:rsid w:val="00B26B0A"/>
  </w:style>
  <w:style w:type="character" w:customStyle="1" w:styleId="lawnum">
    <w:name w:val="lawnum"/>
    <w:rsid w:val="00B26B0A"/>
  </w:style>
  <w:style w:type="paragraph" w:styleId="Csakszveg">
    <w:name w:val="Plain Text"/>
    <w:basedOn w:val="Norml"/>
    <w:link w:val="CsakszvegChar"/>
    <w:uiPriority w:val="99"/>
    <w:unhideWhenUsed/>
    <w:rsid w:val="00FA0380"/>
    <w:rPr>
      <w:rFonts w:ascii="Calibri" w:eastAsiaTheme="minorEastAsia" w:hAnsi="Calibri" w:cs="Consolas"/>
      <w:sz w:val="22"/>
      <w:szCs w:val="21"/>
      <w:lang w:eastAsia="zh-CN"/>
    </w:rPr>
  </w:style>
  <w:style w:type="character" w:customStyle="1" w:styleId="CsakszvegChar">
    <w:name w:val="Csak szöveg Char"/>
    <w:basedOn w:val="Bekezdsalapbettpusa"/>
    <w:link w:val="Csakszveg"/>
    <w:uiPriority w:val="99"/>
    <w:rsid w:val="00FA0380"/>
    <w:rPr>
      <w:rFonts w:ascii="Calibri" w:eastAsiaTheme="minorEastAsia" w:hAnsi="Calibri" w:cs="Consolas"/>
      <w:sz w:val="22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robert.istvan.tatar@bm.gov.h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kormany.h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80FC34-F275-41F7-B461-F637060E2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1280</Words>
  <Characters>9385</Characters>
  <Application>Microsoft Office Word</Application>
  <DocSecurity>0</DocSecurity>
  <Lines>78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BM</Company>
  <LinksUpToDate>false</LinksUpToDate>
  <CharactersWithSpaces>10644</CharactersWithSpaces>
  <SharedDoc>false</SharedDoc>
  <HLinks>
    <vt:vector size="12" baseType="variant">
      <vt:variant>
        <vt:i4>7733329</vt:i4>
      </vt:variant>
      <vt:variant>
        <vt:i4>3</vt:i4>
      </vt:variant>
      <vt:variant>
        <vt:i4>0</vt:i4>
      </vt:variant>
      <vt:variant>
        <vt:i4>5</vt:i4>
      </vt:variant>
      <vt:variant>
        <vt:lpwstr>mailto:maria.handula@bm.gov.hu</vt:lpwstr>
      </vt:variant>
      <vt:variant>
        <vt:lpwstr/>
      </vt:variant>
      <vt:variant>
        <vt:i4>7143527</vt:i4>
      </vt:variant>
      <vt:variant>
        <vt:i4>0</vt:i4>
      </vt:variant>
      <vt:variant>
        <vt:i4>0</vt:i4>
      </vt:variant>
      <vt:variant>
        <vt:i4>5</vt:i4>
      </vt:variant>
      <vt:variant>
        <vt:lpwstr>http://www.kormany.hu/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Handula Mária</dc:creator>
  <cp:lastModifiedBy>Tatár István</cp:lastModifiedBy>
  <cp:revision>5</cp:revision>
  <cp:lastPrinted>2016-12-02T11:09:00Z</cp:lastPrinted>
  <dcterms:created xsi:type="dcterms:W3CDTF">2020-02-13T09:16:00Z</dcterms:created>
  <dcterms:modified xsi:type="dcterms:W3CDTF">2020-02-27T15:06:00Z</dcterms:modified>
</cp:coreProperties>
</file>