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28C3C" w14:textId="77777777" w:rsidR="00C2438E" w:rsidRPr="00A133A3" w:rsidRDefault="0078075F" w:rsidP="0018655E">
      <w:pPr>
        <w:jc w:val="center"/>
        <w:rPr>
          <w:smallCaps/>
        </w:rPr>
      </w:pPr>
      <w:r w:rsidRPr="00A133A3">
        <w:rPr>
          <w:noProof/>
        </w:rPr>
        <w:drawing>
          <wp:inline distT="0" distB="0" distL="0" distR="0" wp14:anchorId="343228A2" wp14:editId="034DABD7">
            <wp:extent cx="5746750" cy="914400"/>
            <wp:effectExtent l="19050" t="0" r="6350" b="0"/>
            <wp:docPr id="1" name="Kép 1" descr="Nemzeti_Eroforras_Miniszter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Nemzeti_Eroforras_Miniszterium"/>
                    <pic:cNvPicPr>
                      <a:picLocks noChangeAspect="1" noChangeArrowheads="1"/>
                    </pic:cNvPicPr>
                  </pic:nvPicPr>
                  <pic:blipFill>
                    <a:blip r:embed="rId9" cstate="print"/>
                    <a:srcRect b="26717"/>
                    <a:stretch>
                      <a:fillRect/>
                    </a:stretch>
                  </pic:blipFill>
                  <pic:spPr bwMode="auto">
                    <a:xfrm>
                      <a:off x="0" y="0"/>
                      <a:ext cx="5746750" cy="914400"/>
                    </a:xfrm>
                    <a:prstGeom prst="rect">
                      <a:avLst/>
                    </a:prstGeom>
                    <a:noFill/>
                    <a:ln w="9525">
                      <a:noFill/>
                      <a:miter lim="800000"/>
                      <a:headEnd/>
                      <a:tailEnd/>
                    </a:ln>
                  </pic:spPr>
                </pic:pic>
              </a:graphicData>
            </a:graphic>
          </wp:inline>
        </w:drawing>
      </w:r>
    </w:p>
    <w:p w14:paraId="16CAC46C" w14:textId="77777777" w:rsidR="00DF02DA" w:rsidRPr="00C46FB3" w:rsidRDefault="00DF02DA" w:rsidP="0018655E">
      <w:pPr>
        <w:jc w:val="center"/>
        <w:rPr>
          <w:rFonts w:ascii="Times New Roman" w:hAnsi="Times New Roman"/>
          <w:smallCaps/>
        </w:rPr>
      </w:pPr>
      <w:r w:rsidRPr="00C46FB3">
        <w:rPr>
          <w:rFonts w:ascii="Times New Roman" w:hAnsi="Times New Roman"/>
          <w:smallCaps/>
        </w:rPr>
        <w:t>Emberi Erőforrások</w:t>
      </w:r>
    </w:p>
    <w:p w14:paraId="7BDE28EA" w14:textId="77777777" w:rsidR="00DF02DA" w:rsidRPr="00C46FB3" w:rsidRDefault="00DF02DA" w:rsidP="0018655E">
      <w:pPr>
        <w:jc w:val="center"/>
        <w:rPr>
          <w:rFonts w:ascii="Times New Roman" w:hAnsi="Times New Roman"/>
          <w:smallCaps/>
        </w:rPr>
      </w:pPr>
      <w:r w:rsidRPr="00C46FB3">
        <w:rPr>
          <w:rFonts w:ascii="Times New Roman" w:hAnsi="Times New Roman"/>
          <w:smallCaps/>
        </w:rPr>
        <w:t>Minisztériuma</w:t>
      </w:r>
    </w:p>
    <w:p w14:paraId="3A994347" w14:textId="77777777" w:rsidR="00270CD9" w:rsidRPr="00A133A3" w:rsidRDefault="00270CD9" w:rsidP="00AB1A69">
      <w:pPr>
        <w:rPr>
          <w:rFonts w:ascii="Times New Roman" w:hAnsi="Times New Roman"/>
          <w:b/>
          <w:bCs/>
        </w:rPr>
      </w:pPr>
    </w:p>
    <w:p w14:paraId="24B6DE4D" w14:textId="77777777" w:rsidR="00E17ACB" w:rsidRDefault="00E17ACB" w:rsidP="0018655E">
      <w:pPr>
        <w:jc w:val="center"/>
        <w:outlineLvl w:val="0"/>
        <w:rPr>
          <w:rStyle w:val="Kiemels2"/>
          <w:rFonts w:ascii="Times New Roman" w:hAnsi="Times New Roman"/>
          <w:sz w:val="36"/>
          <w:szCs w:val="36"/>
        </w:rPr>
      </w:pPr>
      <w:r w:rsidRPr="00C46FB3">
        <w:rPr>
          <w:rStyle w:val="Kiemels2"/>
          <w:rFonts w:ascii="Times New Roman" w:hAnsi="Times New Roman"/>
          <w:sz w:val="36"/>
          <w:szCs w:val="36"/>
        </w:rPr>
        <w:t xml:space="preserve">Tájékoztató </w:t>
      </w:r>
    </w:p>
    <w:p w14:paraId="167AEBD8" w14:textId="77777777" w:rsidR="00AF7548" w:rsidRPr="00BD5508" w:rsidRDefault="00AF7548" w:rsidP="00BD5508">
      <w:pPr>
        <w:jc w:val="center"/>
        <w:outlineLvl w:val="0"/>
        <w:rPr>
          <w:rStyle w:val="Kiemels2"/>
          <w:rFonts w:ascii="Times New Roman" w:hAnsi="Times New Roman"/>
        </w:rPr>
      </w:pPr>
    </w:p>
    <w:p w14:paraId="04B675F8" w14:textId="77777777" w:rsidR="00E17ACB" w:rsidRPr="00BD5508" w:rsidRDefault="00E17ACB" w:rsidP="00BD5508">
      <w:pPr>
        <w:jc w:val="center"/>
        <w:rPr>
          <w:rFonts w:ascii="Times New Roman" w:hAnsi="Times New Roman"/>
          <w:b/>
          <w:bCs/>
        </w:rPr>
      </w:pPr>
      <w:proofErr w:type="gramStart"/>
      <w:r w:rsidRPr="00BD5508">
        <w:rPr>
          <w:rFonts w:ascii="Times New Roman" w:hAnsi="Times New Roman"/>
          <w:b/>
          <w:bCs/>
          <w:iCs/>
        </w:rPr>
        <w:t>a</w:t>
      </w:r>
      <w:proofErr w:type="gramEnd"/>
      <w:r w:rsidRPr="00BD5508">
        <w:rPr>
          <w:rFonts w:ascii="Times New Roman" w:hAnsi="Times New Roman"/>
          <w:b/>
          <w:bCs/>
          <w:iCs/>
        </w:rPr>
        <w:t xml:space="preserve"> </w:t>
      </w:r>
      <w:r w:rsidRPr="00BD5508">
        <w:rPr>
          <w:rFonts w:ascii="Times New Roman" w:hAnsi="Times New Roman"/>
          <w:b/>
          <w:bCs/>
        </w:rPr>
        <w:t>szociális igazgatásról és szociális ellátásokról szóló 1993. évi III. törvény</w:t>
      </w:r>
      <w:r w:rsidR="004B1FAF" w:rsidRPr="00BD5508">
        <w:rPr>
          <w:rFonts w:ascii="Times New Roman" w:hAnsi="Times New Roman"/>
          <w:b/>
          <w:bCs/>
        </w:rPr>
        <w:t>,</w:t>
      </w:r>
      <w:r w:rsidRPr="00BD5508">
        <w:rPr>
          <w:rFonts w:ascii="Times New Roman" w:hAnsi="Times New Roman"/>
          <w:b/>
          <w:bCs/>
        </w:rPr>
        <w:t xml:space="preserve"> </w:t>
      </w:r>
    </w:p>
    <w:p w14:paraId="66D85CEB" w14:textId="6905C5C8" w:rsidR="00E17ACB" w:rsidRPr="00BD5508" w:rsidRDefault="00E17ACB" w:rsidP="00BD5508">
      <w:pPr>
        <w:jc w:val="center"/>
        <w:rPr>
          <w:rFonts w:ascii="Times New Roman" w:hAnsi="Times New Roman"/>
          <w:b/>
        </w:rPr>
      </w:pPr>
      <w:proofErr w:type="gramStart"/>
      <w:r w:rsidRPr="00BD5508">
        <w:rPr>
          <w:rFonts w:ascii="Times New Roman" w:hAnsi="Times New Roman"/>
          <w:b/>
          <w:bCs/>
        </w:rPr>
        <w:t>a</w:t>
      </w:r>
      <w:proofErr w:type="gramEnd"/>
      <w:r w:rsidRPr="00BD5508">
        <w:rPr>
          <w:rFonts w:ascii="Times New Roman" w:hAnsi="Times New Roman"/>
          <w:b/>
          <w:bCs/>
        </w:rPr>
        <w:t xml:space="preserve"> gyermekek védelméről és a gyámügyi igazgatásról szóló 1997. évi XXXI. törvény</w:t>
      </w:r>
      <w:r w:rsidRPr="00BD5508">
        <w:rPr>
          <w:rFonts w:ascii="Times New Roman" w:hAnsi="Times New Roman"/>
          <w:b/>
        </w:rPr>
        <w:t xml:space="preserve">, valamint </w:t>
      </w:r>
      <w:r w:rsidR="00537355" w:rsidRPr="00BD5508">
        <w:rPr>
          <w:rFonts w:ascii="Times New Roman" w:hAnsi="Times New Roman"/>
          <w:b/>
        </w:rPr>
        <w:t xml:space="preserve">az </w:t>
      </w:r>
      <w:r w:rsidR="004B1FAF" w:rsidRPr="00BD5508">
        <w:rPr>
          <w:rFonts w:ascii="Times New Roman" w:hAnsi="Times New Roman"/>
          <w:b/>
        </w:rPr>
        <w:t>e törvényekhez</w:t>
      </w:r>
      <w:r w:rsidRPr="00BD5508">
        <w:rPr>
          <w:rFonts w:ascii="Times New Roman" w:hAnsi="Times New Roman"/>
          <w:b/>
        </w:rPr>
        <w:t xml:space="preserve"> kapcsolódó végrehajtási rendeletek </w:t>
      </w:r>
      <w:r w:rsidR="004B1FAF" w:rsidRPr="00BD5508">
        <w:rPr>
          <w:rFonts w:ascii="Times New Roman" w:hAnsi="Times New Roman"/>
          <w:b/>
          <w:bCs/>
          <w:iCs/>
        </w:rPr>
        <w:t>szociális és gyermekjóléti szolgáltatásokat</w:t>
      </w:r>
      <w:r w:rsidR="004B1FAF" w:rsidRPr="00BD5508">
        <w:rPr>
          <w:rFonts w:ascii="Times New Roman" w:hAnsi="Times New Roman"/>
          <w:b/>
        </w:rPr>
        <w:t xml:space="preserve"> érintő</w:t>
      </w:r>
      <w:r w:rsidR="00E86F56" w:rsidRPr="00BD5508">
        <w:rPr>
          <w:rFonts w:ascii="Times New Roman" w:hAnsi="Times New Roman"/>
          <w:b/>
        </w:rPr>
        <w:t xml:space="preserve">, </w:t>
      </w:r>
      <w:r w:rsidR="00B56845" w:rsidRPr="00BD5508">
        <w:rPr>
          <w:rFonts w:ascii="Times New Roman" w:hAnsi="Times New Roman"/>
          <w:b/>
        </w:rPr>
        <w:t>202</w:t>
      </w:r>
      <w:r w:rsidR="00AB1A69" w:rsidRPr="00BD5508">
        <w:rPr>
          <w:rFonts w:ascii="Times New Roman" w:hAnsi="Times New Roman"/>
          <w:b/>
        </w:rPr>
        <w:t>1</w:t>
      </w:r>
      <w:r w:rsidR="004B1FAF" w:rsidRPr="00BD5508">
        <w:rPr>
          <w:rFonts w:ascii="Times New Roman" w:hAnsi="Times New Roman"/>
          <w:b/>
        </w:rPr>
        <w:t xml:space="preserve">. évi </w:t>
      </w:r>
      <w:r w:rsidRPr="00BD5508">
        <w:rPr>
          <w:rFonts w:ascii="Times New Roman" w:hAnsi="Times New Roman"/>
          <w:b/>
        </w:rPr>
        <w:t>módosítás</w:t>
      </w:r>
      <w:r w:rsidR="004B1FAF" w:rsidRPr="00BD5508">
        <w:rPr>
          <w:rFonts w:ascii="Times New Roman" w:hAnsi="Times New Roman"/>
          <w:b/>
        </w:rPr>
        <w:t>ai</w:t>
      </w:r>
      <w:r w:rsidRPr="00BD5508">
        <w:rPr>
          <w:rFonts w:ascii="Times New Roman" w:hAnsi="Times New Roman"/>
          <w:b/>
        </w:rPr>
        <w:t>ról</w:t>
      </w:r>
      <w:r w:rsidRPr="00BD5508">
        <w:rPr>
          <w:rFonts w:ascii="Times New Roman" w:hAnsi="Times New Roman"/>
          <w:b/>
          <w:bCs/>
          <w:iCs/>
        </w:rPr>
        <w:t xml:space="preserve"> </w:t>
      </w:r>
    </w:p>
    <w:p w14:paraId="15719B8F" w14:textId="77777777" w:rsidR="00895DD4" w:rsidRPr="00BD5508" w:rsidRDefault="00895DD4" w:rsidP="00BD5508">
      <w:pPr>
        <w:rPr>
          <w:rFonts w:ascii="Times New Roman" w:hAnsi="Times New Roman"/>
        </w:rPr>
      </w:pPr>
    </w:p>
    <w:p w14:paraId="10B4BC4D" w14:textId="389AE0BC" w:rsidR="002C2560" w:rsidRDefault="00E17ACB" w:rsidP="00B1770F">
      <w:pPr>
        <w:spacing w:before="120" w:after="120"/>
        <w:rPr>
          <w:rFonts w:ascii="Times New Roman" w:hAnsi="Times New Roman"/>
        </w:rPr>
      </w:pPr>
      <w:r w:rsidRPr="00BD5508">
        <w:rPr>
          <w:rFonts w:ascii="Times New Roman" w:hAnsi="Times New Roman"/>
        </w:rPr>
        <w:t xml:space="preserve">A jogalkalmazás megkönnyítése érdekében tárcánk összefoglaló tájékoztatást kíván nyújtani </w:t>
      </w:r>
      <w:r w:rsidR="00A8379A" w:rsidRPr="00BD5508">
        <w:rPr>
          <w:rFonts w:ascii="Times New Roman" w:hAnsi="Times New Roman"/>
        </w:rPr>
        <w:t>a szociális igazgatásról és szociális ellátásokról szóló 1993. évi III. törvény (a továbbiakban: Szt.)</w:t>
      </w:r>
      <w:r w:rsidR="002C2560">
        <w:rPr>
          <w:rFonts w:ascii="Times New Roman" w:hAnsi="Times New Roman"/>
        </w:rPr>
        <w:t>, valamint</w:t>
      </w:r>
      <w:r w:rsidR="00A8379A" w:rsidRPr="00BD5508">
        <w:rPr>
          <w:rFonts w:ascii="Times New Roman" w:hAnsi="Times New Roman"/>
        </w:rPr>
        <w:t xml:space="preserve"> </w:t>
      </w:r>
      <w:r w:rsidRPr="00BD5508">
        <w:rPr>
          <w:rFonts w:ascii="Times New Roman" w:hAnsi="Times New Roman"/>
        </w:rPr>
        <w:t>a</w:t>
      </w:r>
      <w:r w:rsidR="005B78F1" w:rsidRPr="00BD5508">
        <w:rPr>
          <w:rFonts w:ascii="Times New Roman" w:hAnsi="Times New Roman"/>
        </w:rPr>
        <w:t xml:space="preserve"> </w:t>
      </w:r>
      <w:r w:rsidR="00E1629B" w:rsidRPr="00BD5508">
        <w:rPr>
          <w:rFonts w:ascii="Times New Roman" w:hAnsi="Times New Roman"/>
        </w:rPr>
        <w:t xml:space="preserve">gyermekek védelméről és a gyámügyi igazgatásról szóló 1997. évi XXXI. törvény (a továbbiakban: Gyvt.) </w:t>
      </w:r>
      <w:r w:rsidR="004431AA" w:rsidRPr="00BD5508">
        <w:rPr>
          <w:rFonts w:ascii="Times New Roman" w:hAnsi="Times New Roman"/>
        </w:rPr>
        <w:t xml:space="preserve">szociális szolgáltatásokat </w:t>
      </w:r>
      <w:r w:rsidR="002C2560">
        <w:rPr>
          <w:rFonts w:ascii="Times New Roman" w:hAnsi="Times New Roman"/>
        </w:rPr>
        <w:t xml:space="preserve">és </w:t>
      </w:r>
      <w:r w:rsidR="004431AA" w:rsidRPr="00BD5508">
        <w:rPr>
          <w:rFonts w:ascii="Times New Roman" w:hAnsi="Times New Roman"/>
        </w:rPr>
        <w:t xml:space="preserve">gyermekjóléti alapellátásokat érintő változásairól, továbbá az e törvényekhez kapcsolódó végrehajtási rendeletek </w:t>
      </w:r>
      <w:r w:rsidR="004431AA" w:rsidRPr="00117736">
        <w:rPr>
          <w:rFonts w:ascii="Times New Roman" w:hAnsi="Times New Roman"/>
        </w:rPr>
        <w:t xml:space="preserve">módosításairól. </w:t>
      </w:r>
    </w:p>
    <w:p w14:paraId="1D4A329F" w14:textId="75DD60A8" w:rsidR="002B36A4" w:rsidRPr="00BD5508" w:rsidRDefault="004431AA" w:rsidP="002C2560">
      <w:pPr>
        <w:spacing w:before="120" w:after="120"/>
        <w:rPr>
          <w:rFonts w:ascii="Times New Roman" w:eastAsia="Calibri" w:hAnsi="Times New Roman"/>
          <w:b/>
          <w:lang w:eastAsia="en-US"/>
        </w:rPr>
      </w:pPr>
      <w:r w:rsidRPr="00117736">
        <w:rPr>
          <w:rFonts w:ascii="Times New Roman" w:hAnsi="Times New Roman"/>
        </w:rPr>
        <w:t xml:space="preserve">A törvény-módosításokat </w:t>
      </w:r>
      <w:r w:rsidR="00C64635" w:rsidRPr="00117736">
        <w:rPr>
          <w:rFonts w:ascii="Times New Roman" w:hAnsi="Times New Roman"/>
        </w:rPr>
        <w:t>az egyes gyermekvédelmi és szociális tárgyú törvények módosításáról szóló 2020. évi CXLVII. törvény</w:t>
      </w:r>
      <w:r w:rsidR="00C64635" w:rsidRPr="00117736">
        <w:rPr>
          <w:rFonts w:ascii="Times New Roman" w:hAnsi="Times New Roman"/>
          <w:iCs/>
        </w:rPr>
        <w:t xml:space="preserve"> </w:t>
      </w:r>
      <w:r w:rsidR="00895DD4" w:rsidRPr="00117736">
        <w:rPr>
          <w:rFonts w:ascii="Times New Roman" w:hAnsi="Times New Roman"/>
        </w:rPr>
        <w:t>tartalmaz</w:t>
      </w:r>
      <w:r w:rsidR="00E86F56" w:rsidRPr="00117736">
        <w:rPr>
          <w:rFonts w:ascii="Times New Roman" w:hAnsi="Times New Roman"/>
        </w:rPr>
        <w:t xml:space="preserve">za, </w:t>
      </w:r>
      <w:r w:rsidR="002C2560">
        <w:rPr>
          <w:rFonts w:ascii="Times New Roman" w:hAnsi="Times New Roman"/>
        </w:rPr>
        <w:t>a</w:t>
      </w:r>
      <w:r w:rsidR="00E86F56" w:rsidRPr="00117736">
        <w:rPr>
          <w:rFonts w:ascii="Times New Roman" w:hAnsi="Times New Roman"/>
        </w:rPr>
        <w:t>mely a Magyar Közl</w:t>
      </w:r>
      <w:r w:rsidR="00526453" w:rsidRPr="00117736">
        <w:rPr>
          <w:rFonts w:ascii="Times New Roman" w:hAnsi="Times New Roman"/>
        </w:rPr>
        <w:t>öny 20</w:t>
      </w:r>
      <w:r w:rsidR="00C64635" w:rsidRPr="00117736">
        <w:rPr>
          <w:rFonts w:ascii="Times New Roman" w:hAnsi="Times New Roman"/>
        </w:rPr>
        <w:t>20</w:t>
      </w:r>
      <w:r w:rsidR="00E86F56" w:rsidRPr="00117736">
        <w:rPr>
          <w:rFonts w:ascii="Times New Roman" w:hAnsi="Times New Roman"/>
        </w:rPr>
        <w:t>. évi 2</w:t>
      </w:r>
      <w:r w:rsidR="00C64635" w:rsidRPr="00117736">
        <w:rPr>
          <w:rFonts w:ascii="Times New Roman" w:hAnsi="Times New Roman"/>
        </w:rPr>
        <w:t>82</w:t>
      </w:r>
      <w:r w:rsidR="00E86F56" w:rsidRPr="00117736">
        <w:rPr>
          <w:rFonts w:ascii="Times New Roman" w:hAnsi="Times New Roman"/>
        </w:rPr>
        <w:t>. számában, 20</w:t>
      </w:r>
      <w:r w:rsidR="00C64635" w:rsidRPr="00117736">
        <w:rPr>
          <w:rFonts w:ascii="Times New Roman" w:hAnsi="Times New Roman"/>
        </w:rPr>
        <w:t>20</w:t>
      </w:r>
      <w:r w:rsidR="00895DD4" w:rsidRPr="00117736">
        <w:rPr>
          <w:rFonts w:ascii="Times New Roman" w:hAnsi="Times New Roman"/>
        </w:rPr>
        <w:t xml:space="preserve">. </w:t>
      </w:r>
      <w:r w:rsidR="00526453" w:rsidRPr="00117736">
        <w:rPr>
          <w:rFonts w:ascii="Times New Roman" w:hAnsi="Times New Roman"/>
        </w:rPr>
        <w:t>december 18</w:t>
      </w:r>
      <w:r w:rsidR="00E86F56" w:rsidRPr="00117736">
        <w:rPr>
          <w:rFonts w:ascii="Times New Roman" w:hAnsi="Times New Roman"/>
        </w:rPr>
        <w:t>-á</w:t>
      </w:r>
      <w:r w:rsidR="006D583D" w:rsidRPr="00117736">
        <w:rPr>
          <w:rFonts w:ascii="Times New Roman" w:hAnsi="Times New Roman"/>
        </w:rPr>
        <w:t>n került</w:t>
      </w:r>
      <w:r w:rsidR="00810958" w:rsidRPr="00117736">
        <w:rPr>
          <w:rFonts w:ascii="Times New Roman" w:hAnsi="Times New Roman"/>
        </w:rPr>
        <w:t xml:space="preserve"> kihirdetésre.</w:t>
      </w:r>
      <w:r w:rsidR="003C5AB8" w:rsidRPr="00117736">
        <w:rPr>
          <w:rFonts w:ascii="Times New Roman" w:hAnsi="Times New Roman"/>
          <w:iCs/>
        </w:rPr>
        <w:t xml:space="preserve"> </w:t>
      </w:r>
      <w:r w:rsidR="002B36A4" w:rsidRPr="00117736">
        <w:rPr>
          <w:rFonts w:ascii="Times New Roman" w:eastAsia="Calibri" w:hAnsi="Times New Roman"/>
          <w:lang w:eastAsia="en-US"/>
        </w:rPr>
        <w:t xml:space="preserve">További módosításokat tartalmaz a </w:t>
      </w:r>
      <w:r w:rsidRPr="00117736">
        <w:rPr>
          <w:rFonts w:ascii="Times New Roman" w:eastAsia="Calibri" w:hAnsi="Times New Roman"/>
          <w:lang w:eastAsia="en-US"/>
        </w:rPr>
        <w:t>2020. évi CXII. törvény a 1993. évi III. törvény és a Magyarország 2020. évi központi költségvetésének megalapozásáról szóló 2019. évi LXVI. törvény módosításáról</w:t>
      </w:r>
      <w:r w:rsidR="00881654" w:rsidRPr="00117736">
        <w:rPr>
          <w:rFonts w:ascii="Times New Roman" w:eastAsia="Calibri" w:hAnsi="Times New Roman"/>
          <w:lang w:eastAsia="en-US"/>
        </w:rPr>
        <w:t xml:space="preserve">, amely a </w:t>
      </w:r>
      <w:r w:rsidRPr="00117736">
        <w:rPr>
          <w:rFonts w:ascii="Times New Roman" w:eastAsia="Calibri" w:hAnsi="Times New Roman"/>
          <w:lang w:eastAsia="en-US"/>
        </w:rPr>
        <w:t>Magyar Közlöny 2020. évi 243. szám</w:t>
      </w:r>
      <w:r w:rsidR="00881654" w:rsidRPr="00117736">
        <w:rPr>
          <w:rFonts w:ascii="Times New Roman" w:eastAsia="Calibri" w:hAnsi="Times New Roman"/>
          <w:lang w:eastAsia="en-US"/>
        </w:rPr>
        <w:t>ában</w:t>
      </w:r>
      <w:r w:rsidRPr="00117736">
        <w:rPr>
          <w:rFonts w:ascii="Times New Roman" w:eastAsia="Calibri" w:hAnsi="Times New Roman"/>
          <w:lang w:eastAsia="en-US"/>
        </w:rPr>
        <w:t>, 2020. november 11-</w:t>
      </w:r>
      <w:r w:rsidR="002C2560">
        <w:rPr>
          <w:rFonts w:ascii="Times New Roman" w:eastAsia="Calibri" w:hAnsi="Times New Roman"/>
          <w:lang w:eastAsia="en-US"/>
        </w:rPr>
        <w:t>é</w:t>
      </w:r>
      <w:r w:rsidRPr="00117736">
        <w:rPr>
          <w:rFonts w:ascii="Times New Roman" w:eastAsia="Calibri" w:hAnsi="Times New Roman"/>
          <w:lang w:eastAsia="en-US"/>
        </w:rPr>
        <w:t>n került kihirdetésre</w:t>
      </w:r>
      <w:r w:rsidR="00881654" w:rsidRPr="00117736">
        <w:rPr>
          <w:rFonts w:ascii="Times New Roman" w:eastAsia="Calibri" w:hAnsi="Times New Roman"/>
          <w:lang w:eastAsia="en-US"/>
        </w:rPr>
        <w:t>.</w:t>
      </w:r>
    </w:p>
    <w:p w14:paraId="5E73BFC6" w14:textId="77777777" w:rsidR="004969E6" w:rsidRPr="00BD5508" w:rsidRDefault="002C4513" w:rsidP="00BD5508">
      <w:pPr>
        <w:tabs>
          <w:tab w:val="left" w:pos="426"/>
        </w:tabs>
        <w:spacing w:before="120" w:after="120"/>
        <w:rPr>
          <w:rFonts w:ascii="Times New Roman" w:hAnsi="Times New Roman"/>
          <w:u w:val="single"/>
        </w:rPr>
      </w:pPr>
      <w:r w:rsidRPr="00BD5508">
        <w:rPr>
          <w:rFonts w:ascii="Times New Roman" w:hAnsi="Times New Roman"/>
          <w:u w:val="single"/>
        </w:rPr>
        <w:t xml:space="preserve">A végrehajtási rendeletek módosítását </w:t>
      </w:r>
      <w:r w:rsidR="004969E6" w:rsidRPr="00BD5508">
        <w:rPr>
          <w:rFonts w:ascii="Times New Roman" w:hAnsi="Times New Roman"/>
          <w:u w:val="single"/>
        </w:rPr>
        <w:t>az alábbi rendeletek tartalmazzák:</w:t>
      </w:r>
    </w:p>
    <w:p w14:paraId="2D067FAD" w14:textId="77777777" w:rsidR="002C2560" w:rsidRDefault="00E869BE" w:rsidP="003D129D">
      <w:pPr>
        <w:pStyle w:val="Listaszerbekezds"/>
        <w:tabs>
          <w:tab w:val="left" w:pos="426"/>
        </w:tabs>
        <w:spacing w:before="120" w:after="120" w:line="240" w:lineRule="auto"/>
        <w:ind w:left="644"/>
        <w:rPr>
          <w:rFonts w:ascii="Times New Roman" w:hAnsi="Times New Roman"/>
          <w:sz w:val="24"/>
          <w:szCs w:val="24"/>
        </w:rPr>
      </w:pPr>
      <w:r w:rsidRPr="00BD5508">
        <w:rPr>
          <w:rFonts w:ascii="Times New Roman" w:hAnsi="Times New Roman"/>
          <w:sz w:val="24"/>
          <w:szCs w:val="24"/>
        </w:rPr>
        <w:t xml:space="preserve">A Kormány </w:t>
      </w:r>
    </w:p>
    <w:p w14:paraId="2ED6C8F4" w14:textId="71962BF0" w:rsidR="00C64635" w:rsidRPr="003D129D" w:rsidRDefault="003D129D" w:rsidP="003D129D">
      <w:pPr>
        <w:pStyle w:val="Listaszerbekezds"/>
        <w:numPr>
          <w:ilvl w:val="0"/>
          <w:numId w:val="39"/>
        </w:numPr>
        <w:tabs>
          <w:tab w:val="left" w:pos="567"/>
        </w:tabs>
        <w:spacing w:before="120" w:after="120" w:line="240" w:lineRule="auto"/>
        <w:ind w:left="709" w:hanging="425"/>
        <w:rPr>
          <w:rFonts w:ascii="Times New Roman" w:hAnsi="Times New Roman"/>
          <w:sz w:val="24"/>
          <w:szCs w:val="24"/>
        </w:rPr>
      </w:pPr>
      <w:r>
        <w:rPr>
          <w:rFonts w:ascii="Times New Roman" w:hAnsi="Times New Roman"/>
          <w:sz w:val="24"/>
          <w:szCs w:val="24"/>
        </w:rPr>
        <w:t xml:space="preserve"> </w:t>
      </w:r>
      <w:r w:rsidR="00E869BE" w:rsidRPr="003D129D">
        <w:rPr>
          <w:rFonts w:ascii="Times New Roman" w:hAnsi="Times New Roman"/>
          <w:sz w:val="24"/>
          <w:szCs w:val="24"/>
        </w:rPr>
        <w:t xml:space="preserve">612/2020. (XII. 18.) Korm. rendelete egyes szociális tárgyú </w:t>
      </w:r>
      <w:proofErr w:type="gramStart"/>
      <w:r w:rsidR="00E869BE" w:rsidRPr="003D129D">
        <w:rPr>
          <w:rFonts w:ascii="Times New Roman" w:hAnsi="Times New Roman"/>
          <w:sz w:val="24"/>
          <w:szCs w:val="24"/>
        </w:rPr>
        <w:t xml:space="preserve">kormányrendeletek </w:t>
      </w:r>
      <w:r>
        <w:rPr>
          <w:rFonts w:ascii="Times New Roman" w:hAnsi="Times New Roman"/>
          <w:sz w:val="24"/>
          <w:szCs w:val="24"/>
        </w:rPr>
        <w:t xml:space="preserve"> </w:t>
      </w:r>
      <w:r w:rsidR="00E869BE" w:rsidRPr="003D129D">
        <w:rPr>
          <w:rFonts w:ascii="Times New Roman" w:hAnsi="Times New Roman"/>
          <w:sz w:val="24"/>
          <w:szCs w:val="24"/>
        </w:rPr>
        <w:t>módosításáról</w:t>
      </w:r>
      <w:proofErr w:type="gramEnd"/>
      <w:r w:rsidR="00E869BE" w:rsidRPr="003D129D">
        <w:rPr>
          <w:rFonts w:ascii="Times New Roman" w:hAnsi="Times New Roman"/>
          <w:sz w:val="24"/>
          <w:szCs w:val="24"/>
        </w:rPr>
        <w:t xml:space="preserve">, amely </w:t>
      </w:r>
      <w:r w:rsidR="002C2560" w:rsidRPr="003D129D">
        <w:rPr>
          <w:rFonts w:ascii="Times New Roman" w:hAnsi="Times New Roman"/>
          <w:sz w:val="24"/>
          <w:szCs w:val="24"/>
        </w:rPr>
        <w:t xml:space="preserve">a </w:t>
      </w:r>
      <w:r w:rsidR="00E869BE" w:rsidRPr="003D129D">
        <w:rPr>
          <w:rFonts w:ascii="Times New Roman" w:hAnsi="Times New Roman"/>
          <w:sz w:val="24"/>
          <w:szCs w:val="24"/>
        </w:rPr>
        <w:t>Magyar Közlöny 2020. évi 282. számában</w:t>
      </w:r>
      <w:r w:rsidR="002C2560" w:rsidRPr="003D129D">
        <w:rPr>
          <w:rFonts w:ascii="Times New Roman" w:hAnsi="Times New Roman"/>
          <w:sz w:val="24"/>
          <w:szCs w:val="24"/>
        </w:rPr>
        <w:t>,</w:t>
      </w:r>
    </w:p>
    <w:p w14:paraId="69DC611A" w14:textId="5CE23A99" w:rsidR="00D161B2" w:rsidRPr="00BD5508" w:rsidRDefault="00C64635" w:rsidP="00BD5508">
      <w:pPr>
        <w:pStyle w:val="Listaszerbekezds"/>
        <w:numPr>
          <w:ilvl w:val="0"/>
          <w:numId w:val="3"/>
        </w:numPr>
        <w:tabs>
          <w:tab w:val="left" w:pos="426"/>
        </w:tabs>
        <w:spacing w:before="120" w:after="120" w:line="240" w:lineRule="auto"/>
        <w:ind w:left="641" w:hanging="357"/>
        <w:rPr>
          <w:rFonts w:ascii="Times New Roman" w:hAnsi="Times New Roman"/>
          <w:sz w:val="24"/>
          <w:szCs w:val="24"/>
        </w:rPr>
      </w:pPr>
      <w:r w:rsidRPr="00BD5508">
        <w:rPr>
          <w:rFonts w:ascii="Times New Roman" w:hAnsi="Times New Roman"/>
          <w:bCs/>
          <w:sz w:val="24"/>
          <w:szCs w:val="24"/>
        </w:rPr>
        <w:t>610/2020. (XII. 18.) Korm. rendelete a Nemzeti Szociálpolitikai Intézetről</w:t>
      </w:r>
      <w:r w:rsidR="00DB5B76" w:rsidRPr="00BD5508">
        <w:rPr>
          <w:rFonts w:ascii="Times New Roman" w:hAnsi="Times New Roman"/>
          <w:bCs/>
          <w:sz w:val="24"/>
          <w:szCs w:val="24"/>
        </w:rPr>
        <w:t xml:space="preserve">, </w:t>
      </w:r>
      <w:r w:rsidR="00524BBB" w:rsidRPr="00BD5508">
        <w:rPr>
          <w:rFonts w:ascii="Times New Roman" w:hAnsi="Times New Roman"/>
          <w:sz w:val="24"/>
          <w:szCs w:val="24"/>
        </w:rPr>
        <w:t xml:space="preserve">amely a </w:t>
      </w:r>
      <w:r w:rsidR="006B4C21" w:rsidRPr="00BD5508">
        <w:rPr>
          <w:rFonts w:ascii="Times New Roman" w:hAnsi="Times New Roman"/>
          <w:sz w:val="24"/>
          <w:szCs w:val="24"/>
        </w:rPr>
        <w:t>Magyar Közlöny 20</w:t>
      </w:r>
      <w:r w:rsidR="00AB1A69" w:rsidRPr="00BD5508">
        <w:rPr>
          <w:rFonts w:ascii="Times New Roman" w:hAnsi="Times New Roman"/>
          <w:sz w:val="24"/>
          <w:szCs w:val="24"/>
        </w:rPr>
        <w:t>20</w:t>
      </w:r>
      <w:r w:rsidR="00297905">
        <w:rPr>
          <w:rFonts w:ascii="Times New Roman" w:hAnsi="Times New Roman"/>
          <w:sz w:val="24"/>
          <w:szCs w:val="24"/>
        </w:rPr>
        <w:t>.</w:t>
      </w:r>
      <w:r w:rsidR="00AB1A69" w:rsidRPr="00BD5508">
        <w:rPr>
          <w:rFonts w:ascii="Times New Roman" w:hAnsi="Times New Roman"/>
          <w:sz w:val="24"/>
          <w:szCs w:val="24"/>
        </w:rPr>
        <w:t xml:space="preserve"> </w:t>
      </w:r>
      <w:r w:rsidR="00524BBB" w:rsidRPr="00BD5508">
        <w:rPr>
          <w:rFonts w:ascii="Times New Roman" w:hAnsi="Times New Roman"/>
          <w:sz w:val="24"/>
          <w:szCs w:val="24"/>
        </w:rPr>
        <w:t>évi</w:t>
      </w:r>
      <w:r w:rsidR="00AB1A69" w:rsidRPr="00BD5508">
        <w:rPr>
          <w:rFonts w:ascii="Times New Roman" w:hAnsi="Times New Roman"/>
          <w:sz w:val="24"/>
          <w:szCs w:val="24"/>
        </w:rPr>
        <w:t xml:space="preserve"> </w:t>
      </w:r>
      <w:r w:rsidRPr="00BD5508">
        <w:rPr>
          <w:rFonts w:ascii="Times New Roman" w:hAnsi="Times New Roman"/>
          <w:sz w:val="24"/>
          <w:szCs w:val="24"/>
        </w:rPr>
        <w:t>282</w:t>
      </w:r>
      <w:r w:rsidR="00517BC8" w:rsidRPr="00BD5508">
        <w:rPr>
          <w:rFonts w:ascii="Times New Roman" w:hAnsi="Times New Roman"/>
          <w:sz w:val="24"/>
          <w:szCs w:val="24"/>
        </w:rPr>
        <w:t>. számában</w:t>
      </w:r>
      <w:r w:rsidR="002C2560">
        <w:rPr>
          <w:rFonts w:ascii="Times New Roman" w:hAnsi="Times New Roman"/>
          <w:sz w:val="24"/>
          <w:szCs w:val="24"/>
        </w:rPr>
        <w:t>,</w:t>
      </w:r>
    </w:p>
    <w:p w14:paraId="22AFAEB2" w14:textId="4FDA6D36" w:rsidR="00B07255" w:rsidRDefault="002C2560" w:rsidP="00BD5508">
      <w:pPr>
        <w:pStyle w:val="Listaszerbekezds"/>
        <w:numPr>
          <w:ilvl w:val="0"/>
          <w:numId w:val="3"/>
        </w:numPr>
        <w:tabs>
          <w:tab w:val="left" w:pos="426"/>
        </w:tabs>
        <w:spacing w:before="120" w:after="120" w:line="240" w:lineRule="auto"/>
        <w:ind w:left="641" w:hanging="357"/>
        <w:rPr>
          <w:rFonts w:ascii="Times New Roman" w:hAnsi="Times New Roman"/>
          <w:sz w:val="24"/>
          <w:szCs w:val="24"/>
        </w:rPr>
      </w:pPr>
      <w:r>
        <w:rPr>
          <w:rFonts w:ascii="Times New Roman" w:hAnsi="Times New Roman"/>
          <w:sz w:val="24"/>
          <w:szCs w:val="24"/>
        </w:rPr>
        <w:t>a</w:t>
      </w:r>
      <w:r w:rsidR="00D93AEE" w:rsidRPr="00BD5508">
        <w:rPr>
          <w:rFonts w:ascii="Times New Roman" w:hAnsi="Times New Roman"/>
          <w:b/>
          <w:bCs/>
          <w:sz w:val="24"/>
          <w:szCs w:val="24"/>
        </w:rPr>
        <w:t xml:space="preserve"> </w:t>
      </w:r>
      <w:r w:rsidR="00D93AEE" w:rsidRPr="00BD5508">
        <w:rPr>
          <w:rFonts w:ascii="Times New Roman" w:hAnsi="Times New Roman"/>
          <w:sz w:val="24"/>
          <w:szCs w:val="24"/>
        </w:rPr>
        <w:t>627/2020. (XII. 22.) Korm. rendelet</w:t>
      </w:r>
      <w:r>
        <w:rPr>
          <w:rFonts w:ascii="Times New Roman" w:hAnsi="Times New Roman"/>
          <w:sz w:val="24"/>
          <w:szCs w:val="24"/>
        </w:rPr>
        <w:t>e</w:t>
      </w:r>
      <w:r w:rsidR="00D93AEE" w:rsidRPr="00BD5508">
        <w:rPr>
          <w:rFonts w:ascii="Times New Roman" w:hAnsi="Times New Roman"/>
          <w:sz w:val="24"/>
          <w:szCs w:val="24"/>
        </w:rPr>
        <w:t xml:space="preserve"> az egyes kormányrendeleteknek a Szociális és Gyermekvédelmi Főigazgatóság Budapest Fővárosi Kirendeltségének és Pest Megyei Kirendeltségének összevonásával összefüggő módosításáról</w:t>
      </w:r>
      <w:r w:rsidR="00B07255" w:rsidRPr="00BD5508">
        <w:rPr>
          <w:rFonts w:ascii="Times New Roman" w:hAnsi="Times New Roman"/>
          <w:sz w:val="24"/>
          <w:szCs w:val="24"/>
        </w:rPr>
        <w:t xml:space="preserve">, amely a Magyar Közlöny 2020. évi </w:t>
      </w:r>
      <w:r w:rsidR="00D93AEE" w:rsidRPr="00BD5508">
        <w:rPr>
          <w:rFonts w:ascii="Times New Roman" w:hAnsi="Times New Roman"/>
          <w:sz w:val="24"/>
          <w:szCs w:val="24"/>
        </w:rPr>
        <w:t>286.</w:t>
      </w:r>
      <w:r w:rsidR="00AB1A69" w:rsidRPr="00BD5508">
        <w:rPr>
          <w:rFonts w:ascii="Times New Roman" w:hAnsi="Times New Roman"/>
          <w:sz w:val="24"/>
          <w:szCs w:val="24"/>
        </w:rPr>
        <w:t xml:space="preserve"> </w:t>
      </w:r>
      <w:r w:rsidR="00B07255" w:rsidRPr="00BD5508">
        <w:rPr>
          <w:rFonts w:ascii="Times New Roman" w:hAnsi="Times New Roman"/>
          <w:sz w:val="24"/>
          <w:szCs w:val="24"/>
        </w:rPr>
        <w:t>számában</w:t>
      </w:r>
      <w:r>
        <w:rPr>
          <w:rFonts w:ascii="Times New Roman" w:hAnsi="Times New Roman"/>
          <w:sz w:val="24"/>
          <w:szCs w:val="24"/>
        </w:rPr>
        <w:t>,</w:t>
      </w:r>
    </w:p>
    <w:p w14:paraId="0158E26F" w14:textId="2F204715" w:rsidR="002C2560" w:rsidRDefault="00B1770F" w:rsidP="002C2560">
      <w:pPr>
        <w:pStyle w:val="Listaszerbekezds"/>
        <w:numPr>
          <w:ilvl w:val="0"/>
          <w:numId w:val="3"/>
        </w:numPr>
        <w:tabs>
          <w:tab w:val="left" w:pos="426"/>
        </w:tabs>
        <w:spacing w:before="120" w:after="120" w:line="240" w:lineRule="auto"/>
        <w:ind w:left="641" w:hanging="357"/>
        <w:rPr>
          <w:rFonts w:ascii="Times New Roman" w:hAnsi="Times New Roman"/>
          <w:sz w:val="24"/>
          <w:szCs w:val="24"/>
        </w:rPr>
      </w:pPr>
      <w:r w:rsidRPr="00B1770F">
        <w:rPr>
          <w:rFonts w:ascii="Times New Roman" w:hAnsi="Times New Roman"/>
          <w:sz w:val="24"/>
          <w:szCs w:val="24"/>
        </w:rPr>
        <w:t>10/2021. (I. 20.) Korm. rendelete egyes gyermekvédelmi tárgyú kormányrendeletek módosításáról,</w:t>
      </w:r>
      <w:r>
        <w:rPr>
          <w:rFonts w:ascii="Times New Roman" w:hAnsi="Times New Roman"/>
          <w:sz w:val="24"/>
          <w:szCs w:val="24"/>
        </w:rPr>
        <w:t xml:space="preserve"> amely a</w:t>
      </w:r>
      <w:r w:rsidRPr="00B1770F">
        <w:rPr>
          <w:rFonts w:ascii="Times New Roman" w:hAnsi="Times New Roman"/>
          <w:sz w:val="24"/>
          <w:szCs w:val="24"/>
        </w:rPr>
        <w:t xml:space="preserve"> Magyar Közlöny 2021.</w:t>
      </w:r>
      <w:r>
        <w:rPr>
          <w:rFonts w:ascii="Times New Roman" w:hAnsi="Times New Roman"/>
          <w:sz w:val="24"/>
          <w:szCs w:val="24"/>
        </w:rPr>
        <w:t xml:space="preserve"> évi</w:t>
      </w:r>
      <w:r w:rsidRPr="00B1770F">
        <w:rPr>
          <w:rFonts w:ascii="Times New Roman" w:hAnsi="Times New Roman"/>
          <w:sz w:val="24"/>
          <w:szCs w:val="24"/>
        </w:rPr>
        <w:t xml:space="preserve"> 10. számában </w:t>
      </w:r>
    </w:p>
    <w:p w14:paraId="14BB27B8" w14:textId="7F3FFB15" w:rsidR="00C64635" w:rsidRPr="00BD5508" w:rsidRDefault="00B1770F" w:rsidP="003D129D">
      <w:pPr>
        <w:tabs>
          <w:tab w:val="left" w:pos="426"/>
        </w:tabs>
        <w:spacing w:before="120" w:after="120"/>
        <w:ind w:left="284"/>
        <w:rPr>
          <w:rFonts w:ascii="Times New Roman" w:hAnsi="Times New Roman"/>
        </w:rPr>
      </w:pPr>
      <w:proofErr w:type="gramStart"/>
      <w:r w:rsidRPr="002C2560">
        <w:rPr>
          <w:rFonts w:ascii="Times New Roman" w:hAnsi="Times New Roman"/>
        </w:rPr>
        <w:t>jelent</w:t>
      </w:r>
      <w:proofErr w:type="gramEnd"/>
      <w:r w:rsidRPr="002C2560">
        <w:rPr>
          <w:rFonts w:ascii="Times New Roman" w:hAnsi="Times New Roman"/>
        </w:rPr>
        <w:t xml:space="preserve"> meg</w:t>
      </w:r>
      <w:r w:rsidR="002C2560">
        <w:rPr>
          <w:rFonts w:ascii="Times New Roman" w:hAnsi="Times New Roman"/>
        </w:rPr>
        <w:t>.</w:t>
      </w:r>
    </w:p>
    <w:p w14:paraId="48CD9F81" w14:textId="584F8F79" w:rsidR="0020294D" w:rsidRPr="00BD5508" w:rsidRDefault="0020294D" w:rsidP="00BD5508">
      <w:pPr>
        <w:pStyle w:val="Listaszerbekezds"/>
        <w:numPr>
          <w:ilvl w:val="0"/>
          <w:numId w:val="3"/>
        </w:numPr>
        <w:tabs>
          <w:tab w:val="left" w:pos="426"/>
        </w:tabs>
        <w:spacing w:before="120" w:after="120" w:line="240" w:lineRule="auto"/>
        <w:rPr>
          <w:rFonts w:ascii="Times New Roman" w:hAnsi="Times New Roman"/>
          <w:sz w:val="24"/>
          <w:szCs w:val="24"/>
        </w:rPr>
      </w:pPr>
      <w:r w:rsidRPr="00BD5508">
        <w:rPr>
          <w:rFonts w:ascii="Times New Roman" w:hAnsi="Times New Roman"/>
          <w:sz w:val="24"/>
          <w:szCs w:val="24"/>
        </w:rPr>
        <w:t>A</w:t>
      </w:r>
      <w:r w:rsidR="00D93AEE" w:rsidRPr="00BD5508">
        <w:rPr>
          <w:rFonts w:ascii="Times New Roman" w:hAnsi="Times New Roman"/>
          <w:sz w:val="24"/>
          <w:szCs w:val="24"/>
        </w:rPr>
        <w:t xml:space="preserve"> 45/2020. (XII. 14.) EMMI rendelet az egyes szociális szolgáltatásokat végzők képzéséről és vizsgakövetelményeiről szóló 81/2004. (IX.18.) </w:t>
      </w:r>
      <w:proofErr w:type="spellStart"/>
      <w:r w:rsidR="00D93AEE" w:rsidRPr="00BD5508">
        <w:rPr>
          <w:rFonts w:ascii="Times New Roman" w:hAnsi="Times New Roman"/>
          <w:sz w:val="24"/>
          <w:szCs w:val="24"/>
        </w:rPr>
        <w:t>ESzCsM</w:t>
      </w:r>
      <w:proofErr w:type="spellEnd"/>
      <w:r w:rsidR="00D93AEE" w:rsidRPr="00BD5508">
        <w:rPr>
          <w:rFonts w:ascii="Times New Roman" w:hAnsi="Times New Roman"/>
          <w:sz w:val="24"/>
          <w:szCs w:val="24"/>
        </w:rPr>
        <w:t xml:space="preserve"> rendelet módosításáról</w:t>
      </w:r>
      <w:r w:rsidRPr="00BD5508">
        <w:rPr>
          <w:rFonts w:ascii="Times New Roman" w:hAnsi="Times New Roman"/>
          <w:sz w:val="24"/>
          <w:szCs w:val="24"/>
        </w:rPr>
        <w:t>, amely a Magyar Közlöny 202</w:t>
      </w:r>
      <w:r w:rsidR="00D93AEE" w:rsidRPr="00BD5508">
        <w:rPr>
          <w:rFonts w:ascii="Times New Roman" w:hAnsi="Times New Roman"/>
          <w:sz w:val="24"/>
          <w:szCs w:val="24"/>
        </w:rPr>
        <w:t>0</w:t>
      </w:r>
      <w:r w:rsidRPr="00BD5508">
        <w:rPr>
          <w:rFonts w:ascii="Times New Roman" w:hAnsi="Times New Roman"/>
          <w:sz w:val="24"/>
          <w:szCs w:val="24"/>
        </w:rPr>
        <w:t>. évi</w:t>
      </w:r>
      <w:r w:rsidR="00AB1A69" w:rsidRPr="00BD5508">
        <w:rPr>
          <w:rFonts w:ascii="Times New Roman" w:hAnsi="Times New Roman"/>
          <w:sz w:val="24"/>
          <w:szCs w:val="24"/>
        </w:rPr>
        <w:t xml:space="preserve"> </w:t>
      </w:r>
      <w:r w:rsidR="00D93AEE" w:rsidRPr="00BD5508">
        <w:rPr>
          <w:rFonts w:ascii="Times New Roman" w:hAnsi="Times New Roman"/>
          <w:sz w:val="24"/>
          <w:szCs w:val="24"/>
        </w:rPr>
        <w:t>278.</w:t>
      </w:r>
      <w:r w:rsidR="00AB1A69" w:rsidRPr="00BD5508">
        <w:rPr>
          <w:rFonts w:ascii="Times New Roman" w:hAnsi="Times New Roman"/>
          <w:sz w:val="24"/>
          <w:szCs w:val="24"/>
        </w:rPr>
        <w:t xml:space="preserve"> </w:t>
      </w:r>
      <w:r w:rsidRPr="00BD5508">
        <w:rPr>
          <w:rFonts w:ascii="Times New Roman" w:hAnsi="Times New Roman"/>
          <w:sz w:val="24"/>
          <w:szCs w:val="24"/>
        </w:rPr>
        <w:t>számában</w:t>
      </w:r>
      <w:r w:rsidR="002C2560">
        <w:rPr>
          <w:rFonts w:ascii="Times New Roman" w:hAnsi="Times New Roman"/>
          <w:sz w:val="24"/>
          <w:szCs w:val="24"/>
        </w:rPr>
        <w:t>,</w:t>
      </w:r>
    </w:p>
    <w:p w14:paraId="0A67D291" w14:textId="37B1238B" w:rsidR="00C64635" w:rsidRDefault="002C2560" w:rsidP="00BD5508">
      <w:pPr>
        <w:pStyle w:val="Listaszerbekezds"/>
        <w:numPr>
          <w:ilvl w:val="0"/>
          <w:numId w:val="3"/>
        </w:numPr>
        <w:tabs>
          <w:tab w:val="left" w:pos="426"/>
        </w:tabs>
        <w:spacing w:before="120" w:after="120" w:line="240" w:lineRule="auto"/>
        <w:rPr>
          <w:rFonts w:ascii="Times New Roman" w:hAnsi="Times New Roman"/>
          <w:sz w:val="24"/>
          <w:szCs w:val="24"/>
        </w:rPr>
      </w:pPr>
      <w:r>
        <w:rPr>
          <w:rFonts w:ascii="Times New Roman" w:hAnsi="Times New Roman"/>
          <w:sz w:val="24"/>
          <w:szCs w:val="24"/>
        </w:rPr>
        <w:t>a</w:t>
      </w:r>
      <w:r w:rsidR="0017146A" w:rsidRPr="00BD5508">
        <w:rPr>
          <w:rFonts w:ascii="Times New Roman" w:hAnsi="Times New Roman"/>
          <w:sz w:val="24"/>
          <w:szCs w:val="24"/>
        </w:rPr>
        <w:t xml:space="preserve">z emberi erőforrások </w:t>
      </w:r>
      <w:r w:rsidR="00BD5508" w:rsidRPr="00BD5508">
        <w:rPr>
          <w:rFonts w:ascii="Times New Roman" w:hAnsi="Times New Roman"/>
          <w:sz w:val="24"/>
          <w:szCs w:val="24"/>
        </w:rPr>
        <w:t>minisztere 1/2021. (I.</w:t>
      </w:r>
      <w:r w:rsidR="0017146A" w:rsidRPr="00BD5508">
        <w:rPr>
          <w:rFonts w:ascii="Times New Roman" w:hAnsi="Times New Roman"/>
          <w:sz w:val="24"/>
          <w:szCs w:val="24"/>
        </w:rPr>
        <w:t xml:space="preserve">7.) EMMI rendelete egyes szociális és gyermekvédelmi tárgyú miniszteri rendeletek módosításáról, </w:t>
      </w:r>
      <w:r>
        <w:rPr>
          <w:rFonts w:ascii="Times New Roman" w:hAnsi="Times New Roman"/>
          <w:sz w:val="24"/>
          <w:szCs w:val="24"/>
        </w:rPr>
        <w:t>a</w:t>
      </w:r>
      <w:r w:rsidR="0017146A" w:rsidRPr="00BD5508">
        <w:rPr>
          <w:rFonts w:ascii="Times New Roman" w:hAnsi="Times New Roman"/>
          <w:sz w:val="24"/>
          <w:szCs w:val="24"/>
        </w:rPr>
        <w:t>mely a</w:t>
      </w:r>
      <w:r w:rsidR="0017146A" w:rsidRPr="00BD5508">
        <w:rPr>
          <w:rFonts w:ascii="Times New Roman" w:hAnsi="Times New Roman"/>
          <w:b/>
          <w:bCs/>
          <w:sz w:val="24"/>
          <w:szCs w:val="24"/>
        </w:rPr>
        <w:t xml:space="preserve"> </w:t>
      </w:r>
      <w:r w:rsidR="0017146A" w:rsidRPr="00BD5508">
        <w:rPr>
          <w:rFonts w:ascii="Times New Roman" w:hAnsi="Times New Roman"/>
          <w:sz w:val="24"/>
          <w:szCs w:val="24"/>
        </w:rPr>
        <w:t>Magyar Közlöny 3. számában</w:t>
      </w:r>
      <w:r>
        <w:rPr>
          <w:rFonts w:ascii="Times New Roman" w:hAnsi="Times New Roman"/>
          <w:sz w:val="24"/>
          <w:szCs w:val="24"/>
        </w:rPr>
        <w:t>,</w:t>
      </w:r>
    </w:p>
    <w:p w14:paraId="29286295" w14:textId="119FE23D" w:rsidR="00F42D95" w:rsidRPr="00BD5508" w:rsidRDefault="002C2560" w:rsidP="00BD5508">
      <w:pPr>
        <w:pStyle w:val="Listaszerbekezds"/>
        <w:numPr>
          <w:ilvl w:val="0"/>
          <w:numId w:val="3"/>
        </w:numPr>
        <w:tabs>
          <w:tab w:val="left" w:pos="426"/>
        </w:tabs>
        <w:spacing w:before="120" w:after="120" w:line="240" w:lineRule="auto"/>
        <w:rPr>
          <w:rFonts w:ascii="Times New Roman" w:hAnsi="Times New Roman"/>
          <w:sz w:val="24"/>
          <w:szCs w:val="24"/>
        </w:rPr>
      </w:pPr>
      <w:r>
        <w:rPr>
          <w:rFonts w:ascii="Times New Roman" w:hAnsi="Times New Roman"/>
          <w:sz w:val="24"/>
          <w:szCs w:val="24"/>
        </w:rPr>
        <w:lastRenderedPageBreak/>
        <w:t>a</w:t>
      </w:r>
      <w:r w:rsidR="00F42D95" w:rsidRPr="00F42D95">
        <w:rPr>
          <w:rFonts w:ascii="Times New Roman" w:hAnsi="Times New Roman"/>
          <w:sz w:val="24"/>
          <w:szCs w:val="24"/>
        </w:rPr>
        <w:t>z emberi erőforrások minisztere 2/2021. (I. 18.) EMMI rendelete egyes szociális tárgyú miniszteri rendeleteknek a Nemzeti Szociálpolitikai Intézet létrehozásával összefüggő módosításáról</w:t>
      </w:r>
      <w:r w:rsidR="00F42D95">
        <w:rPr>
          <w:rFonts w:ascii="Times New Roman" w:hAnsi="Times New Roman"/>
          <w:sz w:val="24"/>
          <w:szCs w:val="24"/>
        </w:rPr>
        <w:t xml:space="preserve">, </w:t>
      </w:r>
      <w:r>
        <w:rPr>
          <w:rFonts w:ascii="Times New Roman" w:hAnsi="Times New Roman"/>
          <w:sz w:val="24"/>
          <w:szCs w:val="24"/>
        </w:rPr>
        <w:t>a</w:t>
      </w:r>
      <w:r w:rsidR="00F42D95">
        <w:rPr>
          <w:rFonts w:ascii="Times New Roman" w:hAnsi="Times New Roman"/>
          <w:sz w:val="24"/>
          <w:szCs w:val="24"/>
        </w:rPr>
        <w:t>mely a</w:t>
      </w:r>
      <w:r w:rsidR="00F42D95" w:rsidRPr="00F42D95">
        <w:rPr>
          <w:rFonts w:ascii="Times New Roman" w:hAnsi="Times New Roman"/>
          <w:sz w:val="24"/>
          <w:szCs w:val="24"/>
        </w:rPr>
        <w:t xml:space="preserve"> Magyar Közlöny 9. számában jelent meg</w:t>
      </w:r>
      <w:r w:rsidR="00F42D95">
        <w:rPr>
          <w:rFonts w:ascii="Times New Roman" w:hAnsi="Times New Roman"/>
          <w:sz w:val="24"/>
          <w:szCs w:val="24"/>
        </w:rPr>
        <w:t>.</w:t>
      </w:r>
    </w:p>
    <w:p w14:paraId="136D0496" w14:textId="77777777" w:rsidR="0020294D" w:rsidRPr="00BD5508" w:rsidRDefault="0020294D" w:rsidP="00BD5508">
      <w:pPr>
        <w:pStyle w:val="Listaszerbekezds"/>
        <w:tabs>
          <w:tab w:val="left" w:pos="426"/>
        </w:tabs>
        <w:spacing w:before="120" w:after="120" w:line="240" w:lineRule="auto"/>
        <w:ind w:left="786"/>
        <w:rPr>
          <w:rFonts w:ascii="Times New Roman" w:hAnsi="Times New Roman"/>
          <w:sz w:val="24"/>
          <w:szCs w:val="24"/>
        </w:rPr>
      </w:pPr>
    </w:p>
    <w:p w14:paraId="5855B779" w14:textId="7FE58279" w:rsidR="00EF70D0" w:rsidRPr="00BD5508" w:rsidRDefault="00EF70D0" w:rsidP="00BD5508">
      <w:pPr>
        <w:rPr>
          <w:rFonts w:ascii="Times New Roman" w:hAnsi="Times New Roman"/>
        </w:rPr>
      </w:pPr>
      <w:r w:rsidRPr="00BD5508">
        <w:rPr>
          <w:rFonts w:ascii="Times New Roman" w:hAnsi="Times New Roman"/>
        </w:rPr>
        <w:t>A tájékoztató a jelentősebb módosításokat tartalmazza.</w:t>
      </w:r>
    </w:p>
    <w:p w14:paraId="21E4C5CC" w14:textId="77777777" w:rsidR="00F46321" w:rsidRPr="000F128F" w:rsidRDefault="00F46321" w:rsidP="000F128F">
      <w:pPr>
        <w:rPr>
          <w:rFonts w:ascii="Times New Roman" w:hAnsi="Times New Roman"/>
        </w:rPr>
      </w:pPr>
    </w:p>
    <w:p w14:paraId="6084DBAE" w14:textId="77777777" w:rsidR="00E277CE" w:rsidRPr="00BD5508" w:rsidRDefault="00DA1FCE" w:rsidP="00BD5508">
      <w:pPr>
        <w:pStyle w:val="Listaszerbekezds"/>
        <w:tabs>
          <w:tab w:val="left" w:pos="426"/>
        </w:tabs>
        <w:spacing w:before="120" w:after="120" w:line="240" w:lineRule="auto"/>
        <w:ind w:left="0"/>
        <w:rPr>
          <w:rFonts w:ascii="Times New Roman" w:hAnsi="Times New Roman"/>
          <w:b/>
          <w:sz w:val="24"/>
          <w:szCs w:val="24"/>
          <w:u w:val="single"/>
        </w:rPr>
      </w:pPr>
      <w:r w:rsidRPr="00BD5508">
        <w:rPr>
          <w:rFonts w:ascii="Times New Roman" w:hAnsi="Times New Roman"/>
          <w:b/>
          <w:sz w:val="24"/>
          <w:szCs w:val="24"/>
          <w:u w:val="single"/>
        </w:rPr>
        <w:t xml:space="preserve">I. </w:t>
      </w:r>
      <w:r w:rsidR="00E52C98" w:rsidRPr="00BD5508">
        <w:rPr>
          <w:rFonts w:ascii="Times New Roman" w:hAnsi="Times New Roman"/>
          <w:b/>
          <w:sz w:val="24"/>
          <w:szCs w:val="24"/>
          <w:u w:val="single"/>
        </w:rPr>
        <w:t xml:space="preserve">Az Szt. </w:t>
      </w:r>
      <w:r w:rsidR="00E17ACB" w:rsidRPr="00BD5508">
        <w:rPr>
          <w:rFonts w:ascii="Times New Roman" w:hAnsi="Times New Roman"/>
          <w:b/>
          <w:sz w:val="24"/>
          <w:szCs w:val="24"/>
          <w:u w:val="single"/>
        </w:rPr>
        <w:t>módosítása</w:t>
      </w:r>
      <w:r w:rsidR="00AE5B36" w:rsidRPr="00BD5508">
        <w:rPr>
          <w:rFonts w:ascii="Times New Roman" w:hAnsi="Times New Roman"/>
          <w:b/>
          <w:sz w:val="24"/>
          <w:szCs w:val="24"/>
          <w:u w:val="single"/>
        </w:rPr>
        <w:t>i</w:t>
      </w:r>
    </w:p>
    <w:p w14:paraId="63EC815E" w14:textId="77777777" w:rsidR="000861CE" w:rsidRPr="00BD5508" w:rsidRDefault="00C714D3" w:rsidP="00BD5508">
      <w:pPr>
        <w:rPr>
          <w:rFonts w:ascii="Times New Roman" w:eastAsiaTheme="minorEastAsia" w:hAnsi="Times New Roman"/>
        </w:rPr>
      </w:pPr>
      <w:r w:rsidRPr="00BD5508">
        <w:rPr>
          <w:rFonts w:ascii="Times New Roman" w:hAnsi="Times New Roman"/>
          <w:b/>
        </w:rPr>
        <w:t xml:space="preserve"> </w:t>
      </w:r>
    </w:p>
    <w:p w14:paraId="19F468F1" w14:textId="6EF07E73" w:rsidR="00F074FF" w:rsidRPr="00B300E5" w:rsidRDefault="00B11835" w:rsidP="00BD5508">
      <w:pPr>
        <w:pStyle w:val="Listaszerbekezds"/>
        <w:tabs>
          <w:tab w:val="left" w:pos="426"/>
        </w:tabs>
        <w:spacing w:line="240" w:lineRule="auto"/>
        <w:ind w:left="0"/>
        <w:rPr>
          <w:rFonts w:ascii="Times New Roman" w:hAnsi="Times New Roman"/>
          <w:sz w:val="24"/>
          <w:szCs w:val="24"/>
        </w:rPr>
      </w:pPr>
      <w:r w:rsidRPr="00B300E5">
        <w:rPr>
          <w:rFonts w:ascii="Times New Roman" w:hAnsi="Times New Roman"/>
          <w:sz w:val="24"/>
          <w:szCs w:val="24"/>
        </w:rPr>
        <w:t>1.</w:t>
      </w:r>
      <w:r w:rsidR="003A3C25" w:rsidRPr="00B300E5">
        <w:rPr>
          <w:rFonts w:ascii="Times New Roman" w:hAnsi="Times New Roman"/>
          <w:sz w:val="24"/>
          <w:szCs w:val="24"/>
        </w:rPr>
        <w:t xml:space="preserve"> </w:t>
      </w:r>
      <w:r w:rsidR="00F074FF" w:rsidRPr="00B300E5">
        <w:rPr>
          <w:rFonts w:ascii="Times New Roman" w:hAnsi="Times New Roman"/>
          <w:b/>
          <w:bCs/>
          <w:sz w:val="24"/>
          <w:szCs w:val="24"/>
        </w:rPr>
        <w:t>A bejegyzés nélkül működő szociális szolgáltatások felszámolásának elősegítése</w:t>
      </w:r>
    </w:p>
    <w:p w14:paraId="506A9581" w14:textId="77777777" w:rsidR="00F074FF" w:rsidRPr="00BD5508" w:rsidRDefault="00F074FF" w:rsidP="00BD5508">
      <w:pPr>
        <w:pStyle w:val="Listaszerbekezds"/>
        <w:tabs>
          <w:tab w:val="left" w:pos="426"/>
        </w:tabs>
        <w:spacing w:line="240" w:lineRule="auto"/>
        <w:ind w:left="0"/>
        <w:rPr>
          <w:rFonts w:ascii="Times New Roman" w:hAnsi="Times New Roman"/>
          <w:sz w:val="24"/>
          <w:szCs w:val="24"/>
        </w:rPr>
      </w:pPr>
      <w:r w:rsidRPr="00BD5508">
        <w:rPr>
          <w:rFonts w:ascii="Times New Roman" w:hAnsi="Times New Roman"/>
          <w:sz w:val="24"/>
          <w:szCs w:val="24"/>
        </w:rPr>
        <w:t> </w:t>
      </w:r>
    </w:p>
    <w:p w14:paraId="3CCC6D82" w14:textId="725295C5" w:rsidR="00F074FF" w:rsidRPr="00BD5508" w:rsidRDefault="00F074FF" w:rsidP="00BD5508">
      <w:pPr>
        <w:pStyle w:val="Listaszerbekezds"/>
        <w:tabs>
          <w:tab w:val="left" w:pos="284"/>
        </w:tabs>
        <w:spacing w:after="0" w:line="240" w:lineRule="auto"/>
        <w:ind w:left="0"/>
        <w:rPr>
          <w:rFonts w:ascii="Times New Roman" w:hAnsi="Times New Roman"/>
          <w:sz w:val="24"/>
          <w:szCs w:val="24"/>
        </w:rPr>
      </w:pPr>
      <w:r w:rsidRPr="00BD5508">
        <w:rPr>
          <w:rFonts w:ascii="Times New Roman" w:hAnsi="Times New Roman"/>
          <w:sz w:val="24"/>
          <w:szCs w:val="24"/>
        </w:rPr>
        <w:t xml:space="preserve">Bejegyzés nélküli szociális szolgáltatás felszámolása esetén a </w:t>
      </w:r>
      <w:proofErr w:type="spellStart"/>
      <w:r w:rsidRPr="00BD5508">
        <w:rPr>
          <w:rFonts w:ascii="Times New Roman" w:hAnsi="Times New Roman"/>
          <w:sz w:val="24"/>
          <w:szCs w:val="24"/>
        </w:rPr>
        <w:t>feladatellátási</w:t>
      </w:r>
      <w:proofErr w:type="spellEnd"/>
      <w:r w:rsidRPr="00BD5508">
        <w:rPr>
          <w:rFonts w:ascii="Times New Roman" w:hAnsi="Times New Roman"/>
          <w:sz w:val="24"/>
          <w:szCs w:val="24"/>
        </w:rPr>
        <w:t xml:space="preserve"> kötelezettséggel bíró szervnek kell gondoskodnia az ellátatlanul maradó szem</w:t>
      </w:r>
      <w:r w:rsidR="003D129D">
        <w:rPr>
          <w:rFonts w:ascii="Times New Roman" w:hAnsi="Times New Roman"/>
          <w:sz w:val="24"/>
          <w:szCs w:val="24"/>
        </w:rPr>
        <w:t xml:space="preserve">élyekről. </w:t>
      </w:r>
      <w:r w:rsidRPr="00BD5508">
        <w:rPr>
          <w:rFonts w:ascii="Times New Roman" w:hAnsi="Times New Roman"/>
          <w:sz w:val="24"/>
          <w:szCs w:val="24"/>
        </w:rPr>
        <w:t>A bentlakásos szociális ellátási formák esetében ez a feladat a Szociális és Gyermekvédelmi Főigazgatóságra hárul</w:t>
      </w:r>
      <w:r w:rsidR="003D129D">
        <w:rPr>
          <w:rFonts w:ascii="Times New Roman" w:hAnsi="Times New Roman"/>
          <w:sz w:val="24"/>
          <w:szCs w:val="24"/>
        </w:rPr>
        <w:t xml:space="preserve">. </w:t>
      </w:r>
      <w:r w:rsidRPr="00BD5508">
        <w:rPr>
          <w:rFonts w:ascii="Times New Roman" w:hAnsi="Times New Roman"/>
          <w:sz w:val="24"/>
          <w:szCs w:val="24"/>
        </w:rPr>
        <w:t>A szolgáltatást bejegyzés hiányában megszervező személy vagy szervezet az ellátás megszervezésében </w:t>
      </w:r>
      <w:r w:rsidR="00781917">
        <w:rPr>
          <w:rFonts w:ascii="Times New Roman" w:hAnsi="Times New Roman"/>
          <w:sz w:val="24"/>
          <w:szCs w:val="24"/>
        </w:rPr>
        <w:t xml:space="preserve">nem minden esetben </w:t>
      </w:r>
      <w:r w:rsidRPr="00BD5508">
        <w:rPr>
          <w:rFonts w:ascii="Times New Roman" w:hAnsi="Times New Roman"/>
          <w:sz w:val="24"/>
          <w:szCs w:val="24"/>
        </w:rPr>
        <w:t>működ</w:t>
      </w:r>
      <w:r w:rsidR="00781917">
        <w:rPr>
          <w:rFonts w:ascii="Times New Roman" w:hAnsi="Times New Roman"/>
          <w:sz w:val="24"/>
          <w:szCs w:val="24"/>
        </w:rPr>
        <w:t>ik együtt</w:t>
      </w:r>
      <w:r w:rsidRPr="00BD5508">
        <w:rPr>
          <w:rFonts w:ascii="Times New Roman" w:hAnsi="Times New Roman"/>
          <w:sz w:val="24"/>
          <w:szCs w:val="24"/>
        </w:rPr>
        <w:t xml:space="preserve"> </w:t>
      </w:r>
      <w:r w:rsidR="00781917">
        <w:rPr>
          <w:rFonts w:ascii="Times New Roman" w:hAnsi="Times New Roman"/>
          <w:sz w:val="24"/>
          <w:szCs w:val="24"/>
        </w:rPr>
        <w:t xml:space="preserve">önként </w:t>
      </w:r>
      <w:r w:rsidRPr="00BD5508">
        <w:rPr>
          <w:rFonts w:ascii="Times New Roman" w:hAnsi="Times New Roman"/>
          <w:sz w:val="24"/>
          <w:szCs w:val="24"/>
        </w:rPr>
        <w:t>az ellátásra köteles szervvel</w:t>
      </w:r>
      <w:r w:rsidR="00781917">
        <w:rPr>
          <w:rFonts w:ascii="Times New Roman" w:hAnsi="Times New Roman"/>
          <w:sz w:val="24"/>
          <w:szCs w:val="24"/>
        </w:rPr>
        <w:t xml:space="preserve">, </w:t>
      </w:r>
      <w:r w:rsidRPr="00BD5508">
        <w:rPr>
          <w:rFonts w:ascii="Times New Roman" w:hAnsi="Times New Roman"/>
          <w:sz w:val="24"/>
          <w:szCs w:val="24"/>
        </w:rPr>
        <w:t>így az állami fenntartó nem tud</w:t>
      </w:r>
      <w:r w:rsidR="00781917">
        <w:rPr>
          <w:rFonts w:ascii="Times New Roman" w:hAnsi="Times New Roman"/>
          <w:sz w:val="24"/>
          <w:szCs w:val="24"/>
        </w:rPr>
        <w:t>j</w:t>
      </w:r>
      <w:r w:rsidRPr="00BD5508">
        <w:rPr>
          <w:rFonts w:ascii="Times New Roman" w:hAnsi="Times New Roman"/>
          <w:sz w:val="24"/>
          <w:szCs w:val="24"/>
        </w:rPr>
        <w:t xml:space="preserve">a felmérni, hány személyről kell gondosodnia, és azok milyen egészségi állapotúak, milyen további ellátást igényelnének. </w:t>
      </w:r>
    </w:p>
    <w:p w14:paraId="6A14CE8A" w14:textId="77777777" w:rsidR="00BD5508" w:rsidRPr="00BD5508" w:rsidRDefault="00BD5508" w:rsidP="00BD5508">
      <w:pPr>
        <w:pStyle w:val="Listaszerbekezds"/>
        <w:tabs>
          <w:tab w:val="left" w:pos="284"/>
        </w:tabs>
        <w:spacing w:after="0" w:line="240" w:lineRule="auto"/>
        <w:ind w:left="0"/>
        <w:rPr>
          <w:rFonts w:ascii="Times New Roman" w:hAnsi="Times New Roman"/>
          <w:color w:val="000000" w:themeColor="text1"/>
          <w:sz w:val="24"/>
          <w:szCs w:val="24"/>
          <w:u w:val="dotted"/>
        </w:rPr>
      </w:pPr>
    </w:p>
    <w:p w14:paraId="032BE737" w14:textId="150E88D6" w:rsidR="003A3C25" w:rsidRPr="00BD5508" w:rsidRDefault="00F074FF" w:rsidP="00BD5508">
      <w:pPr>
        <w:pStyle w:val="Listaszerbekezds"/>
        <w:tabs>
          <w:tab w:val="left" w:pos="426"/>
        </w:tabs>
        <w:spacing w:after="0" w:line="240" w:lineRule="auto"/>
        <w:ind w:left="0"/>
        <w:rPr>
          <w:rFonts w:ascii="Times New Roman" w:hAnsi="Times New Roman"/>
          <w:sz w:val="24"/>
          <w:szCs w:val="24"/>
        </w:rPr>
      </w:pPr>
      <w:r w:rsidRPr="00BD5508">
        <w:rPr>
          <w:rFonts w:ascii="Times New Roman" w:hAnsi="Times New Roman"/>
          <w:sz w:val="24"/>
          <w:szCs w:val="24"/>
        </w:rPr>
        <w:t>Az új rendelkezés</w:t>
      </w:r>
      <w:r w:rsidR="00781917">
        <w:rPr>
          <w:rFonts w:ascii="Times New Roman" w:hAnsi="Times New Roman"/>
          <w:sz w:val="24"/>
          <w:szCs w:val="24"/>
        </w:rPr>
        <w:t>sel</w:t>
      </w:r>
      <w:r w:rsidRPr="00BD5508">
        <w:rPr>
          <w:rFonts w:ascii="Times New Roman" w:hAnsi="Times New Roman"/>
          <w:sz w:val="24"/>
          <w:szCs w:val="24"/>
        </w:rPr>
        <w:t xml:space="preserve"> a Szociális és Gyermekv</w:t>
      </w:r>
      <w:r w:rsidR="00BD5508" w:rsidRPr="00BD5508">
        <w:rPr>
          <w:rFonts w:ascii="Times New Roman" w:hAnsi="Times New Roman"/>
          <w:sz w:val="24"/>
          <w:szCs w:val="24"/>
        </w:rPr>
        <w:t xml:space="preserve">édelmi Főigazgatóság </w:t>
      </w:r>
      <w:r w:rsidRPr="00BD5508">
        <w:rPr>
          <w:rFonts w:ascii="Times New Roman" w:hAnsi="Times New Roman"/>
          <w:sz w:val="24"/>
          <w:szCs w:val="24"/>
        </w:rPr>
        <w:t>hatáskör</w:t>
      </w:r>
      <w:r w:rsidR="00781917">
        <w:rPr>
          <w:rFonts w:ascii="Times New Roman" w:hAnsi="Times New Roman"/>
          <w:sz w:val="24"/>
          <w:szCs w:val="24"/>
        </w:rPr>
        <w:t>t kapott arra</w:t>
      </w:r>
      <w:r w:rsidRPr="00BD5508">
        <w:rPr>
          <w:rFonts w:ascii="Times New Roman" w:hAnsi="Times New Roman"/>
          <w:sz w:val="24"/>
          <w:szCs w:val="24"/>
        </w:rPr>
        <w:t xml:space="preserve">, hogy – a kormányhivatalokhoz </w:t>
      </w:r>
      <w:r w:rsidR="003D129D">
        <w:rPr>
          <w:rFonts w:ascii="Times New Roman" w:hAnsi="Times New Roman"/>
          <w:sz w:val="24"/>
          <w:szCs w:val="24"/>
        </w:rPr>
        <w:t xml:space="preserve">hasonlóan </w:t>
      </w:r>
      <w:r w:rsidRPr="00BD5508">
        <w:rPr>
          <w:rFonts w:ascii="Times New Roman" w:hAnsi="Times New Roman"/>
          <w:sz w:val="24"/>
          <w:szCs w:val="24"/>
        </w:rPr>
        <w:t>– </w:t>
      </w:r>
      <w:r w:rsidR="000047B0">
        <w:rPr>
          <w:rFonts w:ascii="Times New Roman" w:hAnsi="Times New Roman"/>
          <w:sz w:val="24"/>
          <w:szCs w:val="24"/>
        </w:rPr>
        <w:t xml:space="preserve"> </w:t>
      </w:r>
      <w:r w:rsidRPr="00BD5508">
        <w:rPr>
          <w:rFonts w:ascii="Times New Roman" w:hAnsi="Times New Roman"/>
          <w:sz w:val="24"/>
          <w:szCs w:val="24"/>
        </w:rPr>
        <w:t>munkatársai beléphessenek az illegális szolgáltatásnyújtás helyszínére, ott betekinthessenek az ellátottak dokumentációjába, és személyesen beszélhessenek velük a gondozási szükségletük felmérése és a legmegfelelőbb elhelyezésük érdekében.</w:t>
      </w:r>
    </w:p>
    <w:p w14:paraId="4651EA51" w14:textId="77777777" w:rsidR="001A7CA3" w:rsidRPr="00BD5508" w:rsidRDefault="001A7CA3" w:rsidP="00BD5508">
      <w:pPr>
        <w:rPr>
          <w:rFonts w:ascii="Times New Roman" w:hAnsi="Times New Roman"/>
        </w:rPr>
      </w:pPr>
    </w:p>
    <w:p w14:paraId="4F970E41" w14:textId="4F44D323" w:rsidR="001A7CA3" w:rsidRPr="00BD5508" w:rsidRDefault="00BD5508" w:rsidP="00BD5508">
      <w:pPr>
        <w:shd w:val="clear" w:color="auto" w:fill="D9D9D9" w:themeFill="background1" w:themeFillShade="D9"/>
        <w:autoSpaceDE w:val="0"/>
        <w:autoSpaceDN w:val="0"/>
        <w:adjustRightInd w:val="0"/>
        <w:ind w:firstLine="284"/>
        <w:rPr>
          <w:rFonts w:ascii="Times New Roman" w:hAnsi="Times New Roman"/>
        </w:rPr>
      </w:pPr>
      <w:r w:rsidRPr="00BD5508">
        <w:rPr>
          <w:rFonts w:ascii="Times New Roman" w:hAnsi="Times New Roman"/>
        </w:rPr>
        <w:t>„58/</w:t>
      </w:r>
      <w:proofErr w:type="gramStart"/>
      <w:r w:rsidRPr="00BD5508">
        <w:rPr>
          <w:rFonts w:ascii="Times New Roman" w:hAnsi="Times New Roman"/>
        </w:rPr>
        <w:t>C. § A szolgáltatói nyilvántartásba való bejegyzés hiányában működő szociális szolgáltatás megszüntetése esetén az  állam fenntartói feladatainak ellátására a  Kormány rendeletében kijelölt szerv – az  ellátatlanul maradó rászoruló személyek további ellátása érdekében – a  bejegyzés hiányában működő szolgáltatás helyszínéül szolgáló ingatlanba beléphet, az  ott ellátott személyek ellátásával kapcsolatos dokumentációba betekinthet, arról másolatot készíthet és az  ellátottakkal személyes kapcsolatot létesíthet a  gondozási szükségletük felmérése és a legmegfelelőbb elhelyezésük érdekében.</w:t>
      </w:r>
      <w:r w:rsidR="000047B0">
        <w:rPr>
          <w:rFonts w:ascii="Times New Roman" w:hAnsi="Times New Roman"/>
        </w:rPr>
        <w:t>”</w:t>
      </w:r>
      <w:proofErr w:type="gramEnd"/>
      <w:r w:rsidR="000047B0">
        <w:rPr>
          <w:rFonts w:ascii="Times New Roman" w:hAnsi="Times New Roman"/>
        </w:rPr>
        <w:t xml:space="preserve"> (hatályos: 2021</w:t>
      </w:r>
      <w:r w:rsidR="001A7CA3" w:rsidRPr="00BD5508">
        <w:rPr>
          <w:rFonts w:ascii="Times New Roman" w:hAnsi="Times New Roman"/>
        </w:rPr>
        <w:t>.01.01-től)</w:t>
      </w:r>
    </w:p>
    <w:p w14:paraId="1449D095" w14:textId="77777777" w:rsidR="00B11835" w:rsidRPr="00BD5508" w:rsidRDefault="00B11835" w:rsidP="00BD5508">
      <w:pPr>
        <w:pStyle w:val="Listaszerbekezds"/>
        <w:tabs>
          <w:tab w:val="left" w:pos="426"/>
        </w:tabs>
        <w:spacing w:after="0" w:line="240" w:lineRule="auto"/>
        <w:ind w:left="0"/>
        <w:rPr>
          <w:rFonts w:ascii="Times New Roman" w:hAnsi="Times New Roman"/>
          <w:b/>
          <w:sz w:val="24"/>
          <w:szCs w:val="24"/>
          <w:u w:val="dotted"/>
        </w:rPr>
      </w:pPr>
    </w:p>
    <w:p w14:paraId="5671B0E6" w14:textId="66F756E8" w:rsidR="00F074FF" w:rsidRPr="00B300E5" w:rsidRDefault="00B11835" w:rsidP="00BD5508">
      <w:pPr>
        <w:pStyle w:val="Listaszerbekezds"/>
        <w:tabs>
          <w:tab w:val="left" w:pos="426"/>
        </w:tabs>
        <w:spacing w:after="0" w:line="240" w:lineRule="auto"/>
        <w:ind w:left="0"/>
        <w:rPr>
          <w:rFonts w:ascii="Times New Roman" w:hAnsi="Times New Roman"/>
          <w:b/>
          <w:sz w:val="24"/>
          <w:szCs w:val="24"/>
        </w:rPr>
      </w:pPr>
      <w:r w:rsidRPr="00B300E5">
        <w:rPr>
          <w:rFonts w:ascii="Times New Roman" w:hAnsi="Times New Roman"/>
          <w:b/>
          <w:sz w:val="24"/>
          <w:szCs w:val="24"/>
        </w:rPr>
        <w:t>2.</w:t>
      </w:r>
      <w:r w:rsidR="00881654" w:rsidRPr="00B300E5">
        <w:rPr>
          <w:rFonts w:ascii="Times New Roman" w:hAnsi="Times New Roman"/>
          <w:b/>
          <w:sz w:val="24"/>
          <w:szCs w:val="24"/>
        </w:rPr>
        <w:t xml:space="preserve"> </w:t>
      </w:r>
      <w:r w:rsidR="00F074FF" w:rsidRPr="00B300E5">
        <w:rPr>
          <w:rFonts w:ascii="Times New Roman" w:hAnsi="Times New Roman"/>
          <w:b/>
          <w:sz w:val="24"/>
          <w:szCs w:val="24"/>
        </w:rPr>
        <w:t xml:space="preserve">Népkonyha finanszírozási rendszerbe való befogadásával kapcsolatos módosítás </w:t>
      </w:r>
    </w:p>
    <w:p w14:paraId="629C4A62" w14:textId="77777777" w:rsidR="00F074FF" w:rsidRPr="00BD5508" w:rsidRDefault="00F074FF" w:rsidP="00BD5508">
      <w:pPr>
        <w:pStyle w:val="Listaszerbekezds"/>
        <w:tabs>
          <w:tab w:val="left" w:pos="426"/>
        </w:tabs>
        <w:spacing w:line="240" w:lineRule="auto"/>
        <w:ind w:left="0"/>
        <w:rPr>
          <w:rFonts w:ascii="Times New Roman" w:hAnsi="Times New Roman"/>
          <w:sz w:val="24"/>
          <w:szCs w:val="24"/>
        </w:rPr>
      </w:pPr>
    </w:p>
    <w:p w14:paraId="1328190F" w14:textId="491BB317" w:rsidR="00F074FF" w:rsidRDefault="00F074FF" w:rsidP="00A9304F">
      <w:pPr>
        <w:pStyle w:val="Listaszerbekezds"/>
        <w:tabs>
          <w:tab w:val="left" w:pos="284"/>
        </w:tabs>
        <w:spacing w:after="0" w:line="240" w:lineRule="auto"/>
        <w:ind w:left="0"/>
        <w:rPr>
          <w:rFonts w:ascii="Times New Roman" w:hAnsi="Times New Roman"/>
          <w:sz w:val="24"/>
          <w:szCs w:val="24"/>
        </w:rPr>
      </w:pPr>
      <w:r w:rsidRPr="00BD5508">
        <w:rPr>
          <w:rFonts w:ascii="Times New Roman" w:hAnsi="Times New Roman"/>
          <w:sz w:val="24"/>
          <w:szCs w:val="24"/>
        </w:rPr>
        <w:t>Az étkeztetés két altípusát – szociális konyha és népkonyha –</w:t>
      </w:r>
      <w:r w:rsidR="00354339">
        <w:rPr>
          <w:rFonts w:ascii="Times New Roman" w:hAnsi="Times New Roman"/>
          <w:sz w:val="24"/>
          <w:szCs w:val="24"/>
        </w:rPr>
        <w:t xml:space="preserve"> </w:t>
      </w:r>
      <w:r w:rsidRPr="00BD5508">
        <w:rPr>
          <w:rFonts w:ascii="Times New Roman" w:hAnsi="Times New Roman"/>
          <w:sz w:val="24"/>
          <w:szCs w:val="24"/>
        </w:rPr>
        <w:t>csak miniszteri rendelet nevesít</w:t>
      </w:r>
      <w:r w:rsidR="009336AD" w:rsidRPr="00BD5508">
        <w:rPr>
          <w:rFonts w:ascii="Times New Roman" w:hAnsi="Times New Roman"/>
          <w:sz w:val="24"/>
          <w:szCs w:val="24"/>
        </w:rPr>
        <w:t>ette</w:t>
      </w:r>
      <w:r w:rsidRPr="00BD5508">
        <w:rPr>
          <w:rFonts w:ascii="Times New Roman" w:hAnsi="Times New Roman"/>
          <w:sz w:val="24"/>
          <w:szCs w:val="24"/>
        </w:rPr>
        <w:t>, törvényi szinten nem jelen</w:t>
      </w:r>
      <w:r w:rsidR="009336AD" w:rsidRPr="00BD5508">
        <w:rPr>
          <w:rFonts w:ascii="Times New Roman" w:hAnsi="Times New Roman"/>
          <w:sz w:val="24"/>
          <w:szCs w:val="24"/>
        </w:rPr>
        <w:t>t</w:t>
      </w:r>
      <w:r w:rsidRPr="00BD5508">
        <w:rPr>
          <w:rFonts w:ascii="Times New Roman" w:hAnsi="Times New Roman"/>
          <w:sz w:val="24"/>
          <w:szCs w:val="24"/>
        </w:rPr>
        <w:t>ek meg. Az állami támogatásra való jogosultság megállapításakor, a finanszírozási rendszerbe történő befogadási eljárásban kiadott szakható</w:t>
      </w:r>
      <w:r w:rsidRPr="00354339">
        <w:rPr>
          <w:rFonts w:ascii="Times New Roman" w:hAnsi="Times New Roman"/>
          <w:sz w:val="24"/>
          <w:szCs w:val="24"/>
        </w:rPr>
        <w:t xml:space="preserve">sági állásfoglalásban azonban indokolt az étkeztetésen belül külön a szociális konyha és a népkonyha ellátotti létszámának feltüntetése, ezért </w:t>
      </w:r>
      <w:r w:rsidR="009336AD" w:rsidRPr="00354339">
        <w:rPr>
          <w:rFonts w:ascii="Times New Roman" w:hAnsi="Times New Roman"/>
          <w:sz w:val="24"/>
          <w:szCs w:val="24"/>
        </w:rPr>
        <w:t xml:space="preserve">vált </w:t>
      </w:r>
      <w:r w:rsidRPr="00354339">
        <w:rPr>
          <w:rFonts w:ascii="Times New Roman" w:hAnsi="Times New Roman"/>
          <w:sz w:val="24"/>
          <w:szCs w:val="24"/>
        </w:rPr>
        <w:t>szükséges</w:t>
      </w:r>
      <w:r w:rsidR="009336AD" w:rsidRPr="00354339">
        <w:rPr>
          <w:rFonts w:ascii="Times New Roman" w:hAnsi="Times New Roman"/>
          <w:sz w:val="24"/>
          <w:szCs w:val="24"/>
        </w:rPr>
        <w:t>sé</w:t>
      </w:r>
      <w:r w:rsidRPr="00354339">
        <w:rPr>
          <w:rFonts w:ascii="Times New Roman" w:hAnsi="Times New Roman"/>
          <w:sz w:val="24"/>
          <w:szCs w:val="24"/>
        </w:rPr>
        <w:t xml:space="preserve"> a két altípus </w:t>
      </w:r>
      <w:proofErr w:type="gramStart"/>
      <w:r w:rsidRPr="00354339">
        <w:rPr>
          <w:rFonts w:ascii="Times New Roman" w:hAnsi="Times New Roman"/>
          <w:sz w:val="24"/>
          <w:szCs w:val="24"/>
        </w:rPr>
        <w:t>nevesítése</w:t>
      </w:r>
      <w:proofErr w:type="gramEnd"/>
      <w:r w:rsidRPr="00354339">
        <w:rPr>
          <w:rFonts w:ascii="Times New Roman" w:hAnsi="Times New Roman"/>
          <w:sz w:val="24"/>
          <w:szCs w:val="24"/>
        </w:rPr>
        <w:t xml:space="preserve"> törvényi szinten is. </w:t>
      </w:r>
    </w:p>
    <w:p w14:paraId="46B24542" w14:textId="77777777" w:rsidR="003D129D" w:rsidRPr="00354339" w:rsidRDefault="003D129D" w:rsidP="00A9304F">
      <w:pPr>
        <w:pStyle w:val="Listaszerbekezds"/>
        <w:tabs>
          <w:tab w:val="left" w:pos="284"/>
        </w:tabs>
        <w:spacing w:after="0" w:line="240" w:lineRule="auto"/>
        <w:ind w:left="0"/>
        <w:rPr>
          <w:rFonts w:ascii="Times New Roman" w:hAnsi="Times New Roman"/>
          <w:sz w:val="24"/>
          <w:szCs w:val="24"/>
        </w:rPr>
      </w:pPr>
    </w:p>
    <w:p w14:paraId="28473904" w14:textId="52A5A52B" w:rsidR="00A9304F" w:rsidRPr="00A9304F" w:rsidRDefault="00A9304F" w:rsidP="00A9304F">
      <w:pPr>
        <w:tabs>
          <w:tab w:val="left" w:pos="0"/>
        </w:tabs>
        <w:contextualSpacing/>
        <w:rPr>
          <w:rFonts w:ascii="Times New Roman" w:eastAsia="Calibri" w:hAnsi="Times New Roman"/>
          <w:lang w:eastAsia="en-US"/>
        </w:rPr>
      </w:pPr>
      <w:r w:rsidRPr="00A9304F">
        <w:rPr>
          <w:rFonts w:ascii="Times New Roman" w:eastAsia="Calibri" w:hAnsi="Times New Roman"/>
          <w:lang w:eastAsia="en-US"/>
        </w:rPr>
        <w:t xml:space="preserve">A népkonyha szolgáltatás esetében a korábbiakban előírtuk, hogy ha más fenntartó az önkormányzat területén kíván étkeztetni, ahhoz kérnie kell az önkormányzat hozzájárulását. Mivel az önkormányzat kötelező feladatai körébe tartozik az étkeztetés, </w:t>
      </w:r>
      <w:r>
        <w:rPr>
          <w:rFonts w:ascii="Times New Roman" w:eastAsia="Calibri" w:hAnsi="Times New Roman"/>
          <w:lang w:eastAsia="en-US"/>
        </w:rPr>
        <w:t xml:space="preserve">az új szabályozás </w:t>
      </w:r>
      <w:r w:rsidRPr="00A9304F">
        <w:rPr>
          <w:rFonts w:ascii="Times New Roman" w:eastAsia="Calibri" w:hAnsi="Times New Roman"/>
          <w:lang w:eastAsia="en-US"/>
        </w:rPr>
        <w:t xml:space="preserve">alapján nem csak új népkonyha szolgáltatás, hanem már működő népkonyha ellátási területének bővítése esetében </w:t>
      </w:r>
      <w:r>
        <w:rPr>
          <w:rFonts w:ascii="Times New Roman" w:eastAsia="Calibri" w:hAnsi="Times New Roman"/>
          <w:lang w:eastAsia="en-US"/>
        </w:rPr>
        <w:t>is szükséges</w:t>
      </w:r>
      <w:r w:rsidRPr="00A9304F">
        <w:rPr>
          <w:rFonts w:ascii="Times New Roman" w:eastAsia="Calibri" w:hAnsi="Times New Roman"/>
          <w:lang w:eastAsia="en-US"/>
        </w:rPr>
        <w:t xml:space="preserve"> valamennyi érintett önkormányzat hozzájárulásának megszerzése. </w:t>
      </w:r>
    </w:p>
    <w:p w14:paraId="4F630659" w14:textId="77777777" w:rsidR="00A9304F" w:rsidRPr="00A9304F" w:rsidRDefault="00A9304F" w:rsidP="00A9304F">
      <w:pPr>
        <w:tabs>
          <w:tab w:val="left" w:pos="0"/>
        </w:tabs>
        <w:contextualSpacing/>
        <w:rPr>
          <w:rFonts w:ascii="Times New Roman" w:eastAsia="Calibri" w:hAnsi="Times New Roman"/>
          <w:lang w:eastAsia="en-US"/>
        </w:rPr>
      </w:pPr>
    </w:p>
    <w:p w14:paraId="24F77181" w14:textId="58BA16BF" w:rsidR="00A9304F" w:rsidRPr="00A9304F" w:rsidRDefault="00A9304F" w:rsidP="00A9304F">
      <w:pPr>
        <w:tabs>
          <w:tab w:val="left" w:pos="0"/>
        </w:tabs>
        <w:contextualSpacing/>
        <w:rPr>
          <w:rFonts w:ascii="Times New Roman" w:eastAsia="Calibri" w:hAnsi="Times New Roman"/>
          <w:lang w:eastAsia="en-US"/>
        </w:rPr>
      </w:pPr>
      <w:r w:rsidRPr="00A9304F">
        <w:rPr>
          <w:rFonts w:ascii="Times New Roman" w:eastAsia="Calibri" w:hAnsi="Times New Roman"/>
          <w:lang w:eastAsia="en-US"/>
        </w:rPr>
        <w:lastRenderedPageBreak/>
        <w:t>Mivel népkonyha szolgáltatás esetében továbbra is növekedő forráskiáramlás</w:t>
      </w:r>
      <w:r>
        <w:rPr>
          <w:rFonts w:ascii="Times New Roman" w:eastAsia="Calibri" w:hAnsi="Times New Roman"/>
          <w:lang w:eastAsia="en-US"/>
        </w:rPr>
        <w:t xml:space="preserve"> volt tapasztalható</w:t>
      </w:r>
      <w:r w:rsidRPr="00A9304F">
        <w:rPr>
          <w:rFonts w:ascii="Times New Roman" w:eastAsia="Calibri" w:hAnsi="Times New Roman"/>
          <w:lang w:eastAsia="en-US"/>
        </w:rPr>
        <w:t xml:space="preserve">, a racionalizálás érdekében </w:t>
      </w:r>
      <w:r>
        <w:rPr>
          <w:rFonts w:ascii="Times New Roman" w:eastAsia="Calibri" w:hAnsi="Times New Roman"/>
          <w:lang w:eastAsia="en-US"/>
        </w:rPr>
        <w:t>módosult a szabályozás oly módon</w:t>
      </w:r>
      <w:r w:rsidRPr="00A9304F">
        <w:rPr>
          <w:rFonts w:ascii="Times New Roman" w:eastAsia="Calibri" w:hAnsi="Times New Roman"/>
          <w:lang w:eastAsia="en-US"/>
        </w:rPr>
        <w:t xml:space="preserve">, </w:t>
      </w:r>
      <w:r>
        <w:rPr>
          <w:rFonts w:ascii="Times New Roman" w:eastAsia="Calibri" w:hAnsi="Times New Roman"/>
          <w:lang w:eastAsia="en-US"/>
        </w:rPr>
        <w:t xml:space="preserve">hogy </w:t>
      </w:r>
      <w:r w:rsidRPr="00A9304F">
        <w:rPr>
          <w:rFonts w:ascii="Times New Roman" w:eastAsia="Calibri" w:hAnsi="Times New Roman"/>
          <w:lang w:eastAsia="en-US"/>
        </w:rPr>
        <w:t xml:space="preserve">állami támogatásra csak akkor lesz jogosult az önkormányzattal ellátási szerződést kötött egyházi fenntartó, ha szociális konyha formájában nyújtja az étkeztetést. </w:t>
      </w:r>
    </w:p>
    <w:p w14:paraId="6E20ED56" w14:textId="77777777" w:rsidR="00784A34" w:rsidRDefault="00784A34" w:rsidP="00BD5508">
      <w:pPr>
        <w:pStyle w:val="Listaszerbekezds"/>
        <w:tabs>
          <w:tab w:val="left" w:pos="426"/>
        </w:tabs>
        <w:spacing w:after="0" w:line="240" w:lineRule="auto"/>
        <w:ind w:left="0"/>
        <w:rPr>
          <w:rFonts w:ascii="Times New Roman" w:hAnsi="Times New Roman"/>
          <w:sz w:val="24"/>
          <w:szCs w:val="24"/>
        </w:rPr>
      </w:pPr>
    </w:p>
    <w:p w14:paraId="430824C7" w14:textId="5AE84661" w:rsidR="00F36BDB" w:rsidRDefault="00F36BDB" w:rsidP="00BD5508">
      <w:pPr>
        <w:pStyle w:val="Listaszerbekezds"/>
        <w:tabs>
          <w:tab w:val="left" w:pos="426"/>
        </w:tabs>
        <w:spacing w:after="0" w:line="240" w:lineRule="auto"/>
        <w:ind w:left="0"/>
        <w:rPr>
          <w:rFonts w:ascii="Times New Roman" w:hAnsi="Times New Roman"/>
          <w:sz w:val="24"/>
          <w:szCs w:val="24"/>
        </w:rPr>
      </w:pPr>
      <w:r>
        <w:rPr>
          <w:rFonts w:ascii="Times New Roman" w:hAnsi="Times New Roman"/>
          <w:sz w:val="24"/>
          <w:szCs w:val="24"/>
        </w:rPr>
        <w:t>Fentiek alapján tehát:</w:t>
      </w:r>
    </w:p>
    <w:p w14:paraId="4747AD8D" w14:textId="6C4AC6EF" w:rsidR="00C16747" w:rsidRPr="00C16747" w:rsidRDefault="00C16747" w:rsidP="00C16747">
      <w:pPr>
        <w:pStyle w:val="Listaszerbekezds"/>
        <w:numPr>
          <w:ilvl w:val="0"/>
          <w:numId w:val="41"/>
        </w:numPr>
        <w:tabs>
          <w:tab w:val="left" w:pos="426"/>
        </w:tabs>
        <w:spacing w:after="0" w:line="240" w:lineRule="auto"/>
        <w:rPr>
          <w:rFonts w:ascii="Times New Roman" w:hAnsi="Times New Roman"/>
          <w:sz w:val="24"/>
          <w:szCs w:val="24"/>
        </w:rPr>
      </w:pPr>
      <w:r w:rsidRPr="00C16747">
        <w:rPr>
          <w:rFonts w:ascii="Times New Roman" w:eastAsia="Times New Roman" w:hAnsi="Times New Roman"/>
          <w:sz w:val="24"/>
          <w:szCs w:val="24"/>
          <w:lang w:eastAsia="hu-HU"/>
        </w:rPr>
        <w:t>2019. január 1-j</w:t>
      </w:r>
      <w:r>
        <w:rPr>
          <w:rFonts w:ascii="Times New Roman" w:eastAsia="Times New Roman" w:hAnsi="Times New Roman"/>
          <w:sz w:val="24"/>
          <w:szCs w:val="24"/>
          <w:lang w:eastAsia="hu-HU"/>
        </w:rPr>
        <w:t xml:space="preserve">ét követően </w:t>
      </w:r>
      <w:r w:rsidR="008F285F">
        <w:rPr>
          <w:rFonts w:ascii="Times New Roman" w:eastAsia="Times New Roman" w:hAnsi="Times New Roman"/>
          <w:sz w:val="24"/>
          <w:szCs w:val="24"/>
          <w:lang w:eastAsia="hu-HU"/>
        </w:rPr>
        <w:t xml:space="preserve">civil vagy egyházi fenntartó által indított </w:t>
      </w:r>
      <w:r w:rsidRPr="00C16747">
        <w:rPr>
          <w:rFonts w:ascii="Times New Roman" w:hAnsi="Times New Roman"/>
          <w:sz w:val="24"/>
          <w:szCs w:val="24"/>
        </w:rPr>
        <w:t xml:space="preserve">új népkonyha </w:t>
      </w:r>
      <w:r>
        <w:rPr>
          <w:rFonts w:ascii="Times New Roman" w:hAnsi="Times New Roman"/>
          <w:sz w:val="24"/>
          <w:szCs w:val="24"/>
        </w:rPr>
        <w:t xml:space="preserve">esetében </w:t>
      </w:r>
      <w:r w:rsidRPr="00C16747">
        <w:rPr>
          <w:rFonts w:ascii="Times New Roman" w:hAnsi="Times New Roman"/>
          <w:sz w:val="24"/>
          <w:szCs w:val="24"/>
        </w:rPr>
        <w:t>az ellátási terület t</w:t>
      </w:r>
      <w:r>
        <w:rPr>
          <w:rFonts w:ascii="Times New Roman" w:hAnsi="Times New Roman"/>
          <w:sz w:val="24"/>
          <w:szCs w:val="24"/>
        </w:rPr>
        <w:t>eljes egészére vonatkozó összes</w:t>
      </w:r>
      <w:r w:rsidRPr="00C16747">
        <w:rPr>
          <w:rFonts w:ascii="Times New Roman" w:hAnsi="Times New Roman"/>
          <w:sz w:val="24"/>
          <w:szCs w:val="24"/>
        </w:rPr>
        <w:t xml:space="preserve"> érintett önkormá</w:t>
      </w:r>
      <w:r>
        <w:rPr>
          <w:rFonts w:ascii="Times New Roman" w:hAnsi="Times New Roman"/>
          <w:sz w:val="24"/>
          <w:szCs w:val="24"/>
        </w:rPr>
        <w:t xml:space="preserve">nyzat hozzájárulása szükséges. </w:t>
      </w:r>
    </w:p>
    <w:p w14:paraId="526EF9A6" w14:textId="77777777" w:rsidR="008F285F" w:rsidRPr="008F285F" w:rsidRDefault="00C16747" w:rsidP="00C16747">
      <w:pPr>
        <w:pStyle w:val="Listaszerbekezds"/>
        <w:numPr>
          <w:ilvl w:val="0"/>
          <w:numId w:val="41"/>
        </w:numPr>
        <w:tabs>
          <w:tab w:val="left" w:pos="426"/>
        </w:tabs>
        <w:spacing w:after="0" w:line="240" w:lineRule="auto"/>
        <w:rPr>
          <w:rFonts w:ascii="Times New Roman" w:hAnsi="Times New Roman"/>
          <w:sz w:val="24"/>
          <w:szCs w:val="24"/>
        </w:rPr>
      </w:pPr>
      <w:r>
        <w:rPr>
          <w:rFonts w:ascii="Times New Roman" w:eastAsia="Times New Roman" w:hAnsi="Times New Roman"/>
          <w:sz w:val="24"/>
          <w:szCs w:val="24"/>
          <w:lang w:eastAsia="hu-HU"/>
        </w:rPr>
        <w:t xml:space="preserve">2021. január 1-jét követően </w:t>
      </w:r>
    </w:p>
    <w:p w14:paraId="3F9FB3BC" w14:textId="5954B74F" w:rsidR="00F36BDB" w:rsidRPr="008F285F" w:rsidRDefault="00C16747" w:rsidP="008F285F">
      <w:pPr>
        <w:pStyle w:val="Listaszerbekezds"/>
        <w:numPr>
          <w:ilvl w:val="0"/>
          <w:numId w:val="42"/>
        </w:numPr>
        <w:tabs>
          <w:tab w:val="left" w:pos="426"/>
          <w:tab w:val="left" w:pos="993"/>
        </w:tabs>
        <w:spacing w:after="0" w:line="240" w:lineRule="auto"/>
        <w:ind w:hanging="11"/>
        <w:rPr>
          <w:rFonts w:ascii="Times New Roman" w:hAnsi="Times New Roman"/>
          <w:sz w:val="24"/>
          <w:szCs w:val="24"/>
        </w:rPr>
      </w:pPr>
      <w:r>
        <w:rPr>
          <w:rFonts w:ascii="Times New Roman" w:eastAsia="Times New Roman" w:hAnsi="Times New Roman"/>
          <w:sz w:val="24"/>
          <w:szCs w:val="24"/>
          <w:lang w:eastAsia="hu-HU"/>
        </w:rPr>
        <w:t>már működő</w:t>
      </w:r>
      <w:r w:rsidR="008F285F">
        <w:rPr>
          <w:rFonts w:ascii="Times New Roman" w:eastAsia="Times New Roman" w:hAnsi="Times New Roman"/>
          <w:sz w:val="24"/>
          <w:szCs w:val="24"/>
          <w:lang w:eastAsia="hu-HU"/>
        </w:rPr>
        <w:t>, civil vagy egyházi fenntartású</w:t>
      </w:r>
      <w:r>
        <w:rPr>
          <w:rFonts w:ascii="Times New Roman" w:eastAsia="Times New Roman" w:hAnsi="Times New Roman"/>
          <w:sz w:val="24"/>
          <w:szCs w:val="24"/>
          <w:lang w:eastAsia="hu-HU"/>
        </w:rPr>
        <w:t xml:space="preserve"> né</w:t>
      </w:r>
      <w:r w:rsidRPr="00C16747">
        <w:rPr>
          <w:rFonts w:ascii="Times New Roman" w:eastAsia="Times New Roman" w:hAnsi="Times New Roman"/>
          <w:sz w:val="24"/>
          <w:szCs w:val="24"/>
          <w:lang w:eastAsia="hu-HU"/>
        </w:rPr>
        <w:t>pkonyha ellátási területének módosítása esetében a bővítéssel érintett valamennyi önkor</w:t>
      </w:r>
      <w:r w:rsidR="008F285F">
        <w:rPr>
          <w:rFonts w:ascii="Times New Roman" w:eastAsia="Times New Roman" w:hAnsi="Times New Roman"/>
          <w:sz w:val="24"/>
          <w:szCs w:val="24"/>
          <w:lang w:eastAsia="hu-HU"/>
        </w:rPr>
        <w:t>mányzat hozzájárulása szükséges;</w:t>
      </w:r>
    </w:p>
    <w:p w14:paraId="4A8A47DA" w14:textId="0E101193" w:rsidR="008F285F" w:rsidRPr="008F285F" w:rsidRDefault="00C16747" w:rsidP="008F285F">
      <w:pPr>
        <w:pStyle w:val="Listaszerbekezds"/>
        <w:numPr>
          <w:ilvl w:val="0"/>
          <w:numId w:val="42"/>
        </w:numPr>
        <w:tabs>
          <w:tab w:val="left" w:pos="426"/>
          <w:tab w:val="left" w:pos="993"/>
        </w:tabs>
        <w:spacing w:after="0" w:line="240" w:lineRule="auto"/>
        <w:ind w:hanging="11"/>
        <w:rPr>
          <w:rFonts w:ascii="Times New Roman" w:hAnsi="Times New Roman"/>
          <w:sz w:val="24"/>
          <w:szCs w:val="24"/>
        </w:rPr>
      </w:pPr>
      <w:r>
        <w:rPr>
          <w:rFonts w:ascii="Times New Roman" w:eastAsia="Times New Roman" w:hAnsi="Times New Roman"/>
          <w:sz w:val="24"/>
          <w:szCs w:val="24"/>
          <w:lang w:eastAsia="hu-HU"/>
        </w:rPr>
        <w:t xml:space="preserve">ellátási szerződés alapján </w:t>
      </w:r>
      <w:r w:rsidR="008F285F">
        <w:rPr>
          <w:rFonts w:ascii="Times New Roman" w:eastAsia="Times New Roman" w:hAnsi="Times New Roman"/>
          <w:sz w:val="24"/>
          <w:szCs w:val="24"/>
          <w:lang w:eastAsia="hu-HU"/>
        </w:rPr>
        <w:t xml:space="preserve">egyházi fenntartó által működtetett </w:t>
      </w:r>
      <w:r>
        <w:rPr>
          <w:rFonts w:ascii="Times New Roman" w:eastAsia="Times New Roman" w:hAnsi="Times New Roman"/>
          <w:sz w:val="24"/>
          <w:szCs w:val="24"/>
          <w:lang w:eastAsia="hu-HU"/>
        </w:rPr>
        <w:t xml:space="preserve">népkonyha szolgáltatás már nem fogadható be </w:t>
      </w:r>
      <w:r w:rsidR="008F285F">
        <w:rPr>
          <w:rFonts w:ascii="Times New Roman" w:eastAsia="Times New Roman" w:hAnsi="Times New Roman"/>
          <w:sz w:val="24"/>
          <w:szCs w:val="24"/>
          <w:lang w:eastAsia="hu-HU"/>
        </w:rPr>
        <w:t xml:space="preserve">automatikusan </w:t>
      </w:r>
      <w:r>
        <w:rPr>
          <w:rFonts w:ascii="Times New Roman" w:eastAsia="Times New Roman" w:hAnsi="Times New Roman"/>
          <w:sz w:val="24"/>
          <w:szCs w:val="24"/>
          <w:lang w:eastAsia="hu-HU"/>
        </w:rPr>
        <w:t xml:space="preserve">a finanszírozási rendszerbe, </w:t>
      </w:r>
      <w:r w:rsidR="008F285F">
        <w:rPr>
          <w:rFonts w:ascii="Times New Roman" w:eastAsia="Times New Roman" w:hAnsi="Times New Roman"/>
          <w:sz w:val="24"/>
          <w:szCs w:val="24"/>
          <w:lang w:eastAsia="hu-HU"/>
        </w:rPr>
        <w:t>az étkeztetés ezen altípusa csak az emberi erőforrások minisztere és a pénzügyminiszter közös döntésével fogadható be az erre nyitva álló időben;</w:t>
      </w:r>
    </w:p>
    <w:p w14:paraId="549D24DF" w14:textId="2955868D" w:rsidR="00C16747" w:rsidRPr="00C16747" w:rsidRDefault="00C16747" w:rsidP="008F285F">
      <w:pPr>
        <w:pStyle w:val="Listaszerbekezds"/>
        <w:numPr>
          <w:ilvl w:val="0"/>
          <w:numId w:val="42"/>
        </w:numPr>
        <w:tabs>
          <w:tab w:val="left" w:pos="426"/>
          <w:tab w:val="left" w:pos="993"/>
        </w:tabs>
        <w:spacing w:after="0" w:line="240" w:lineRule="auto"/>
        <w:ind w:hanging="11"/>
        <w:rPr>
          <w:rFonts w:ascii="Times New Roman" w:hAnsi="Times New Roman"/>
          <w:sz w:val="24"/>
          <w:szCs w:val="24"/>
        </w:rPr>
      </w:pPr>
      <w:r>
        <w:rPr>
          <w:rFonts w:ascii="Times New Roman" w:eastAsia="Times New Roman" w:hAnsi="Times New Roman"/>
          <w:sz w:val="24"/>
          <w:szCs w:val="24"/>
          <w:lang w:eastAsia="hu-HU"/>
        </w:rPr>
        <w:t xml:space="preserve"> </w:t>
      </w:r>
      <w:r w:rsidR="008F285F">
        <w:rPr>
          <w:rFonts w:ascii="Times New Roman" w:eastAsia="Times New Roman" w:hAnsi="Times New Roman"/>
          <w:sz w:val="24"/>
          <w:szCs w:val="24"/>
          <w:lang w:eastAsia="hu-HU"/>
        </w:rPr>
        <w:t xml:space="preserve">ellátási szerződés alapján egyházi fenntartó által működtetett szociális konyha továbbra is </w:t>
      </w:r>
      <w:r w:rsidR="005F4C96">
        <w:rPr>
          <w:rFonts w:ascii="Times New Roman" w:eastAsia="Times New Roman" w:hAnsi="Times New Roman"/>
          <w:sz w:val="24"/>
          <w:szCs w:val="24"/>
          <w:lang w:eastAsia="hu-HU"/>
        </w:rPr>
        <w:t xml:space="preserve">automatikusan </w:t>
      </w:r>
      <w:r w:rsidR="008F285F">
        <w:rPr>
          <w:rFonts w:ascii="Times New Roman" w:eastAsia="Times New Roman" w:hAnsi="Times New Roman"/>
          <w:sz w:val="24"/>
          <w:szCs w:val="24"/>
          <w:lang w:eastAsia="hu-HU"/>
        </w:rPr>
        <w:t>befogadható a finanszírozási rendszerbe</w:t>
      </w:r>
      <w:r w:rsidR="005F4C96">
        <w:rPr>
          <w:rFonts w:ascii="Times New Roman" w:eastAsia="Times New Roman" w:hAnsi="Times New Roman"/>
          <w:sz w:val="24"/>
          <w:szCs w:val="24"/>
          <w:lang w:eastAsia="hu-HU"/>
        </w:rPr>
        <w:t>.</w:t>
      </w:r>
    </w:p>
    <w:p w14:paraId="5DA1F822" w14:textId="77777777" w:rsidR="00F36BDB" w:rsidRPr="00BD5508" w:rsidRDefault="00F36BDB" w:rsidP="00BD5508">
      <w:pPr>
        <w:pStyle w:val="Listaszerbekezds"/>
        <w:tabs>
          <w:tab w:val="left" w:pos="426"/>
        </w:tabs>
        <w:spacing w:after="0" w:line="240" w:lineRule="auto"/>
        <w:ind w:left="0"/>
        <w:rPr>
          <w:rFonts w:ascii="Times New Roman" w:hAnsi="Times New Roman"/>
          <w:sz w:val="24"/>
          <w:szCs w:val="24"/>
        </w:rPr>
      </w:pPr>
    </w:p>
    <w:p w14:paraId="68A391BC" w14:textId="7046EF0E" w:rsidR="00AB1A69" w:rsidRPr="00BD5508" w:rsidRDefault="00F074FF" w:rsidP="00BD5508">
      <w:pPr>
        <w:pStyle w:val="Listaszerbekezds"/>
        <w:tabs>
          <w:tab w:val="left" w:pos="426"/>
        </w:tabs>
        <w:spacing w:after="0" w:line="240" w:lineRule="auto"/>
        <w:ind w:left="0"/>
        <w:rPr>
          <w:rFonts w:ascii="Times New Roman" w:hAnsi="Times New Roman"/>
          <w:sz w:val="24"/>
          <w:szCs w:val="24"/>
        </w:rPr>
      </w:pPr>
      <w:r w:rsidRPr="00BD5508">
        <w:rPr>
          <w:rFonts w:ascii="Times New Roman" w:hAnsi="Times New Roman"/>
          <w:sz w:val="24"/>
          <w:szCs w:val="24"/>
        </w:rPr>
        <w:t>Az új szabályokat a folyamatban lévő bejegyzési és szakhatósági eljárásokban is alkalmazni kell</w:t>
      </w:r>
      <w:r w:rsidR="001944A7" w:rsidRPr="00BD5508">
        <w:rPr>
          <w:rFonts w:ascii="Times New Roman" w:hAnsi="Times New Roman"/>
          <w:sz w:val="24"/>
          <w:szCs w:val="24"/>
        </w:rPr>
        <w:t>.</w:t>
      </w:r>
    </w:p>
    <w:p w14:paraId="2BB72076" w14:textId="77777777" w:rsidR="00612F49" w:rsidRPr="00612F49" w:rsidRDefault="00612F49" w:rsidP="00612F49">
      <w:pPr>
        <w:autoSpaceDE w:val="0"/>
        <w:autoSpaceDN w:val="0"/>
        <w:adjustRightInd w:val="0"/>
        <w:rPr>
          <w:rFonts w:ascii="Times New Roman" w:hAnsi="Times New Roman"/>
        </w:rPr>
      </w:pPr>
    </w:p>
    <w:p w14:paraId="4C4481E8" w14:textId="1E64C57A" w:rsidR="00D37259" w:rsidRPr="00D37259" w:rsidRDefault="000047B0" w:rsidP="00D37259">
      <w:pPr>
        <w:shd w:val="clear" w:color="auto" w:fill="D9D9D9" w:themeFill="background1" w:themeFillShade="D9"/>
        <w:autoSpaceDE w:val="0"/>
        <w:autoSpaceDN w:val="0"/>
        <w:adjustRightInd w:val="0"/>
        <w:rPr>
          <w:rFonts w:ascii="Times New Roman" w:hAnsi="Times New Roman"/>
        </w:rPr>
      </w:pPr>
      <w:r>
        <w:rPr>
          <w:rFonts w:ascii="Times New Roman" w:hAnsi="Times New Roman"/>
        </w:rPr>
        <w:t xml:space="preserve">   </w:t>
      </w:r>
      <w:r w:rsidR="00D37259" w:rsidRPr="00D37259">
        <w:rPr>
          <w:rFonts w:ascii="Times New Roman" w:hAnsi="Times New Roman"/>
        </w:rPr>
        <w:t>„58.</w:t>
      </w:r>
      <w:r w:rsidR="00A17464">
        <w:rPr>
          <w:rFonts w:ascii="Times New Roman" w:hAnsi="Times New Roman"/>
        </w:rPr>
        <w:t>/A.</w:t>
      </w:r>
      <w:r w:rsidR="00D37259" w:rsidRPr="00D37259">
        <w:rPr>
          <w:rFonts w:ascii="Times New Roman" w:hAnsi="Times New Roman"/>
        </w:rPr>
        <w:t xml:space="preserve">§ (2) </w:t>
      </w:r>
      <w:proofErr w:type="gramStart"/>
      <w:r w:rsidR="00D37259" w:rsidRPr="00D37259">
        <w:rPr>
          <w:rFonts w:ascii="Times New Roman" w:hAnsi="Times New Roman"/>
        </w:rPr>
        <w:t>A</w:t>
      </w:r>
      <w:proofErr w:type="gramEnd"/>
      <w:r w:rsidR="00D37259" w:rsidRPr="00D37259">
        <w:rPr>
          <w:rFonts w:ascii="Times New Roman" w:hAnsi="Times New Roman"/>
        </w:rPr>
        <w:t xml:space="preserve"> központi költségvetésről szóló törvényben biztosított támogatásra való jogosultság további feltétele - a (2b) bekezdésben meghatározott kivételekkel -</w:t>
      </w:r>
    </w:p>
    <w:p w14:paraId="7B387C51" w14:textId="77777777" w:rsidR="00D37259" w:rsidRPr="00D37259" w:rsidRDefault="00D37259" w:rsidP="00D37259">
      <w:pPr>
        <w:shd w:val="clear" w:color="auto" w:fill="D9D9D9" w:themeFill="background1" w:themeFillShade="D9"/>
        <w:autoSpaceDE w:val="0"/>
        <w:autoSpaceDN w:val="0"/>
        <w:adjustRightInd w:val="0"/>
        <w:rPr>
          <w:rFonts w:ascii="Times New Roman" w:hAnsi="Times New Roman"/>
        </w:rPr>
      </w:pPr>
      <w:r w:rsidRPr="00D37259">
        <w:rPr>
          <w:rFonts w:ascii="Times New Roman" w:hAnsi="Times New Roman"/>
          <w:i/>
          <w:iCs/>
        </w:rPr>
        <w:t xml:space="preserve">c) </w:t>
      </w:r>
      <w:r w:rsidRPr="00D37259">
        <w:rPr>
          <w:rFonts w:ascii="Times New Roman" w:hAnsi="Times New Roman"/>
          <w:b/>
        </w:rPr>
        <w:t>szociális konyha és népkonyha</w:t>
      </w:r>
      <w:r w:rsidRPr="00D37259">
        <w:rPr>
          <w:rFonts w:ascii="Times New Roman" w:hAnsi="Times New Roman"/>
        </w:rPr>
        <w:t xml:space="preserve"> esetén az új ellátotti létszámnak, házi segítségnyújtás esetén az új ellátotti létszámnak, és azon belül a személyi gondozásban ellátható személyek legmagasabb számának (a továbbiakban együtt: ellátotti létszám), (…)</w:t>
      </w:r>
    </w:p>
    <w:p w14:paraId="410623DD" w14:textId="3767FBAC" w:rsidR="00D37259" w:rsidRDefault="00A17464" w:rsidP="00D37259">
      <w:pPr>
        <w:shd w:val="clear" w:color="auto" w:fill="D9D9D9" w:themeFill="background1" w:themeFillShade="D9"/>
        <w:autoSpaceDE w:val="0"/>
        <w:autoSpaceDN w:val="0"/>
        <w:adjustRightInd w:val="0"/>
        <w:rPr>
          <w:rFonts w:ascii="Times New Roman" w:hAnsi="Times New Roman"/>
        </w:rPr>
      </w:pPr>
      <w:proofErr w:type="gramStart"/>
      <w:r w:rsidRPr="00A17464">
        <w:rPr>
          <w:rFonts w:ascii="Times New Roman" w:hAnsi="Times New Roman"/>
        </w:rPr>
        <w:t>a</w:t>
      </w:r>
      <w:proofErr w:type="gramEnd"/>
      <w:r w:rsidRPr="00A17464">
        <w:rPr>
          <w:rFonts w:ascii="Times New Roman" w:hAnsi="Times New Roman"/>
        </w:rPr>
        <w:t xml:space="preserve"> szociális szolgáltatások területi lefedettségét figyelembe vevő, jogszabály szerinti finanszírozási rendszerbe történő befogadása (a továbbiakban: befogadás).</w:t>
      </w:r>
    </w:p>
    <w:p w14:paraId="1DFD9463" w14:textId="77777777" w:rsidR="00A17464" w:rsidRPr="00D37259" w:rsidRDefault="00A17464" w:rsidP="00D37259">
      <w:pPr>
        <w:shd w:val="clear" w:color="auto" w:fill="D9D9D9" w:themeFill="background1" w:themeFillShade="D9"/>
        <w:autoSpaceDE w:val="0"/>
        <w:autoSpaceDN w:val="0"/>
        <w:adjustRightInd w:val="0"/>
        <w:rPr>
          <w:rFonts w:ascii="Times New Roman" w:hAnsi="Times New Roman"/>
        </w:rPr>
      </w:pPr>
    </w:p>
    <w:p w14:paraId="239AB99E" w14:textId="0BDF47B4" w:rsidR="00D37259" w:rsidRPr="00D37259" w:rsidRDefault="003D129D" w:rsidP="00D37259">
      <w:pPr>
        <w:shd w:val="clear" w:color="auto" w:fill="D9D9D9" w:themeFill="background1" w:themeFillShade="D9"/>
        <w:autoSpaceDE w:val="0"/>
        <w:autoSpaceDN w:val="0"/>
        <w:adjustRightInd w:val="0"/>
        <w:rPr>
          <w:rFonts w:ascii="Times New Roman" w:hAnsi="Times New Roman"/>
        </w:rPr>
      </w:pPr>
      <w:r>
        <w:rPr>
          <w:rFonts w:ascii="Times New Roman" w:hAnsi="Times New Roman"/>
        </w:rPr>
        <w:t xml:space="preserve">  </w:t>
      </w:r>
      <w:r w:rsidR="00D37259" w:rsidRPr="00D37259">
        <w:rPr>
          <w:rFonts w:ascii="Times New Roman" w:hAnsi="Times New Roman"/>
        </w:rPr>
        <w:t xml:space="preserve">(2c) </w:t>
      </w:r>
      <w:proofErr w:type="gramStart"/>
      <w:r w:rsidR="00D37259" w:rsidRPr="00D37259">
        <w:rPr>
          <w:rFonts w:ascii="Times New Roman" w:hAnsi="Times New Roman"/>
        </w:rPr>
        <w:t>A</w:t>
      </w:r>
      <w:proofErr w:type="gramEnd"/>
      <w:r w:rsidR="00D37259" w:rsidRPr="00D37259">
        <w:rPr>
          <w:rFonts w:ascii="Times New Roman" w:hAnsi="Times New Roman"/>
        </w:rPr>
        <w:t xml:space="preserve"> rendelkezésre álló kapacitástól függetlenül be kell fogadni</w:t>
      </w:r>
    </w:p>
    <w:p w14:paraId="01CF9E32" w14:textId="77777777" w:rsidR="00D37259" w:rsidRDefault="00D37259" w:rsidP="00D37259">
      <w:pPr>
        <w:shd w:val="clear" w:color="auto" w:fill="D9D9D9" w:themeFill="background1" w:themeFillShade="D9"/>
        <w:autoSpaceDE w:val="0"/>
        <w:autoSpaceDN w:val="0"/>
        <w:adjustRightInd w:val="0"/>
        <w:rPr>
          <w:rFonts w:ascii="Times New Roman" w:hAnsi="Times New Roman"/>
        </w:rPr>
      </w:pPr>
      <w:r w:rsidRPr="00D37259">
        <w:rPr>
          <w:rFonts w:ascii="Times New Roman" w:hAnsi="Times New Roman"/>
          <w:i/>
          <w:iCs/>
        </w:rPr>
        <w:t xml:space="preserve">a) </w:t>
      </w:r>
      <w:proofErr w:type="spellStart"/>
      <w:r w:rsidRPr="00D37259">
        <w:rPr>
          <w:rFonts w:ascii="Times New Roman" w:hAnsi="Times New Roman"/>
          <w:b/>
        </w:rPr>
        <w:t>a</w:t>
      </w:r>
      <w:proofErr w:type="spellEnd"/>
      <w:r w:rsidRPr="00D37259">
        <w:rPr>
          <w:rFonts w:ascii="Times New Roman" w:hAnsi="Times New Roman"/>
          <w:b/>
        </w:rPr>
        <w:t xml:space="preserve"> népkonyha kivételével</w:t>
      </w:r>
      <w:r w:rsidRPr="00D37259">
        <w:rPr>
          <w:rFonts w:ascii="Times New Roman" w:hAnsi="Times New Roman"/>
        </w:rPr>
        <w:t xml:space="preserve"> azt a szociális szolgáltatást, ellátotti létszámot, férőhelyszámot, feladatmutatót, amelynek ellátására az egyházi fenntartó a települési önkormányzattal vagy társulással ellátási szerződést kötött, az ellátási szerződésben </w:t>
      </w:r>
      <w:proofErr w:type="gramStart"/>
      <w:r w:rsidRPr="00D37259">
        <w:rPr>
          <w:rFonts w:ascii="Times New Roman" w:hAnsi="Times New Roman"/>
        </w:rPr>
        <w:t>szereplő szolgáltatás</w:t>
      </w:r>
      <w:proofErr w:type="gramEnd"/>
      <w:r w:rsidRPr="00D37259">
        <w:rPr>
          <w:rFonts w:ascii="Times New Roman" w:hAnsi="Times New Roman"/>
        </w:rPr>
        <w:t>, ellátotti létszám, férőhelyszám, feladatmutató erejéig, (…)</w:t>
      </w:r>
    </w:p>
    <w:p w14:paraId="10CB8CA0" w14:textId="77777777" w:rsidR="003D129D" w:rsidRPr="00D37259" w:rsidRDefault="003D129D" w:rsidP="00D37259">
      <w:pPr>
        <w:shd w:val="clear" w:color="auto" w:fill="D9D9D9" w:themeFill="background1" w:themeFillShade="D9"/>
        <w:autoSpaceDE w:val="0"/>
        <w:autoSpaceDN w:val="0"/>
        <w:adjustRightInd w:val="0"/>
        <w:rPr>
          <w:rFonts w:ascii="Times New Roman" w:hAnsi="Times New Roman"/>
        </w:rPr>
      </w:pPr>
    </w:p>
    <w:p w14:paraId="14F495B2" w14:textId="0FCE8D26" w:rsidR="00D37259" w:rsidRPr="00D37259" w:rsidRDefault="003D129D" w:rsidP="00D37259">
      <w:pPr>
        <w:shd w:val="clear" w:color="auto" w:fill="D9D9D9" w:themeFill="background1" w:themeFillShade="D9"/>
        <w:autoSpaceDE w:val="0"/>
        <w:autoSpaceDN w:val="0"/>
        <w:adjustRightInd w:val="0"/>
        <w:rPr>
          <w:rFonts w:ascii="Times New Roman" w:hAnsi="Times New Roman"/>
        </w:rPr>
      </w:pPr>
      <w:r>
        <w:rPr>
          <w:rFonts w:ascii="Times New Roman" w:hAnsi="Times New Roman"/>
        </w:rPr>
        <w:t xml:space="preserve">  </w:t>
      </w:r>
      <w:r w:rsidR="00D37259" w:rsidRPr="00D37259">
        <w:rPr>
          <w:rFonts w:ascii="Times New Roman" w:hAnsi="Times New Roman"/>
        </w:rPr>
        <w:t xml:space="preserve">(2h) </w:t>
      </w:r>
      <w:proofErr w:type="gramStart"/>
      <w:r w:rsidR="00D37259" w:rsidRPr="00D37259">
        <w:rPr>
          <w:rFonts w:ascii="Times New Roman" w:hAnsi="Times New Roman"/>
        </w:rPr>
        <w:t>A</w:t>
      </w:r>
      <w:proofErr w:type="gramEnd"/>
      <w:r w:rsidR="00D37259" w:rsidRPr="00D37259">
        <w:rPr>
          <w:rFonts w:ascii="Times New Roman" w:hAnsi="Times New Roman"/>
        </w:rPr>
        <w:t xml:space="preserve"> </w:t>
      </w:r>
      <w:proofErr w:type="spellStart"/>
      <w:r w:rsidR="00D37259" w:rsidRPr="00D37259">
        <w:rPr>
          <w:rFonts w:ascii="Times New Roman" w:hAnsi="Times New Roman"/>
        </w:rPr>
        <w:t>szociál-</w:t>
      </w:r>
      <w:proofErr w:type="spellEnd"/>
      <w:r w:rsidR="00D37259" w:rsidRPr="00D37259">
        <w:rPr>
          <w:rFonts w:ascii="Times New Roman" w:hAnsi="Times New Roman"/>
        </w:rPr>
        <w:t xml:space="preserve"> és nyugdíjpolitikáért felelős miniszter szociális alapszolgáltatás esetén a befogadást kormányrendeletben foglaltak szerint visszavonhatja, ha</w:t>
      </w:r>
    </w:p>
    <w:p w14:paraId="061F839E" w14:textId="77777777" w:rsidR="00D37259" w:rsidRPr="00D37259" w:rsidRDefault="00D37259" w:rsidP="00D37259">
      <w:pPr>
        <w:shd w:val="clear" w:color="auto" w:fill="D9D9D9" w:themeFill="background1" w:themeFillShade="D9"/>
        <w:autoSpaceDE w:val="0"/>
        <w:autoSpaceDN w:val="0"/>
        <w:adjustRightInd w:val="0"/>
        <w:rPr>
          <w:rFonts w:ascii="Times New Roman" w:hAnsi="Times New Roman"/>
        </w:rPr>
      </w:pPr>
      <w:proofErr w:type="gramStart"/>
      <w:r w:rsidRPr="00D37259">
        <w:rPr>
          <w:rFonts w:ascii="Times New Roman" w:hAnsi="Times New Roman"/>
          <w:i/>
          <w:iCs/>
        </w:rPr>
        <w:t>a</w:t>
      </w:r>
      <w:proofErr w:type="gramEnd"/>
      <w:r w:rsidRPr="00D37259">
        <w:rPr>
          <w:rFonts w:ascii="Times New Roman" w:hAnsi="Times New Roman"/>
          <w:i/>
          <w:iCs/>
        </w:rPr>
        <w:t xml:space="preserve">) </w:t>
      </w:r>
      <w:r w:rsidRPr="00D37259">
        <w:rPr>
          <w:rFonts w:ascii="Times New Roman" w:hAnsi="Times New Roman"/>
          <w:b/>
        </w:rPr>
        <w:t>szociális konyha, népkonyha</w:t>
      </w:r>
      <w:r w:rsidRPr="00D37259">
        <w:rPr>
          <w:rFonts w:ascii="Times New Roman" w:hAnsi="Times New Roman"/>
        </w:rPr>
        <w:t xml:space="preserve"> és házi segítségnyújtás esetén az ellátott személyek száma, támogató szolgáltatás és közösségi alapellátások esetén a teljesített feladatmutató, vagy nappali ellátás esetén a betöltött férőhelyek száma hat naptári hónap átlagában és a feltételek vizsgálatakor sem éri el a befogadott ellátotti létszám, feladatmutató, illetve férőhelyszám 90 százalékát, (…)”</w:t>
      </w:r>
    </w:p>
    <w:p w14:paraId="762A55D3" w14:textId="77777777" w:rsidR="00D37259" w:rsidRDefault="00D37259" w:rsidP="00354339">
      <w:pPr>
        <w:shd w:val="clear" w:color="auto" w:fill="D9D9D9" w:themeFill="background1" w:themeFillShade="D9"/>
        <w:autoSpaceDE w:val="0"/>
        <w:autoSpaceDN w:val="0"/>
        <w:adjustRightInd w:val="0"/>
        <w:rPr>
          <w:rFonts w:ascii="Times New Roman" w:hAnsi="Times New Roman"/>
        </w:rPr>
      </w:pPr>
    </w:p>
    <w:p w14:paraId="206F1864" w14:textId="3B1AA854" w:rsidR="001944A7" w:rsidRPr="00BD5508" w:rsidRDefault="005326D7" w:rsidP="00BD5508">
      <w:pPr>
        <w:shd w:val="clear" w:color="auto" w:fill="D9D9D9" w:themeFill="background1" w:themeFillShade="D9"/>
        <w:autoSpaceDE w:val="0"/>
        <w:autoSpaceDN w:val="0"/>
        <w:adjustRightInd w:val="0"/>
        <w:ind w:firstLine="284"/>
        <w:rPr>
          <w:rFonts w:ascii="Times New Roman" w:hAnsi="Times New Roman"/>
        </w:rPr>
      </w:pPr>
      <w:r w:rsidRPr="00BD5508">
        <w:rPr>
          <w:rFonts w:ascii="Times New Roman" w:hAnsi="Times New Roman"/>
        </w:rPr>
        <w:t>„</w:t>
      </w:r>
      <w:r w:rsidR="003C2DE5" w:rsidRPr="00BD5508">
        <w:rPr>
          <w:rFonts w:ascii="Times New Roman" w:hAnsi="Times New Roman"/>
        </w:rPr>
        <w:t>62</w:t>
      </w:r>
      <w:r w:rsidR="001944A7" w:rsidRPr="00BD5508">
        <w:rPr>
          <w:rFonts w:ascii="Times New Roman" w:hAnsi="Times New Roman"/>
        </w:rPr>
        <w:t>. §</w:t>
      </w:r>
      <w:r w:rsidR="003C2DE5" w:rsidRPr="00BD5508">
        <w:rPr>
          <w:rFonts w:ascii="Times New Roman" w:hAnsi="Times New Roman"/>
        </w:rPr>
        <w:t xml:space="preserve"> </w:t>
      </w:r>
      <w:r w:rsidR="001944A7" w:rsidRPr="00BD5508">
        <w:rPr>
          <w:rFonts w:ascii="Times New Roman" w:hAnsi="Times New Roman"/>
        </w:rPr>
        <w:t xml:space="preserve">(3) Az </w:t>
      </w:r>
      <w:proofErr w:type="gramStart"/>
      <w:r w:rsidR="001944A7" w:rsidRPr="00BD5508">
        <w:rPr>
          <w:rFonts w:ascii="Times New Roman" w:hAnsi="Times New Roman"/>
        </w:rPr>
        <w:t>étkeztetés szolgáltatási</w:t>
      </w:r>
      <w:proofErr w:type="gramEnd"/>
      <w:r w:rsidR="001944A7" w:rsidRPr="00BD5508">
        <w:rPr>
          <w:rFonts w:ascii="Times New Roman" w:hAnsi="Times New Roman"/>
        </w:rPr>
        <w:t xml:space="preserve"> formái</w:t>
      </w:r>
    </w:p>
    <w:p w14:paraId="61076867" w14:textId="77777777" w:rsidR="001944A7" w:rsidRPr="00BD5508" w:rsidRDefault="001944A7" w:rsidP="00BD5508">
      <w:pPr>
        <w:shd w:val="clear" w:color="auto" w:fill="D9D9D9" w:themeFill="background1" w:themeFillShade="D9"/>
        <w:autoSpaceDE w:val="0"/>
        <w:autoSpaceDN w:val="0"/>
        <w:adjustRightInd w:val="0"/>
        <w:ind w:firstLine="284"/>
        <w:rPr>
          <w:rFonts w:ascii="Times New Roman" w:hAnsi="Times New Roman"/>
        </w:rPr>
      </w:pPr>
      <w:proofErr w:type="gramStart"/>
      <w:r w:rsidRPr="00BD5508">
        <w:rPr>
          <w:rFonts w:ascii="Times New Roman" w:hAnsi="Times New Roman"/>
        </w:rPr>
        <w:t>a</w:t>
      </w:r>
      <w:proofErr w:type="gramEnd"/>
      <w:r w:rsidRPr="00BD5508">
        <w:rPr>
          <w:rFonts w:ascii="Times New Roman" w:hAnsi="Times New Roman"/>
        </w:rPr>
        <w:t xml:space="preserve">) </w:t>
      </w:r>
      <w:proofErr w:type="spellStart"/>
      <w:r w:rsidRPr="00BD5508">
        <w:rPr>
          <w:rFonts w:ascii="Times New Roman" w:hAnsi="Times New Roman"/>
        </w:rPr>
        <w:t>a</w:t>
      </w:r>
      <w:proofErr w:type="spellEnd"/>
      <w:r w:rsidRPr="00BD5508">
        <w:rPr>
          <w:rFonts w:ascii="Times New Roman" w:hAnsi="Times New Roman"/>
        </w:rPr>
        <w:t xml:space="preserve"> szociális konyha és</w:t>
      </w:r>
    </w:p>
    <w:p w14:paraId="6A25910D" w14:textId="743D1A78" w:rsidR="00B269B2" w:rsidRPr="00BD5508" w:rsidRDefault="001944A7" w:rsidP="00BD5508">
      <w:pPr>
        <w:shd w:val="clear" w:color="auto" w:fill="D9D9D9" w:themeFill="background1" w:themeFillShade="D9"/>
        <w:autoSpaceDE w:val="0"/>
        <w:autoSpaceDN w:val="0"/>
        <w:adjustRightInd w:val="0"/>
        <w:ind w:firstLine="284"/>
        <w:rPr>
          <w:rFonts w:ascii="Times New Roman" w:hAnsi="Times New Roman"/>
          <w:i/>
        </w:rPr>
      </w:pPr>
      <w:r w:rsidRPr="00BD5508">
        <w:rPr>
          <w:rFonts w:ascii="Times New Roman" w:hAnsi="Times New Roman"/>
        </w:rPr>
        <w:t>b) a népkonyha.”</w:t>
      </w:r>
    </w:p>
    <w:p w14:paraId="276F926C" w14:textId="77777777" w:rsidR="001944A7" w:rsidRPr="00BD5508" w:rsidRDefault="001944A7" w:rsidP="00BD5508">
      <w:pPr>
        <w:shd w:val="clear" w:color="auto" w:fill="D9D9D9" w:themeFill="background1" w:themeFillShade="D9"/>
        <w:autoSpaceDE w:val="0"/>
        <w:autoSpaceDN w:val="0"/>
        <w:adjustRightInd w:val="0"/>
        <w:rPr>
          <w:rFonts w:ascii="Times New Roman" w:hAnsi="Times New Roman"/>
          <w:i/>
        </w:rPr>
      </w:pPr>
    </w:p>
    <w:p w14:paraId="4127A58E" w14:textId="1E8CD850" w:rsidR="001944A7" w:rsidRPr="00BD5508" w:rsidRDefault="001944A7" w:rsidP="00354339">
      <w:pPr>
        <w:shd w:val="clear" w:color="auto" w:fill="D9D9D9" w:themeFill="background1" w:themeFillShade="D9"/>
        <w:autoSpaceDE w:val="0"/>
        <w:autoSpaceDN w:val="0"/>
        <w:adjustRightInd w:val="0"/>
        <w:ind w:firstLine="284"/>
        <w:rPr>
          <w:rFonts w:ascii="Times New Roman" w:hAnsi="Times New Roman"/>
        </w:rPr>
      </w:pPr>
      <w:r w:rsidRPr="00BD5508">
        <w:rPr>
          <w:rFonts w:ascii="Times New Roman" w:hAnsi="Times New Roman"/>
        </w:rPr>
        <w:lastRenderedPageBreak/>
        <w:t>„134/J. § Az egyes gyermekvédelmi és szociális tárgyú törvények módosításáról szóló 2020. évi CXLVII. törvénnyel</w:t>
      </w:r>
      <w:r w:rsidR="00354339">
        <w:rPr>
          <w:rFonts w:ascii="Times New Roman" w:hAnsi="Times New Roman"/>
        </w:rPr>
        <w:t xml:space="preserve"> </w:t>
      </w:r>
      <w:r w:rsidRPr="00BD5508">
        <w:rPr>
          <w:rFonts w:ascii="Times New Roman" w:hAnsi="Times New Roman"/>
        </w:rPr>
        <w:t>megállapított, szociális konyha és népkonyha szolgáltatásra vonatkozó szabályokat a folyamatban levő, szolgáltatói</w:t>
      </w:r>
      <w:r w:rsidR="00354339">
        <w:rPr>
          <w:rFonts w:ascii="Times New Roman" w:hAnsi="Times New Roman"/>
        </w:rPr>
        <w:t xml:space="preserve"> </w:t>
      </w:r>
      <w:r w:rsidRPr="00BD5508">
        <w:rPr>
          <w:rFonts w:ascii="Times New Roman" w:hAnsi="Times New Roman"/>
        </w:rPr>
        <w:t>nyilvántartásba történő bejegyzés vagy adatmódosítás iránti eljárásban és a finanszírozási rendszerbe történő</w:t>
      </w:r>
      <w:r w:rsidR="00354339">
        <w:rPr>
          <w:rFonts w:ascii="Times New Roman" w:hAnsi="Times New Roman"/>
        </w:rPr>
        <w:t xml:space="preserve"> </w:t>
      </w:r>
      <w:r w:rsidRPr="00BD5508">
        <w:rPr>
          <w:rFonts w:ascii="Times New Roman" w:hAnsi="Times New Roman"/>
        </w:rPr>
        <w:t>befogadásra irányuló szakhatósági eljárásban is alkalmazni kell, azzal, hogy</w:t>
      </w:r>
    </w:p>
    <w:p w14:paraId="1EB679D7" w14:textId="4185FF13" w:rsidR="009B3D85" w:rsidRDefault="001944A7" w:rsidP="009B3D85">
      <w:pPr>
        <w:shd w:val="clear" w:color="auto" w:fill="D9D9D9" w:themeFill="background1" w:themeFillShade="D9"/>
        <w:autoSpaceDE w:val="0"/>
        <w:autoSpaceDN w:val="0"/>
        <w:adjustRightInd w:val="0"/>
        <w:rPr>
          <w:rFonts w:ascii="Times New Roman" w:hAnsi="Times New Roman"/>
        </w:rPr>
      </w:pPr>
      <w:proofErr w:type="gramStart"/>
      <w:r w:rsidRPr="00BD5508">
        <w:rPr>
          <w:rFonts w:ascii="Times New Roman" w:hAnsi="Times New Roman"/>
        </w:rPr>
        <w:t>a</w:t>
      </w:r>
      <w:proofErr w:type="gramEnd"/>
      <w:r w:rsidRPr="00BD5508">
        <w:rPr>
          <w:rFonts w:ascii="Times New Roman" w:hAnsi="Times New Roman"/>
        </w:rPr>
        <w:t xml:space="preserve">) </w:t>
      </w:r>
      <w:proofErr w:type="spellStart"/>
      <w:r w:rsidRPr="00BD5508">
        <w:rPr>
          <w:rFonts w:ascii="Times New Roman" w:hAnsi="Times New Roman"/>
        </w:rPr>
        <w:t>a</w:t>
      </w:r>
      <w:proofErr w:type="spellEnd"/>
      <w:r w:rsidRPr="00BD5508">
        <w:rPr>
          <w:rFonts w:ascii="Times New Roman" w:hAnsi="Times New Roman"/>
        </w:rPr>
        <w:t xml:space="preserve"> 2021. január 1-jét megelőzően, étkeztetésre vonatkozóan kiadott szakhatósági állásfoglalások alapján</w:t>
      </w:r>
      <w:r w:rsidR="009B3D85">
        <w:rPr>
          <w:rFonts w:ascii="Times New Roman" w:hAnsi="Times New Roman"/>
        </w:rPr>
        <w:t xml:space="preserve"> </w:t>
      </w:r>
      <w:r w:rsidRPr="00BD5508">
        <w:rPr>
          <w:rFonts w:ascii="Times New Roman" w:hAnsi="Times New Roman"/>
        </w:rPr>
        <w:t>a fenntartó kérelmének megfelelően kell bejegyezni a szociális konyha vagy népkonyha szolgáltatási formát,</w:t>
      </w:r>
    </w:p>
    <w:p w14:paraId="0FCFD654" w14:textId="4B20E215" w:rsidR="00784A34" w:rsidRPr="00354339" w:rsidRDefault="001944A7" w:rsidP="009B3D85">
      <w:pPr>
        <w:shd w:val="clear" w:color="auto" w:fill="D9D9D9" w:themeFill="background1" w:themeFillShade="D9"/>
        <w:autoSpaceDE w:val="0"/>
        <w:autoSpaceDN w:val="0"/>
        <w:adjustRightInd w:val="0"/>
        <w:rPr>
          <w:rFonts w:ascii="Times New Roman" w:hAnsi="Times New Roman"/>
        </w:rPr>
      </w:pPr>
      <w:r w:rsidRPr="00BD5508">
        <w:rPr>
          <w:rFonts w:ascii="Times New Roman" w:hAnsi="Times New Roman"/>
        </w:rPr>
        <w:t>b) 2021. január 1-jét követően a népkonyha szolgáltatás ellátási területének módosítása esetében az adatmódosítás</w:t>
      </w:r>
      <w:r w:rsidR="009B3D85">
        <w:rPr>
          <w:rFonts w:ascii="Times New Roman" w:hAnsi="Times New Roman"/>
        </w:rPr>
        <w:t xml:space="preserve"> </w:t>
      </w:r>
      <w:r w:rsidRPr="00BD5508">
        <w:rPr>
          <w:rFonts w:ascii="Times New Roman" w:hAnsi="Times New Roman"/>
        </w:rPr>
        <w:t>feltétele a bővített ellátási terület szerint érintett valamennyi települési, fővárosi kerületi önkormányzat</w:t>
      </w:r>
      <w:r w:rsidR="009B3D85">
        <w:rPr>
          <w:rFonts w:ascii="Times New Roman" w:hAnsi="Times New Roman"/>
        </w:rPr>
        <w:t xml:space="preserve"> </w:t>
      </w:r>
      <w:r w:rsidRPr="00354339">
        <w:rPr>
          <w:rFonts w:ascii="Times New Roman" w:hAnsi="Times New Roman"/>
        </w:rPr>
        <w:t>hozzájárulása.”</w:t>
      </w:r>
    </w:p>
    <w:p w14:paraId="651B1EDB" w14:textId="4C4E41CD" w:rsidR="00784A34" w:rsidRPr="00BD5508" w:rsidRDefault="00354339" w:rsidP="009B3D85">
      <w:pPr>
        <w:shd w:val="clear" w:color="auto" w:fill="D9D9D9" w:themeFill="background1" w:themeFillShade="D9"/>
        <w:autoSpaceDE w:val="0"/>
        <w:autoSpaceDN w:val="0"/>
        <w:adjustRightInd w:val="0"/>
        <w:rPr>
          <w:rFonts w:ascii="Times New Roman" w:hAnsi="Times New Roman"/>
        </w:rPr>
      </w:pPr>
      <w:r w:rsidRPr="00354339">
        <w:rPr>
          <w:rFonts w:ascii="Times New Roman" w:hAnsi="Times New Roman"/>
        </w:rPr>
        <w:t>(hatályos: 2021.01.01-től)</w:t>
      </w:r>
    </w:p>
    <w:p w14:paraId="58E43FA8" w14:textId="77777777" w:rsidR="00272D91" w:rsidRDefault="00272D91" w:rsidP="003D129D">
      <w:pPr>
        <w:spacing w:after="200"/>
        <w:jc w:val="left"/>
        <w:rPr>
          <w:rFonts w:ascii="Times New Roman" w:eastAsia="Calibri" w:hAnsi="Times New Roman"/>
          <w:b/>
          <w:bCs/>
          <w:lang w:bidi="hi-IN"/>
        </w:rPr>
      </w:pPr>
    </w:p>
    <w:p w14:paraId="6750172D" w14:textId="702D4539" w:rsidR="00F074FF" w:rsidRPr="003D129D" w:rsidRDefault="00B11835" w:rsidP="003D129D">
      <w:pPr>
        <w:spacing w:after="200"/>
        <w:jc w:val="left"/>
        <w:rPr>
          <w:rFonts w:ascii="Times New Roman" w:eastAsia="Calibri" w:hAnsi="Times New Roman"/>
          <w:b/>
          <w:bCs/>
          <w:lang w:bidi="hi-IN"/>
        </w:rPr>
      </w:pPr>
      <w:r w:rsidRPr="00B300E5">
        <w:rPr>
          <w:rFonts w:ascii="Times New Roman" w:eastAsia="Calibri" w:hAnsi="Times New Roman"/>
          <w:b/>
          <w:bCs/>
          <w:lang w:bidi="hi-IN"/>
        </w:rPr>
        <w:t xml:space="preserve">3. </w:t>
      </w:r>
      <w:r w:rsidR="00F074FF" w:rsidRPr="00B300E5">
        <w:rPr>
          <w:rFonts w:ascii="Times New Roman" w:eastAsia="Calibri" w:hAnsi="Times New Roman"/>
          <w:b/>
          <w:bCs/>
          <w:lang w:bidi="hi-IN"/>
        </w:rPr>
        <w:t>Adatkezelés utcai szociális munka esetén</w:t>
      </w:r>
    </w:p>
    <w:p w14:paraId="06960985" w14:textId="12A09F3E" w:rsidR="00F074FF" w:rsidRPr="00BD5508" w:rsidRDefault="00F074FF" w:rsidP="00BD5508">
      <w:pPr>
        <w:rPr>
          <w:rFonts w:ascii="Times New Roman" w:eastAsia="Calibri" w:hAnsi="Times New Roman"/>
          <w:lang w:bidi="hi-IN"/>
        </w:rPr>
      </w:pPr>
      <w:r w:rsidRPr="00BD5508">
        <w:rPr>
          <w:rFonts w:ascii="Times New Roman" w:eastAsia="Calibri" w:hAnsi="Times New Roman"/>
          <w:lang w:bidi="hi-IN"/>
        </w:rPr>
        <w:t xml:space="preserve">Az adatvédelmi előírások értelmében személyes adatot kezelni csak meghatározott célból, jog gyakorlása és kötelezettség teljesítése érdekében lehet. Az Szt. tartalmaz adatkezelési felhatalmazást az intézményi nyilvántartás vezetésére, utcai szociális munka esetén azonban ezt a nyilvántartást nem kell vezetni. Ugyanakkor az utcai szociális munka </w:t>
      </w:r>
      <w:proofErr w:type="gramStart"/>
      <w:r w:rsidRPr="00BD5508">
        <w:rPr>
          <w:rFonts w:ascii="Times New Roman" w:eastAsia="Calibri" w:hAnsi="Times New Roman"/>
          <w:lang w:bidi="hi-IN"/>
        </w:rPr>
        <w:t>során</w:t>
      </w:r>
      <w:proofErr w:type="gramEnd"/>
      <w:r w:rsidRPr="00BD5508">
        <w:rPr>
          <w:rFonts w:ascii="Times New Roman" w:eastAsia="Calibri" w:hAnsi="Times New Roman"/>
          <w:lang w:bidi="hi-IN"/>
        </w:rPr>
        <w:t xml:space="preserve"> az utcán, közterületen, nem lakás céljára szolgáló helyen élők életet vagy testi épséget veszélyeztető helyzetének megszüntetéséhez, az életmóddal járó ártalmak csökkentéséhez, a szociális szolgáltatások és egészségügyi ellátások igénybevételének segítéséhez és szervezéséhez, a hajléktalan személyeket ellátó intézménybe vagy más szálláshelyre juttatásához a szolgáltatók a hajléktalan személyek adatait megismerik és kezelik a feladatellátáshoz szükséges mértékben. Ez az adminisztráció kiterjed az ellátott személyes adataira (név, születési hely és idő, anyja neve), a TAJ és a fellelhetési helye rögzítésére, cselekvőképességére, családi körülményeire, jövedelmi viszonyaira, iskolai végzettségére és a munkavállalását befolyásoló egyéb tényezőkre, az </w:t>
      </w:r>
      <w:r w:rsidRPr="0001178E">
        <w:rPr>
          <w:rFonts w:ascii="Times New Roman" w:eastAsia="Calibri" w:hAnsi="Times New Roman"/>
          <w:lang w:bidi="hi-IN"/>
        </w:rPr>
        <w:t>egészségügyi állapotára, valamint a vele végzett szakmai munka, a részére nyújtott szolgáltatások leírására. A</w:t>
      </w:r>
      <w:r w:rsidR="00471E01">
        <w:rPr>
          <w:rFonts w:ascii="Times New Roman" w:eastAsia="Calibri" w:hAnsi="Times New Roman"/>
          <w:lang w:bidi="hi-IN"/>
        </w:rPr>
        <w:t>z</w:t>
      </w:r>
      <w:r w:rsidRPr="0001178E">
        <w:rPr>
          <w:rFonts w:ascii="Times New Roman" w:eastAsia="Calibri" w:hAnsi="Times New Roman"/>
          <w:lang w:bidi="hi-IN"/>
        </w:rPr>
        <w:t xml:space="preserve"> Szt. </w:t>
      </w:r>
      <w:r w:rsidR="00471E01">
        <w:rPr>
          <w:rFonts w:ascii="Times New Roman" w:eastAsia="Calibri" w:hAnsi="Times New Roman"/>
          <w:lang w:bidi="hi-IN"/>
        </w:rPr>
        <w:t xml:space="preserve">új rendelkezése </w:t>
      </w:r>
      <w:r w:rsidRPr="0001178E">
        <w:rPr>
          <w:rFonts w:ascii="Times New Roman" w:eastAsia="Calibri" w:hAnsi="Times New Roman"/>
          <w:lang w:bidi="hi-IN"/>
        </w:rPr>
        <w:t>megad</w:t>
      </w:r>
      <w:r w:rsidR="00471E01">
        <w:rPr>
          <w:rFonts w:ascii="Times New Roman" w:eastAsia="Calibri" w:hAnsi="Times New Roman"/>
          <w:lang w:bidi="hi-IN"/>
        </w:rPr>
        <w:t>j</w:t>
      </w:r>
      <w:r w:rsidR="001944A7" w:rsidRPr="0001178E">
        <w:rPr>
          <w:rFonts w:ascii="Times New Roman" w:eastAsia="Calibri" w:hAnsi="Times New Roman"/>
          <w:lang w:bidi="hi-IN"/>
        </w:rPr>
        <w:t>a</w:t>
      </w:r>
      <w:r w:rsidRPr="0001178E">
        <w:rPr>
          <w:rFonts w:ascii="Times New Roman" w:eastAsia="Calibri" w:hAnsi="Times New Roman"/>
          <w:lang w:bidi="hi-IN"/>
        </w:rPr>
        <w:t xml:space="preserve"> a felhatalmazást a szolgáltatóknak a felsorolt adatok kezelésére.</w:t>
      </w:r>
    </w:p>
    <w:p w14:paraId="0A6D3BE5" w14:textId="77777777" w:rsidR="00AB1A69" w:rsidRPr="00BD5508" w:rsidRDefault="00AB1A69" w:rsidP="00BD5508">
      <w:pPr>
        <w:rPr>
          <w:rFonts w:ascii="Times New Roman" w:hAnsi="Times New Roman"/>
          <w:lang w:bidi="en-US"/>
        </w:rPr>
      </w:pPr>
    </w:p>
    <w:p w14:paraId="02CC619F" w14:textId="2A44B45C" w:rsidR="003A3C25" w:rsidRPr="00BD5508" w:rsidRDefault="00471E01" w:rsidP="0001178E">
      <w:pPr>
        <w:shd w:val="clear" w:color="auto" w:fill="D9D9D9" w:themeFill="background1" w:themeFillShade="D9"/>
        <w:autoSpaceDE w:val="0"/>
        <w:autoSpaceDN w:val="0"/>
        <w:adjustRightInd w:val="0"/>
        <w:ind w:firstLine="284"/>
        <w:rPr>
          <w:rFonts w:ascii="Times New Roman" w:hAnsi="Times New Roman"/>
          <w:bCs/>
        </w:rPr>
      </w:pPr>
      <w:r w:rsidRPr="00BD5508" w:rsidDel="00471E01">
        <w:rPr>
          <w:rFonts w:ascii="Times New Roman" w:hAnsi="Times New Roman"/>
          <w:bCs/>
        </w:rPr>
        <w:t xml:space="preserve"> </w:t>
      </w:r>
      <w:r w:rsidR="00784A34" w:rsidRPr="00BD5508">
        <w:rPr>
          <w:rFonts w:ascii="Times New Roman" w:hAnsi="Times New Roman"/>
          <w:bCs/>
        </w:rPr>
        <w:t>„20. § (10)</w:t>
      </w:r>
      <w:r w:rsidR="0001178E" w:rsidRPr="0001178E">
        <w:rPr>
          <w:rFonts w:ascii="Times New Roman" w:hAnsi="Times New Roman"/>
        </w:rPr>
        <w:t xml:space="preserve"> </w:t>
      </w:r>
      <w:proofErr w:type="gramStart"/>
      <w:r w:rsidR="0001178E" w:rsidRPr="0001178E">
        <w:rPr>
          <w:rFonts w:ascii="Times New Roman" w:hAnsi="Times New Roman"/>
          <w:bCs/>
        </w:rPr>
        <w:t>Az utcai szociális munkát nyújtó szolgáltató a hajléktalan személy életét vagy testi épségét veszélyeztető helyzet megszüntetése, a hajléktalansággal járó ártalmak csökkentése, illetve ehhez kapcsolódóan a szociális és egészségügyi szolgáltatások és ellátások igénybevételének segítése és szervezése, valamint a hajléktalan személynek intézménybe vagy más szálláshelyre juttatása céljából, az e célok megvalósításához szükséges mértékben és időtartamig, de legfeljebb az utcai szociális munkát nyújtó szolgáltatóval fennálló intézményi jogviszony megszűnéséig kezeli a hajléktalan személy nevére, születési</w:t>
      </w:r>
      <w:proofErr w:type="gramEnd"/>
      <w:r w:rsidR="0001178E" w:rsidRPr="0001178E">
        <w:rPr>
          <w:rFonts w:ascii="Times New Roman" w:hAnsi="Times New Roman"/>
          <w:bCs/>
        </w:rPr>
        <w:t xml:space="preserve"> </w:t>
      </w:r>
      <w:proofErr w:type="gramStart"/>
      <w:r w:rsidR="0001178E" w:rsidRPr="0001178E">
        <w:rPr>
          <w:rFonts w:ascii="Times New Roman" w:hAnsi="Times New Roman"/>
          <w:bCs/>
        </w:rPr>
        <w:t>helyére</w:t>
      </w:r>
      <w:proofErr w:type="gramEnd"/>
      <w:r w:rsidR="0001178E" w:rsidRPr="0001178E">
        <w:rPr>
          <w:rFonts w:ascii="Times New Roman" w:hAnsi="Times New Roman"/>
          <w:bCs/>
        </w:rPr>
        <w:t xml:space="preserve"> és idejére, anyja nevére, Társadalombiztosítási Azonosító Jelére, 4. § (3) bekezdése szerinti tartózkodási helyére, cselekvőképességére, családi körülményeire, jövedelmi viszonyaira, iskolai végzettségére és munkavállalását befolyásoló egyéb tényezőkre, valamint egészség</w:t>
      </w:r>
      <w:r w:rsidR="0001178E">
        <w:rPr>
          <w:rFonts w:ascii="Times New Roman" w:hAnsi="Times New Roman"/>
          <w:bCs/>
        </w:rPr>
        <w:t>i állapotára vonatkozó adatokat</w:t>
      </w:r>
      <w:r w:rsidR="00784A34" w:rsidRPr="00BD5508">
        <w:rPr>
          <w:rFonts w:ascii="Times New Roman" w:hAnsi="Times New Roman"/>
          <w:bCs/>
        </w:rPr>
        <w:t>.”</w:t>
      </w:r>
      <w:r w:rsidR="003A3C25" w:rsidRPr="00BD5508">
        <w:rPr>
          <w:rFonts w:ascii="Times New Roman" w:hAnsi="Times New Roman"/>
        </w:rPr>
        <w:t xml:space="preserve"> (hatályos:</w:t>
      </w:r>
      <w:r w:rsidR="00784A34" w:rsidRPr="00BD5508">
        <w:rPr>
          <w:rFonts w:ascii="Times New Roman" w:hAnsi="Times New Roman"/>
        </w:rPr>
        <w:t xml:space="preserve"> 2021.01.01-től</w:t>
      </w:r>
      <w:r w:rsidR="00AF7548" w:rsidRPr="00BD5508">
        <w:rPr>
          <w:rFonts w:ascii="Times New Roman" w:hAnsi="Times New Roman"/>
        </w:rPr>
        <w:t>)</w:t>
      </w:r>
    </w:p>
    <w:p w14:paraId="2651FF4C" w14:textId="77777777" w:rsidR="00471E01" w:rsidRDefault="00471E01" w:rsidP="00471E01">
      <w:pPr>
        <w:tabs>
          <w:tab w:val="left" w:pos="284"/>
        </w:tabs>
        <w:autoSpaceDE w:val="0"/>
        <w:autoSpaceDN w:val="0"/>
        <w:adjustRightInd w:val="0"/>
        <w:spacing w:after="200" w:line="276" w:lineRule="auto"/>
        <w:contextualSpacing/>
        <w:rPr>
          <w:rFonts w:ascii="Times New Roman" w:eastAsia="Calibri" w:hAnsi="Times New Roman"/>
          <w:lang w:eastAsia="en-US"/>
        </w:rPr>
      </w:pPr>
    </w:p>
    <w:p w14:paraId="05072C6E" w14:textId="3ED59E0D" w:rsidR="00471E01" w:rsidRDefault="00471E01" w:rsidP="00536A9E">
      <w:pPr>
        <w:tabs>
          <w:tab w:val="left" w:pos="0"/>
        </w:tabs>
        <w:autoSpaceDE w:val="0"/>
        <w:autoSpaceDN w:val="0"/>
        <w:adjustRightInd w:val="0"/>
        <w:spacing w:after="200"/>
        <w:contextualSpacing/>
        <w:rPr>
          <w:rFonts w:ascii="Times New Roman" w:eastAsia="Calibri" w:hAnsi="Times New Roman"/>
          <w:lang w:eastAsia="en-US"/>
        </w:rPr>
      </w:pPr>
      <w:r w:rsidRPr="00471E01">
        <w:rPr>
          <w:rFonts w:ascii="Times New Roman" w:eastAsia="Calibri" w:hAnsi="Times New Roman"/>
          <w:lang w:eastAsia="en-US"/>
        </w:rPr>
        <w:t xml:space="preserve">Az Szt. szerint az intézményvezetőnek a kérelmezők és az igénybevevők meghatározott adatairól intézményi nyilvántartást kell vezetniük. A 2019. december 31-éig hatályos szabályozás szerint a nappali melegedőknek és az éjjeli menedékhelynek csak a kérelmező természetes személyazonosító adatait és Társadalombiztosítási Azonosító Jelét kellett nyilvántartásba venniük. 2020. január 1-jével ez a rendelkezés hatályon kívül helyezésre került, ennél fogva a nevezett két szolgáltatási forma esetében is a teljes adattartalommal </w:t>
      </w:r>
      <w:r w:rsidRPr="00471E01">
        <w:rPr>
          <w:rFonts w:ascii="Times New Roman" w:eastAsia="Calibri" w:hAnsi="Times New Roman"/>
          <w:lang w:eastAsia="en-US"/>
        </w:rPr>
        <w:lastRenderedPageBreak/>
        <w:t>kell</w:t>
      </w:r>
      <w:r>
        <w:rPr>
          <w:rFonts w:ascii="Times New Roman" w:eastAsia="Calibri" w:hAnsi="Times New Roman"/>
          <w:lang w:eastAsia="en-US"/>
        </w:rPr>
        <w:t>ett</w:t>
      </w:r>
      <w:r w:rsidRPr="00471E01">
        <w:rPr>
          <w:rFonts w:ascii="Times New Roman" w:eastAsia="Calibri" w:hAnsi="Times New Roman"/>
          <w:lang w:eastAsia="en-US"/>
        </w:rPr>
        <w:t xml:space="preserve"> vezetni az intézményi nyilvántartást. </w:t>
      </w:r>
      <w:r>
        <w:rPr>
          <w:rFonts w:ascii="Times New Roman" w:eastAsia="Calibri" w:hAnsi="Times New Roman"/>
          <w:lang w:eastAsia="en-US"/>
        </w:rPr>
        <w:t>A</w:t>
      </w:r>
      <w:r w:rsidR="00856F5C">
        <w:rPr>
          <w:rFonts w:ascii="Times New Roman" w:eastAsia="Calibri" w:hAnsi="Times New Roman"/>
          <w:lang w:eastAsia="en-US"/>
        </w:rPr>
        <w:t>z új szabály alapján</w:t>
      </w:r>
      <w:r>
        <w:rPr>
          <w:rFonts w:ascii="Times New Roman" w:eastAsia="Calibri" w:hAnsi="Times New Roman"/>
          <w:lang w:eastAsia="en-US"/>
        </w:rPr>
        <w:t xml:space="preserve"> ismét</w:t>
      </w:r>
      <w:r w:rsidRPr="00471E01">
        <w:rPr>
          <w:rFonts w:ascii="Times New Roman" w:eastAsia="Calibri" w:hAnsi="Times New Roman"/>
          <w:lang w:eastAsia="en-US"/>
        </w:rPr>
        <w:t xml:space="preserve"> </w:t>
      </w:r>
      <w:r w:rsidR="00856F5C">
        <w:rPr>
          <w:rFonts w:ascii="Times New Roman" w:eastAsia="Calibri" w:hAnsi="Times New Roman"/>
          <w:lang w:eastAsia="en-US"/>
        </w:rPr>
        <w:t xml:space="preserve">csak a szűkebb adattartalmat kell nyilvántartásba venni. </w:t>
      </w:r>
    </w:p>
    <w:p w14:paraId="241D1F15" w14:textId="77777777" w:rsidR="00536A9E" w:rsidRPr="00536A9E" w:rsidRDefault="00536A9E" w:rsidP="00536A9E">
      <w:pPr>
        <w:tabs>
          <w:tab w:val="left" w:pos="0"/>
        </w:tabs>
        <w:autoSpaceDE w:val="0"/>
        <w:autoSpaceDN w:val="0"/>
        <w:adjustRightInd w:val="0"/>
        <w:spacing w:after="200"/>
        <w:contextualSpacing/>
        <w:rPr>
          <w:rFonts w:ascii="Times New Roman" w:eastAsia="Calibri" w:hAnsi="Times New Roman"/>
          <w:lang w:eastAsia="en-US"/>
        </w:rPr>
      </w:pPr>
    </w:p>
    <w:p w14:paraId="05CC0D52" w14:textId="77777777" w:rsidR="00471E01" w:rsidRPr="00BD5508" w:rsidRDefault="00471E01" w:rsidP="00471E01">
      <w:pPr>
        <w:shd w:val="clear" w:color="auto" w:fill="D9D9D9" w:themeFill="background1" w:themeFillShade="D9"/>
        <w:autoSpaceDE w:val="0"/>
        <w:autoSpaceDN w:val="0"/>
        <w:adjustRightInd w:val="0"/>
        <w:ind w:firstLine="284"/>
        <w:rPr>
          <w:rFonts w:ascii="Times New Roman" w:hAnsi="Times New Roman"/>
          <w:bCs/>
        </w:rPr>
      </w:pPr>
      <w:r w:rsidRPr="00BD5508">
        <w:rPr>
          <w:rFonts w:ascii="Times New Roman" w:hAnsi="Times New Roman"/>
          <w:bCs/>
        </w:rPr>
        <w:t xml:space="preserve">„20. § (6) </w:t>
      </w:r>
    </w:p>
    <w:p w14:paraId="0027A7E2" w14:textId="77777777" w:rsidR="00471E01" w:rsidRPr="00BD5508" w:rsidRDefault="00471E01" w:rsidP="00471E01">
      <w:pPr>
        <w:shd w:val="clear" w:color="auto" w:fill="D9D9D9" w:themeFill="background1" w:themeFillShade="D9"/>
        <w:autoSpaceDE w:val="0"/>
        <w:autoSpaceDN w:val="0"/>
        <w:adjustRightInd w:val="0"/>
        <w:ind w:firstLine="284"/>
        <w:rPr>
          <w:rFonts w:ascii="Times New Roman" w:hAnsi="Times New Roman"/>
          <w:bCs/>
          <w:i/>
          <w:iCs/>
        </w:rPr>
      </w:pPr>
      <w:r w:rsidRPr="00BD5508">
        <w:rPr>
          <w:rFonts w:ascii="Times New Roman" w:hAnsi="Times New Roman"/>
          <w:bCs/>
          <w:i/>
          <w:iCs/>
        </w:rPr>
        <w:t>[Csak a (2) bekezdés a) pontja szerinti adatokat kell nyilvántartásba venni]</w:t>
      </w:r>
    </w:p>
    <w:p w14:paraId="0C603936" w14:textId="15603914" w:rsidR="00471E01" w:rsidRPr="00BD5508" w:rsidRDefault="00471E01" w:rsidP="000047B0">
      <w:pPr>
        <w:shd w:val="clear" w:color="auto" w:fill="D9D9D9" w:themeFill="background1" w:themeFillShade="D9"/>
        <w:autoSpaceDE w:val="0"/>
        <w:autoSpaceDN w:val="0"/>
        <w:adjustRightInd w:val="0"/>
        <w:ind w:firstLine="284"/>
        <w:rPr>
          <w:rFonts w:ascii="Times New Roman" w:hAnsi="Times New Roman"/>
          <w:bCs/>
        </w:rPr>
      </w:pPr>
      <w:r w:rsidRPr="00BD5508">
        <w:rPr>
          <w:rFonts w:ascii="Times New Roman" w:hAnsi="Times New Roman"/>
          <w:bCs/>
        </w:rPr>
        <w:t>„a) nappali melegedő és éjjeli menedékhely esetében, valamint”</w:t>
      </w:r>
      <w:r w:rsidR="00856F5C" w:rsidRPr="00856F5C">
        <w:rPr>
          <w:rFonts w:ascii="Times New Roman" w:hAnsi="Times New Roman"/>
        </w:rPr>
        <w:t xml:space="preserve"> </w:t>
      </w:r>
      <w:r w:rsidR="00856F5C" w:rsidRPr="00BD5508">
        <w:rPr>
          <w:rFonts w:ascii="Times New Roman" w:hAnsi="Times New Roman"/>
        </w:rPr>
        <w:t>(hatályos: 2021.01.01-től)</w:t>
      </w:r>
    </w:p>
    <w:p w14:paraId="1E0D7847" w14:textId="77777777" w:rsidR="00471E01" w:rsidRPr="00B300E5" w:rsidRDefault="00471E01" w:rsidP="00BD5508">
      <w:pPr>
        <w:pStyle w:val="Listaszerbekezds"/>
        <w:tabs>
          <w:tab w:val="left" w:pos="284"/>
        </w:tabs>
        <w:spacing w:after="0" w:line="240" w:lineRule="auto"/>
        <w:ind w:left="0"/>
        <w:rPr>
          <w:rFonts w:ascii="Times New Roman" w:hAnsi="Times New Roman"/>
          <w:b/>
          <w:color w:val="000000" w:themeColor="text1"/>
          <w:sz w:val="24"/>
          <w:szCs w:val="24"/>
        </w:rPr>
      </w:pPr>
    </w:p>
    <w:p w14:paraId="065915DC" w14:textId="5D1B3C71" w:rsidR="00F074FF" w:rsidRPr="00B300E5" w:rsidRDefault="00B11835" w:rsidP="00BD5508">
      <w:pPr>
        <w:pStyle w:val="Listaszerbekezds"/>
        <w:tabs>
          <w:tab w:val="left" w:pos="284"/>
        </w:tabs>
        <w:spacing w:after="0" w:line="240" w:lineRule="auto"/>
        <w:ind w:left="0"/>
        <w:rPr>
          <w:rFonts w:ascii="Times New Roman" w:hAnsi="Times New Roman"/>
          <w:b/>
          <w:color w:val="000000" w:themeColor="text1"/>
          <w:sz w:val="24"/>
          <w:szCs w:val="24"/>
        </w:rPr>
      </w:pPr>
      <w:r w:rsidRPr="00B300E5">
        <w:rPr>
          <w:rFonts w:ascii="Times New Roman" w:hAnsi="Times New Roman"/>
          <w:b/>
          <w:color w:val="000000" w:themeColor="text1"/>
          <w:sz w:val="24"/>
          <w:szCs w:val="24"/>
        </w:rPr>
        <w:t>4.</w:t>
      </w:r>
      <w:r w:rsidR="00881654" w:rsidRPr="00B300E5">
        <w:rPr>
          <w:rFonts w:ascii="Times New Roman" w:hAnsi="Times New Roman"/>
          <w:b/>
          <w:color w:val="000000" w:themeColor="text1"/>
          <w:sz w:val="24"/>
          <w:szCs w:val="24"/>
        </w:rPr>
        <w:t xml:space="preserve"> </w:t>
      </w:r>
      <w:r w:rsidR="00F074FF" w:rsidRPr="00B300E5">
        <w:rPr>
          <w:rFonts w:ascii="Times New Roman" w:hAnsi="Times New Roman"/>
          <w:b/>
          <w:color w:val="000000" w:themeColor="text1"/>
          <w:sz w:val="24"/>
          <w:szCs w:val="24"/>
        </w:rPr>
        <w:t>Komplex szükségletfelmérésre nyitva álló határidő meghosszabbítása</w:t>
      </w:r>
      <w:r w:rsidRPr="00B300E5">
        <w:rPr>
          <w:rFonts w:ascii="Times New Roman" w:hAnsi="Times New Roman"/>
          <w:b/>
          <w:color w:val="000000" w:themeColor="text1"/>
          <w:sz w:val="24"/>
          <w:szCs w:val="24"/>
        </w:rPr>
        <w:t xml:space="preserve">      </w:t>
      </w:r>
    </w:p>
    <w:p w14:paraId="78EAA55F" w14:textId="77777777" w:rsidR="00881654" w:rsidRPr="00BD5508" w:rsidRDefault="00881654" w:rsidP="00BD5508">
      <w:pPr>
        <w:pStyle w:val="Listaszerbekezds"/>
        <w:tabs>
          <w:tab w:val="left" w:pos="284"/>
        </w:tabs>
        <w:spacing w:after="0" w:line="240" w:lineRule="auto"/>
        <w:ind w:left="0"/>
        <w:rPr>
          <w:rFonts w:ascii="Times New Roman" w:hAnsi="Times New Roman"/>
          <w:b/>
          <w:color w:val="000000" w:themeColor="text1"/>
          <w:sz w:val="24"/>
          <w:szCs w:val="24"/>
          <w:u w:val="dotted"/>
        </w:rPr>
      </w:pPr>
    </w:p>
    <w:p w14:paraId="5712DA00" w14:textId="28C8004B" w:rsidR="00DA2175" w:rsidRPr="00354339" w:rsidRDefault="00B11835" w:rsidP="00BD5508">
      <w:pPr>
        <w:pStyle w:val="Listaszerbekezds"/>
        <w:tabs>
          <w:tab w:val="left" w:pos="284"/>
        </w:tabs>
        <w:spacing w:after="0" w:line="240" w:lineRule="auto"/>
        <w:ind w:left="0"/>
        <w:rPr>
          <w:rFonts w:ascii="Times New Roman" w:hAnsi="Times New Roman"/>
          <w:color w:val="000000" w:themeColor="text1"/>
          <w:sz w:val="24"/>
          <w:szCs w:val="24"/>
          <w:u w:val="dotted"/>
        </w:rPr>
      </w:pPr>
      <w:r w:rsidRPr="00BD5508">
        <w:rPr>
          <w:rFonts w:ascii="Times New Roman" w:hAnsi="Times New Roman"/>
          <w:color w:val="000000" w:themeColor="text1"/>
          <w:sz w:val="24"/>
          <w:szCs w:val="24"/>
        </w:rPr>
        <w:t>A tavalyi évben előír</w:t>
      </w:r>
      <w:r w:rsidR="001944A7" w:rsidRPr="00BD5508">
        <w:rPr>
          <w:rFonts w:ascii="Times New Roman" w:hAnsi="Times New Roman"/>
          <w:color w:val="000000" w:themeColor="text1"/>
          <w:sz w:val="24"/>
          <w:szCs w:val="24"/>
        </w:rPr>
        <w:t>ásra került</w:t>
      </w:r>
      <w:r w:rsidRPr="00BD5508">
        <w:rPr>
          <w:rFonts w:ascii="Times New Roman" w:hAnsi="Times New Roman"/>
          <w:color w:val="000000" w:themeColor="text1"/>
          <w:sz w:val="24"/>
          <w:szCs w:val="24"/>
        </w:rPr>
        <w:t xml:space="preserve">, hogy a fogyatékos személyek ápoló-gondozó otthonában és </w:t>
      </w:r>
      <w:r w:rsidRPr="005D0D17">
        <w:rPr>
          <w:rFonts w:ascii="Times New Roman" w:hAnsi="Times New Roman"/>
          <w:color w:val="000000" w:themeColor="text1"/>
          <w:sz w:val="24"/>
          <w:szCs w:val="24"/>
        </w:rPr>
        <w:t>ápoló-gondozó célú lakóotthonában az ellátottak komplex szükségletfelmérését el kell végezni 2020. december 31-ig. Mivel a szociális intézményekben a COVID-19 járványra tekintettel a szakértői vizsgálatok felfüggesztésre kerültek, a határidő meghosszabbításra kerül</w:t>
      </w:r>
      <w:r w:rsidR="001944A7" w:rsidRPr="005D0D17">
        <w:rPr>
          <w:rFonts w:ascii="Times New Roman" w:hAnsi="Times New Roman"/>
          <w:color w:val="000000" w:themeColor="text1"/>
          <w:sz w:val="24"/>
          <w:szCs w:val="24"/>
        </w:rPr>
        <w:t>t</w:t>
      </w:r>
      <w:r w:rsidRPr="005D0D17">
        <w:rPr>
          <w:rFonts w:ascii="Times New Roman" w:hAnsi="Times New Roman"/>
          <w:color w:val="000000" w:themeColor="text1"/>
          <w:sz w:val="24"/>
          <w:szCs w:val="24"/>
        </w:rPr>
        <w:t xml:space="preserve"> egy évvel, 2021. december 31-ig.</w:t>
      </w:r>
    </w:p>
    <w:p w14:paraId="37352522" w14:textId="2383625D" w:rsidR="00856F5C" w:rsidRPr="00856F5C" w:rsidRDefault="00856F5C" w:rsidP="003D129D">
      <w:pPr>
        <w:rPr>
          <w:rFonts w:ascii="Times New Roman" w:hAnsi="Times New Roman"/>
        </w:rPr>
      </w:pPr>
    </w:p>
    <w:p w14:paraId="713FA33A" w14:textId="4B69EB86" w:rsidR="00881654" w:rsidRPr="00BD5508" w:rsidRDefault="00D37259" w:rsidP="00BD5508">
      <w:pPr>
        <w:shd w:val="clear" w:color="auto" w:fill="D9D9D9" w:themeFill="background1" w:themeFillShade="D9"/>
        <w:autoSpaceDE w:val="0"/>
        <w:autoSpaceDN w:val="0"/>
        <w:adjustRightInd w:val="0"/>
        <w:ind w:firstLine="284"/>
        <w:rPr>
          <w:rFonts w:ascii="Times New Roman" w:hAnsi="Times New Roman"/>
        </w:rPr>
      </w:pPr>
      <w:r>
        <w:rPr>
          <w:rFonts w:ascii="Times New Roman" w:hAnsi="Times New Roman"/>
        </w:rPr>
        <w:t xml:space="preserve">„134. § </w:t>
      </w:r>
      <w:r w:rsidRPr="00D37259">
        <w:rPr>
          <w:rFonts w:ascii="Times New Roman" w:hAnsi="Times New Roman"/>
        </w:rPr>
        <w:t>(1) A fogyatékos személyek ápoló-gondozó célú lakóotthonában vagy fogyatékos személyek ápoló-gondozó otthonában 2020. január 1-jén ellátásban részesülő személynek a családvédelmi akciótervvel összefüggő egyes törvények módosításáról szóló 2019. évi CXXVI. törvénnyel megállapított komplex szükségletfelmérését - amennyiben nem rendelkezik vele - 2021. december 31-éig kell elvégezni.</w:t>
      </w:r>
    </w:p>
    <w:p w14:paraId="45E407BE" w14:textId="3C198961" w:rsidR="00DC6EA1" w:rsidRPr="00BD5508" w:rsidRDefault="00F36B05" w:rsidP="00BD5508">
      <w:pPr>
        <w:shd w:val="clear" w:color="auto" w:fill="D9D9D9" w:themeFill="background1" w:themeFillShade="D9"/>
        <w:autoSpaceDE w:val="0"/>
        <w:autoSpaceDN w:val="0"/>
        <w:adjustRightInd w:val="0"/>
        <w:rPr>
          <w:rFonts w:ascii="Times New Roman" w:hAnsi="Times New Roman"/>
        </w:rPr>
      </w:pPr>
      <w:r w:rsidRPr="00BD5508">
        <w:rPr>
          <w:rFonts w:ascii="Times New Roman" w:hAnsi="Times New Roman"/>
        </w:rPr>
        <w:t xml:space="preserve"> (hatályos:</w:t>
      </w:r>
      <w:r w:rsidR="00354339">
        <w:rPr>
          <w:rFonts w:ascii="Times New Roman" w:hAnsi="Times New Roman"/>
        </w:rPr>
        <w:t xml:space="preserve"> 2021.01.01-től</w:t>
      </w:r>
      <w:r w:rsidRPr="00BD5508">
        <w:rPr>
          <w:rFonts w:ascii="Times New Roman" w:hAnsi="Times New Roman"/>
        </w:rPr>
        <w:t>)</w:t>
      </w:r>
    </w:p>
    <w:p w14:paraId="5809E2CE" w14:textId="77777777" w:rsidR="00137FAC" w:rsidRPr="00BD5508" w:rsidRDefault="00137FAC" w:rsidP="00BD5508">
      <w:pPr>
        <w:rPr>
          <w:rFonts w:ascii="Times New Roman" w:hAnsi="Times New Roman"/>
        </w:rPr>
      </w:pPr>
    </w:p>
    <w:p w14:paraId="3E1687F8" w14:textId="32B781DC" w:rsidR="00F074FF" w:rsidRPr="00B300E5" w:rsidRDefault="00B11835" w:rsidP="00BD5508">
      <w:pPr>
        <w:pStyle w:val="Listaszerbekezds"/>
        <w:tabs>
          <w:tab w:val="left" w:pos="284"/>
        </w:tabs>
        <w:spacing w:after="0" w:line="240" w:lineRule="auto"/>
        <w:ind w:left="0"/>
        <w:rPr>
          <w:rFonts w:ascii="Times New Roman" w:hAnsi="Times New Roman"/>
          <w:sz w:val="24"/>
          <w:szCs w:val="24"/>
        </w:rPr>
      </w:pPr>
      <w:r w:rsidRPr="00B300E5">
        <w:rPr>
          <w:rFonts w:ascii="Times New Roman" w:hAnsi="Times New Roman"/>
          <w:b/>
          <w:bCs/>
          <w:sz w:val="24"/>
          <w:szCs w:val="24"/>
        </w:rPr>
        <w:t xml:space="preserve">5. </w:t>
      </w:r>
      <w:r w:rsidR="00F074FF" w:rsidRPr="00B300E5">
        <w:rPr>
          <w:rFonts w:ascii="Times New Roman" w:hAnsi="Times New Roman"/>
          <w:b/>
          <w:bCs/>
          <w:sz w:val="24"/>
          <w:szCs w:val="24"/>
        </w:rPr>
        <w:t xml:space="preserve">A fogyatékosságügyi tanácsadás jogszabályi alapjainak megteremtése </w:t>
      </w:r>
    </w:p>
    <w:p w14:paraId="016B12FC" w14:textId="77777777" w:rsidR="00F074FF" w:rsidRPr="00BD5508" w:rsidRDefault="00F074FF" w:rsidP="00BD5508">
      <w:pPr>
        <w:rPr>
          <w:rFonts w:ascii="Times New Roman" w:hAnsi="Times New Roman"/>
        </w:rPr>
      </w:pPr>
      <w:r w:rsidRPr="00BD5508">
        <w:rPr>
          <w:rFonts w:ascii="Times New Roman" w:hAnsi="Times New Roman"/>
        </w:rPr>
        <w:t> </w:t>
      </w:r>
    </w:p>
    <w:p w14:paraId="0F150FA0" w14:textId="297FA6DE" w:rsidR="00F074FF" w:rsidRPr="00BD5508" w:rsidRDefault="00F074FF" w:rsidP="00BD5508">
      <w:pPr>
        <w:rPr>
          <w:rFonts w:ascii="Times New Roman" w:hAnsi="Times New Roman"/>
        </w:rPr>
      </w:pPr>
      <w:r w:rsidRPr="00BD5508">
        <w:rPr>
          <w:rFonts w:ascii="Times New Roman" w:hAnsi="Times New Roman"/>
        </w:rPr>
        <w:t>Az EFOP-1.9.2-VEKOP-16-2016-00001 azonosítószámú - „</w:t>
      </w:r>
      <w:proofErr w:type="gramStart"/>
      <w:r w:rsidRPr="00BD5508">
        <w:rPr>
          <w:rFonts w:ascii="Times New Roman" w:hAnsi="Times New Roman"/>
          <w:i/>
          <w:iCs/>
        </w:rPr>
        <w:t>A</w:t>
      </w:r>
      <w:proofErr w:type="gramEnd"/>
      <w:r w:rsidRPr="00BD5508">
        <w:rPr>
          <w:rFonts w:ascii="Times New Roman" w:hAnsi="Times New Roman"/>
          <w:i/>
          <w:iCs/>
        </w:rPr>
        <w:t xml:space="preserve"> fogyatékos személyek számára nyújtott szakmai és közszolgáltatások hozzáférhetőségének kialakítása, fejlesztése</w:t>
      </w:r>
      <w:r w:rsidRPr="00BD5508">
        <w:rPr>
          <w:rFonts w:ascii="Times New Roman" w:hAnsi="Times New Roman"/>
        </w:rPr>
        <w:t>” (MONTÁZS PROJEKT) című kiemelt projekt keretében került sor egy olyan, fogyatékos személyeknek és családjuknak létrehozott hálózat kialakítására, amelynek célja</w:t>
      </w:r>
      <w:r w:rsidR="00C920DA" w:rsidRPr="00BD5508">
        <w:rPr>
          <w:rFonts w:ascii="Times New Roman" w:hAnsi="Times New Roman"/>
        </w:rPr>
        <w:t xml:space="preserve"> az volt</w:t>
      </w:r>
      <w:r w:rsidRPr="00BD5508">
        <w:rPr>
          <w:rFonts w:ascii="Times New Roman" w:hAnsi="Times New Roman"/>
        </w:rPr>
        <w:t xml:space="preserve">, hogy </w:t>
      </w:r>
      <w:r w:rsidRPr="0001178E">
        <w:rPr>
          <w:rFonts w:ascii="Times New Roman" w:hAnsi="Times New Roman"/>
        </w:rPr>
        <w:t>a szükségleteikre reagáló, rendszerszerű szolgáltatásokat fejlesszen és tegyen hozzáférhetőbbé.</w:t>
      </w:r>
      <w:r w:rsidRPr="00BD5508">
        <w:rPr>
          <w:rFonts w:ascii="Times New Roman" w:hAnsi="Times New Roman"/>
        </w:rPr>
        <w:t xml:space="preserve"> A projekt keretében a család- és gyermekjóléti központokban létrehozott információs és koordinációs pontokban zajló fogyatékosságügyi tanácsadói tevékenység a szociális munka eszközeinek és módszereinek felhasználásával hozzájárul az egyének, a családok, valamint a különböző közösségi csoportok jólétéhez és fejlődéséhez, továbbá a szociális környezetükhöz való alkalmazkodáshoz. A fogyatékosságügyi tanácsadó a fogyatékossághoz kapcsolódó különböző ágazatokhoz tartozó (szociális, egészségügy, köznevelés, </w:t>
      </w:r>
      <w:proofErr w:type="spellStart"/>
      <w:r w:rsidRPr="00BD5508">
        <w:rPr>
          <w:rFonts w:ascii="Times New Roman" w:hAnsi="Times New Roman"/>
        </w:rPr>
        <w:t>munkaerőpiaci</w:t>
      </w:r>
      <w:proofErr w:type="spellEnd"/>
      <w:r w:rsidRPr="00BD5508">
        <w:rPr>
          <w:rFonts w:ascii="Times New Roman" w:hAnsi="Times New Roman"/>
        </w:rPr>
        <w:t>, stb.) információkat, ismereteket és tudást egy helyen te</w:t>
      </w:r>
      <w:r w:rsidR="00856F5C">
        <w:rPr>
          <w:rFonts w:ascii="Times New Roman" w:hAnsi="Times New Roman"/>
        </w:rPr>
        <w:t>szi</w:t>
      </w:r>
      <w:r w:rsidR="00C920DA" w:rsidRPr="00BD5508">
        <w:rPr>
          <w:rFonts w:ascii="Times New Roman" w:hAnsi="Times New Roman"/>
        </w:rPr>
        <w:t xml:space="preserve"> </w:t>
      </w:r>
      <w:r w:rsidRPr="00BD5508">
        <w:rPr>
          <w:rFonts w:ascii="Times New Roman" w:hAnsi="Times New Roman"/>
        </w:rPr>
        <w:t>hozzáférhetővé a fogyatékos személy számára, a fogyatékos gyermeket nevelő család, valamint a fogyatékos hozzátartozójáról gondoskodó személy részére, abból a célból, hogy könnyebb legyen eligazodni és hozzájutni a szükséges segítséghez. A feladat természetesen a tanácsadáson és az információnyújtáson túl mutat, a hasonló nehézségekkel küzdők számára a sorstársi segítő csoportok működtetése és a különböző klubfoglalkozások szervezése is legalább ilyen fontos, a fogyatékos embereknek nyújtott szociális készségfejlesztéssel együtt.</w:t>
      </w:r>
    </w:p>
    <w:p w14:paraId="56637048" w14:textId="089090F8" w:rsidR="00856F5C" w:rsidRPr="00856F5C" w:rsidRDefault="003D129D" w:rsidP="00856F5C">
      <w:pPr>
        <w:pStyle w:val="Szvegtrzs"/>
        <w:spacing w:before="220" w:after="0"/>
        <w:rPr>
          <w:rFonts w:ascii="Times New Roman" w:hAnsi="Times New Roman"/>
        </w:rPr>
      </w:pPr>
      <w:r>
        <w:rPr>
          <w:rFonts w:ascii="Times New Roman" w:hAnsi="Times New Roman"/>
        </w:rPr>
        <w:t>A</w:t>
      </w:r>
      <w:r w:rsidR="00F074FF" w:rsidRPr="00BD5508">
        <w:rPr>
          <w:rFonts w:ascii="Times New Roman" w:hAnsi="Times New Roman"/>
        </w:rPr>
        <w:t xml:space="preserve"> fogyatékosságügyi </w:t>
      </w:r>
      <w:r w:rsidR="00F074FF" w:rsidRPr="0001178E">
        <w:rPr>
          <w:rFonts w:ascii="Times New Roman" w:hAnsi="Times New Roman"/>
        </w:rPr>
        <w:t>tanácsadó speciális ismeretekkel, tudással rendelkezik a</w:t>
      </w:r>
      <w:r w:rsidR="00F074FF" w:rsidRPr="00BD5508">
        <w:rPr>
          <w:rFonts w:ascii="Times New Roman" w:hAnsi="Times New Roman"/>
        </w:rPr>
        <w:t xml:space="preserve"> fogyatékosság szakterületéről, </w:t>
      </w:r>
      <w:r w:rsidR="00856F5C" w:rsidRPr="00856F5C">
        <w:rPr>
          <w:rFonts w:ascii="Times New Roman" w:eastAsia="Noto Sans CJK SC" w:hAnsi="Times New Roman"/>
          <w:kern w:val="2"/>
          <w:lang w:eastAsia="zh-CN"/>
        </w:rPr>
        <w:t xml:space="preserve">így a fogyatékosságból adódó kérdések, problémák megoldásában aktív segítséget tud nyújtani, pl. a pénzbeli ellátásokhoz való hozzájutásban, a fejlesztések elérésében vagy a parkolási igazolvány megszerzésében. </w:t>
      </w:r>
    </w:p>
    <w:p w14:paraId="4A71254D" w14:textId="77777777" w:rsidR="00F074FF" w:rsidRPr="0001178E" w:rsidRDefault="00F074FF" w:rsidP="00BD5508">
      <w:pPr>
        <w:rPr>
          <w:rFonts w:ascii="Times New Roman" w:hAnsi="Times New Roman"/>
        </w:rPr>
      </w:pPr>
    </w:p>
    <w:p w14:paraId="71B0E1EC" w14:textId="77777777" w:rsidR="00F074FF" w:rsidRPr="0001178E" w:rsidRDefault="00F074FF" w:rsidP="00BD5508">
      <w:pPr>
        <w:rPr>
          <w:rFonts w:ascii="Times New Roman" w:hAnsi="Times New Roman"/>
        </w:rPr>
      </w:pPr>
      <w:r w:rsidRPr="0001178E">
        <w:rPr>
          <w:rFonts w:ascii="Times New Roman" w:hAnsi="Times New Roman"/>
        </w:rPr>
        <w:t xml:space="preserve">A projekt 2021-ben történő lezárását követően a szolgáltatás fenntartása és hozzáférhetővé tétele továbbra is indokolt, ezzel is segítve a fogyatékos személyek és családtagjaik </w:t>
      </w:r>
      <w:r w:rsidRPr="0001178E">
        <w:rPr>
          <w:rFonts w:ascii="Times New Roman" w:hAnsi="Times New Roman"/>
        </w:rPr>
        <w:lastRenderedPageBreak/>
        <w:t>közszolgáltatásokhoz, információkhoz és ellátásokhoz való hozzáférését, életminőségük és életvezetési képességük javulását.</w:t>
      </w:r>
    </w:p>
    <w:p w14:paraId="29D80A9B" w14:textId="77777777" w:rsidR="00F074FF" w:rsidRPr="0001178E" w:rsidRDefault="00F074FF" w:rsidP="00BD5508">
      <w:pPr>
        <w:rPr>
          <w:rFonts w:ascii="Times New Roman" w:hAnsi="Times New Roman"/>
        </w:rPr>
      </w:pPr>
      <w:r w:rsidRPr="0001178E">
        <w:rPr>
          <w:rFonts w:ascii="Times New Roman" w:hAnsi="Times New Roman"/>
        </w:rPr>
        <w:t> </w:t>
      </w:r>
    </w:p>
    <w:p w14:paraId="5EB6D49E" w14:textId="470F1884" w:rsidR="00AB1A69" w:rsidRPr="0001178E" w:rsidRDefault="00F074FF" w:rsidP="00BD5508">
      <w:pPr>
        <w:rPr>
          <w:rFonts w:ascii="Times New Roman" w:hAnsi="Times New Roman"/>
        </w:rPr>
      </w:pPr>
      <w:r w:rsidRPr="0001178E">
        <w:rPr>
          <w:rFonts w:ascii="Times New Roman" w:hAnsi="Times New Roman"/>
        </w:rPr>
        <w:t xml:space="preserve">Az új rendelkezések értelmében 2022. január 1-jétől a </w:t>
      </w:r>
      <w:proofErr w:type="spellStart"/>
      <w:r w:rsidRPr="0001178E">
        <w:rPr>
          <w:rFonts w:ascii="Times New Roman" w:hAnsi="Times New Roman"/>
        </w:rPr>
        <w:t>szociál-</w:t>
      </w:r>
      <w:proofErr w:type="spellEnd"/>
      <w:r w:rsidRPr="0001178E">
        <w:rPr>
          <w:rFonts w:ascii="Times New Roman" w:hAnsi="Times New Roman"/>
        </w:rPr>
        <w:t xml:space="preserve"> és nyugdíjpolitikáért felelős miniszter által kijelölt család- és gyermekjóléti központokban tovább folytatódik a fogyatékosságügyi tanácsadói tevékenység 42 fő fogyatékosságügyi tanácsadóval. </w:t>
      </w:r>
    </w:p>
    <w:p w14:paraId="6949FFC0" w14:textId="77777777" w:rsidR="00AB1A69" w:rsidRPr="0001178E" w:rsidRDefault="00AB1A69" w:rsidP="00BD5508">
      <w:pPr>
        <w:rPr>
          <w:rFonts w:ascii="Times New Roman" w:hAnsi="Times New Roman"/>
        </w:rPr>
      </w:pPr>
    </w:p>
    <w:p w14:paraId="1BEA6CFA" w14:textId="1B79EEE6" w:rsidR="003A3C25" w:rsidRPr="00BD5508" w:rsidRDefault="00F36B05" w:rsidP="000A023A">
      <w:pPr>
        <w:shd w:val="clear" w:color="auto" w:fill="D9D9D9" w:themeFill="background1" w:themeFillShade="D9"/>
        <w:autoSpaceDE w:val="0"/>
        <w:autoSpaceDN w:val="0"/>
        <w:adjustRightInd w:val="0"/>
        <w:ind w:firstLine="284"/>
        <w:rPr>
          <w:rFonts w:ascii="Times New Roman" w:hAnsi="Times New Roman"/>
        </w:rPr>
      </w:pPr>
      <w:r w:rsidRPr="00BD5508">
        <w:rPr>
          <w:rFonts w:ascii="Times New Roman" w:hAnsi="Times New Roman"/>
        </w:rPr>
        <w:t>„</w:t>
      </w:r>
      <w:r w:rsidR="00E869BE" w:rsidRPr="00BD5508">
        <w:rPr>
          <w:rFonts w:ascii="Times New Roman" w:hAnsi="Times New Roman"/>
        </w:rPr>
        <w:t>64</w:t>
      </w:r>
      <w:r w:rsidR="001405A6" w:rsidRPr="00BD5508">
        <w:rPr>
          <w:rFonts w:ascii="Times New Roman" w:hAnsi="Times New Roman"/>
        </w:rPr>
        <w:t>. §</w:t>
      </w:r>
      <w:r w:rsidR="00E869BE" w:rsidRPr="00BD5508">
        <w:rPr>
          <w:rFonts w:ascii="Times New Roman" w:hAnsi="Times New Roman"/>
        </w:rPr>
        <w:t xml:space="preserve"> </w:t>
      </w:r>
      <w:r w:rsidR="001405A6" w:rsidRPr="00BD5508">
        <w:rPr>
          <w:rFonts w:ascii="Times New Roman" w:hAnsi="Times New Roman"/>
        </w:rPr>
        <w:t xml:space="preserve">(9) </w:t>
      </w:r>
      <w:r w:rsidR="000A023A" w:rsidRPr="000A023A">
        <w:rPr>
          <w:rFonts w:ascii="Times New Roman" w:hAnsi="Times New Roman"/>
        </w:rPr>
        <w:t>A Gyvt. 40/</w:t>
      </w:r>
      <w:proofErr w:type="gramStart"/>
      <w:r w:rsidR="000A023A" w:rsidRPr="000A023A">
        <w:rPr>
          <w:rFonts w:ascii="Times New Roman" w:hAnsi="Times New Roman"/>
        </w:rPr>
        <w:t>A</w:t>
      </w:r>
      <w:proofErr w:type="gramEnd"/>
      <w:r w:rsidR="000A023A" w:rsidRPr="000A023A">
        <w:rPr>
          <w:rFonts w:ascii="Times New Roman" w:hAnsi="Times New Roman"/>
        </w:rPr>
        <w:t>. § (7) bekezdése alapján kijelölt család- és gyermekjóléti központ fogyatékosságügyi tanácsadást biztosít. A fogyatékosságügyi tanácsadás keretében a gyermekjóléti központ elősegíti a fogyatékossággal élő emberek és családtagjaik információkhoz, szolgáltatásokhoz való akadálymentes hozzáférését, valamint az egyenlő e</w:t>
      </w:r>
      <w:r w:rsidR="000A023A">
        <w:rPr>
          <w:rFonts w:ascii="Times New Roman" w:hAnsi="Times New Roman"/>
        </w:rPr>
        <w:t>sélyű hozzáférés megvalósulását</w:t>
      </w:r>
      <w:r w:rsidR="001405A6" w:rsidRPr="00BD5508">
        <w:rPr>
          <w:rFonts w:ascii="Times New Roman" w:hAnsi="Times New Roman"/>
        </w:rPr>
        <w:t>.</w:t>
      </w:r>
      <w:r w:rsidR="00DC6EA1" w:rsidRPr="00BD5508">
        <w:rPr>
          <w:rFonts w:ascii="Times New Roman" w:hAnsi="Times New Roman"/>
        </w:rPr>
        <w:t>”</w:t>
      </w:r>
      <w:r w:rsidR="00337F02" w:rsidRPr="00BD5508">
        <w:rPr>
          <w:rFonts w:ascii="Times New Roman" w:hAnsi="Times New Roman"/>
        </w:rPr>
        <w:t xml:space="preserve"> </w:t>
      </w:r>
      <w:r w:rsidRPr="00BD5508">
        <w:rPr>
          <w:rFonts w:ascii="Times New Roman" w:hAnsi="Times New Roman"/>
        </w:rPr>
        <w:t>(hatályos:</w:t>
      </w:r>
      <w:r w:rsidR="00AB1A69" w:rsidRPr="00BD5508">
        <w:rPr>
          <w:rFonts w:ascii="Times New Roman" w:hAnsi="Times New Roman"/>
        </w:rPr>
        <w:t xml:space="preserve"> </w:t>
      </w:r>
      <w:r w:rsidR="00F074FF" w:rsidRPr="00BD5508">
        <w:rPr>
          <w:rFonts w:ascii="Times New Roman" w:hAnsi="Times New Roman"/>
        </w:rPr>
        <w:t>2022.01.01-től</w:t>
      </w:r>
      <w:r w:rsidR="00DC6EA1" w:rsidRPr="00BD5508">
        <w:rPr>
          <w:rFonts w:ascii="Times New Roman" w:hAnsi="Times New Roman"/>
        </w:rPr>
        <w:t>)</w:t>
      </w:r>
    </w:p>
    <w:p w14:paraId="028CADA7" w14:textId="7B752DD3" w:rsidR="005B48AB" w:rsidRPr="00BD5508" w:rsidRDefault="005B48AB" w:rsidP="00BD5508">
      <w:pPr>
        <w:rPr>
          <w:rFonts w:ascii="Times New Roman" w:hAnsi="Times New Roman"/>
          <w:b/>
          <w:u w:val="single"/>
          <w:lang w:bidi="en-US"/>
        </w:rPr>
      </w:pPr>
    </w:p>
    <w:p w14:paraId="6CFD6CEB" w14:textId="292C63FC" w:rsidR="00DD3703" w:rsidRPr="00DD3703" w:rsidRDefault="00B11835" w:rsidP="00DD3703">
      <w:pPr>
        <w:tabs>
          <w:tab w:val="left" w:pos="426"/>
        </w:tabs>
        <w:contextualSpacing/>
        <w:rPr>
          <w:rFonts w:ascii="Times New Roman" w:eastAsia="Calibri" w:hAnsi="Times New Roman"/>
          <w:b/>
          <w:lang w:eastAsia="en-US"/>
        </w:rPr>
      </w:pPr>
      <w:r w:rsidRPr="00957E6B">
        <w:rPr>
          <w:rFonts w:ascii="Times New Roman" w:eastAsia="Calibri" w:hAnsi="Times New Roman"/>
          <w:b/>
          <w:lang w:eastAsia="en-US"/>
        </w:rPr>
        <w:t xml:space="preserve">6. </w:t>
      </w:r>
      <w:r w:rsidR="00DD3703" w:rsidRPr="00957E6B">
        <w:rPr>
          <w:rFonts w:ascii="Times New Roman" w:eastAsia="Calibri" w:hAnsi="Times New Roman"/>
          <w:b/>
          <w:lang w:eastAsia="en-US"/>
        </w:rPr>
        <w:t xml:space="preserve">A falu-, illetve tanyagondnoki </w:t>
      </w:r>
      <w:r w:rsidR="00DD3703" w:rsidRPr="00957E6B">
        <w:rPr>
          <w:rFonts w:ascii="Times New Roman" w:eastAsia="Calibri" w:hAnsi="Times New Roman"/>
          <w:b/>
          <w:bCs/>
          <w:lang w:eastAsia="en-US"/>
        </w:rPr>
        <w:t>képzések szervezés</w:t>
      </w:r>
      <w:r w:rsidR="000820F5">
        <w:rPr>
          <w:rFonts w:ascii="Times New Roman" w:eastAsia="Calibri" w:hAnsi="Times New Roman"/>
          <w:b/>
          <w:bCs/>
          <w:lang w:eastAsia="en-US"/>
        </w:rPr>
        <w:t>ének</w:t>
      </w:r>
      <w:r w:rsidR="00DD3703" w:rsidRPr="00957E6B">
        <w:rPr>
          <w:rFonts w:ascii="Times New Roman" w:eastAsia="Calibri" w:hAnsi="Times New Roman"/>
          <w:b/>
          <w:bCs/>
          <w:lang w:eastAsia="en-US"/>
        </w:rPr>
        <w:t xml:space="preserve"> a megyei önkormányzatok hatáskörébe delegálása</w:t>
      </w:r>
      <w:r w:rsidR="00DD3703" w:rsidRPr="00DD3703">
        <w:rPr>
          <w:rFonts w:ascii="Times New Roman" w:eastAsia="Calibri" w:hAnsi="Times New Roman"/>
          <w:b/>
          <w:bCs/>
          <w:lang w:eastAsia="en-US"/>
        </w:rPr>
        <w:t xml:space="preserve"> </w:t>
      </w:r>
    </w:p>
    <w:p w14:paraId="11968229" w14:textId="77777777" w:rsidR="00C920DA" w:rsidRPr="00BD5508" w:rsidRDefault="00C920DA" w:rsidP="00BD5508">
      <w:pPr>
        <w:tabs>
          <w:tab w:val="left" w:pos="426"/>
        </w:tabs>
        <w:rPr>
          <w:rFonts w:ascii="Times New Roman" w:hAnsi="Times New Roman"/>
        </w:rPr>
      </w:pPr>
    </w:p>
    <w:p w14:paraId="79EA0698" w14:textId="4B8F2C87" w:rsidR="00C920DA" w:rsidRPr="00BD5508" w:rsidRDefault="00C920DA" w:rsidP="00BD5508">
      <w:pPr>
        <w:tabs>
          <w:tab w:val="left" w:pos="426"/>
        </w:tabs>
        <w:rPr>
          <w:rFonts w:ascii="Times New Roman" w:hAnsi="Times New Roman"/>
          <w:u w:val="single"/>
        </w:rPr>
      </w:pPr>
      <w:r w:rsidRPr="00BD5508">
        <w:rPr>
          <w:rFonts w:ascii="Times New Roman" w:hAnsi="Times New Roman"/>
        </w:rPr>
        <w:t xml:space="preserve">Falu-, illetve tanyagondnoki munkakörben csak olyan személy foglalkoztatható, akit a foglalkoztatás kezdő időpontjában </w:t>
      </w:r>
      <w:r w:rsidRPr="00BD5508">
        <w:rPr>
          <w:rFonts w:ascii="Times New Roman" w:hAnsi="Times New Roman"/>
          <w:bCs/>
        </w:rPr>
        <w:t>a munkáltató bejelentett</w:t>
      </w:r>
      <w:r w:rsidRPr="00BD5508">
        <w:rPr>
          <w:rFonts w:ascii="Times New Roman" w:hAnsi="Times New Roman"/>
        </w:rPr>
        <w:t xml:space="preserve"> </w:t>
      </w:r>
      <w:r w:rsidRPr="00BD5508">
        <w:rPr>
          <w:rFonts w:ascii="Times New Roman" w:hAnsi="Times New Roman"/>
          <w:bCs/>
        </w:rPr>
        <w:t>a munkakör betöltéséhez szükséges</w:t>
      </w:r>
      <w:r w:rsidRPr="00BD5508">
        <w:rPr>
          <w:rFonts w:ascii="Times New Roman" w:hAnsi="Times New Roman"/>
        </w:rPr>
        <w:t xml:space="preserve"> </w:t>
      </w:r>
      <w:r w:rsidRPr="00BD5508">
        <w:rPr>
          <w:rFonts w:ascii="Times New Roman" w:hAnsi="Times New Roman"/>
          <w:bCs/>
        </w:rPr>
        <w:t>falu- és tanyagondnoki alapképzésre</w:t>
      </w:r>
      <w:r w:rsidRPr="00BD5508">
        <w:rPr>
          <w:rFonts w:ascii="Times New Roman" w:hAnsi="Times New Roman"/>
        </w:rPr>
        <w:t xml:space="preserve">. A képzést 2020. december 31-éig a </w:t>
      </w:r>
      <w:r w:rsidRPr="00BD5508">
        <w:rPr>
          <w:rFonts w:ascii="Times New Roman" w:hAnsi="Times New Roman"/>
          <w:bCs/>
        </w:rPr>
        <w:t>Szociális és Gyermekvédelmi Főigazgatóság szervezte</w:t>
      </w:r>
      <w:r w:rsidRPr="00BD5508">
        <w:rPr>
          <w:rFonts w:ascii="Times New Roman" w:hAnsi="Times New Roman"/>
        </w:rPr>
        <w:t>, illetve a képzést is maga végezhette, vagy ezzel − a jogszabályban meghatározott feltételeknek megfelelő −</w:t>
      </w:r>
      <w:r w:rsidR="000820F5">
        <w:rPr>
          <w:rFonts w:ascii="Times New Roman" w:hAnsi="Times New Roman"/>
        </w:rPr>
        <w:t xml:space="preserve"> </w:t>
      </w:r>
      <w:r w:rsidRPr="00BD5508">
        <w:rPr>
          <w:rFonts w:ascii="Times New Roman" w:hAnsi="Times New Roman"/>
          <w:bCs/>
        </w:rPr>
        <w:t>más intézményt is megbízhatott</w:t>
      </w:r>
      <w:r w:rsidRPr="00BD5508">
        <w:rPr>
          <w:rFonts w:ascii="Times New Roman" w:hAnsi="Times New Roman"/>
        </w:rPr>
        <w:t>.</w:t>
      </w:r>
    </w:p>
    <w:p w14:paraId="567FFB5C" w14:textId="560C24CD" w:rsidR="00C920DA" w:rsidRPr="00BD5508" w:rsidRDefault="00C920DA" w:rsidP="00BD5508">
      <w:pPr>
        <w:tabs>
          <w:tab w:val="left" w:pos="426"/>
        </w:tabs>
        <w:rPr>
          <w:rFonts w:ascii="Times New Roman" w:hAnsi="Times New Roman"/>
        </w:rPr>
      </w:pPr>
      <w:r w:rsidRPr="00BD5508">
        <w:rPr>
          <w:rFonts w:ascii="Times New Roman" w:hAnsi="Times New Roman"/>
        </w:rPr>
        <w:t xml:space="preserve">A 2021. január 1-jén hatályba lépett módosítással a falu-, illetve tanyagondnoki </w:t>
      </w:r>
      <w:r w:rsidRPr="00BD5508">
        <w:rPr>
          <w:rFonts w:ascii="Times New Roman" w:hAnsi="Times New Roman"/>
          <w:bCs/>
        </w:rPr>
        <w:t xml:space="preserve">képzések szervezése a megyei önkormányzatok hatáskörébe került delegálásra. </w:t>
      </w:r>
    </w:p>
    <w:p w14:paraId="1564D322" w14:textId="77777777" w:rsidR="00C920DA" w:rsidRPr="00BD5508" w:rsidRDefault="00C920DA" w:rsidP="00BD5508">
      <w:pPr>
        <w:tabs>
          <w:tab w:val="left" w:pos="426"/>
        </w:tabs>
        <w:rPr>
          <w:rFonts w:ascii="Times New Roman" w:hAnsi="Times New Roman"/>
          <w:u w:val="single"/>
        </w:rPr>
      </w:pPr>
    </w:p>
    <w:p w14:paraId="0A99AF1D" w14:textId="33F97AEF" w:rsidR="0001178E" w:rsidRPr="0001178E" w:rsidRDefault="0001178E" w:rsidP="00DD3703">
      <w:pPr>
        <w:shd w:val="clear" w:color="auto" w:fill="D9D9D9" w:themeFill="background1" w:themeFillShade="D9"/>
        <w:autoSpaceDE w:val="0"/>
        <w:autoSpaceDN w:val="0"/>
        <w:adjustRightInd w:val="0"/>
        <w:ind w:firstLine="284"/>
        <w:rPr>
          <w:rFonts w:ascii="Times New Roman" w:hAnsi="Times New Roman"/>
        </w:rPr>
      </w:pPr>
      <w:r w:rsidRPr="00BD5508">
        <w:rPr>
          <w:rFonts w:ascii="Times New Roman" w:hAnsi="Times New Roman"/>
        </w:rPr>
        <w:t xml:space="preserve"> </w:t>
      </w:r>
      <w:r w:rsidRPr="0001178E">
        <w:rPr>
          <w:rFonts w:ascii="Times New Roman" w:hAnsi="Times New Roman"/>
        </w:rPr>
        <w:t xml:space="preserve">„60. § (8) A falugondnoki, illetve tanyagondnoki képzés szervezését a szolgáltatás helye szerint illetékes megyei önkormányzat látja el a </w:t>
      </w:r>
      <w:proofErr w:type="spellStart"/>
      <w:r w:rsidRPr="0001178E">
        <w:rPr>
          <w:rFonts w:ascii="Times New Roman" w:hAnsi="Times New Roman"/>
        </w:rPr>
        <w:t>szociál-</w:t>
      </w:r>
      <w:proofErr w:type="spellEnd"/>
      <w:r w:rsidRPr="0001178E">
        <w:rPr>
          <w:rFonts w:ascii="Times New Roman" w:hAnsi="Times New Roman"/>
        </w:rPr>
        <w:t xml:space="preserve"> és nyugdíjpolitikáért felelős miniszter által jóváhagyott képzési program alapján.” (hatályos: 2021.01.01-től)</w:t>
      </w:r>
    </w:p>
    <w:p w14:paraId="0478E960" w14:textId="77777777" w:rsidR="0001178E" w:rsidRPr="00BD5508" w:rsidRDefault="0001178E" w:rsidP="00BD5508">
      <w:pPr>
        <w:tabs>
          <w:tab w:val="left" w:pos="426"/>
        </w:tabs>
        <w:rPr>
          <w:rFonts w:ascii="Times New Roman" w:hAnsi="Times New Roman"/>
        </w:rPr>
      </w:pPr>
    </w:p>
    <w:p w14:paraId="6432B3AE" w14:textId="4EAC0EA2" w:rsidR="0001178E" w:rsidRDefault="00C920DA" w:rsidP="00BD5508">
      <w:pPr>
        <w:tabs>
          <w:tab w:val="left" w:pos="426"/>
        </w:tabs>
        <w:rPr>
          <w:rFonts w:ascii="Times New Roman" w:eastAsia="Noto Sans CJK SC" w:hAnsi="Times New Roman"/>
          <w:kern w:val="2"/>
          <w:lang w:eastAsia="zh-CN" w:bidi="hi-IN"/>
        </w:rPr>
      </w:pPr>
      <w:r w:rsidRPr="00BD5508">
        <w:rPr>
          <w:rFonts w:ascii="Times New Roman" w:eastAsia="Noto Sans CJK SC" w:hAnsi="Times New Roman"/>
          <w:kern w:val="2"/>
          <w:lang w:eastAsia="zh-CN" w:bidi="hi-IN"/>
        </w:rPr>
        <w:t xml:space="preserve">Az Szt. módosítással az Országgyűlés </w:t>
      </w:r>
      <w:r w:rsidR="000820F5">
        <w:rPr>
          <w:rFonts w:ascii="Times New Roman" w:eastAsia="Noto Sans CJK SC" w:hAnsi="Times New Roman"/>
          <w:kern w:val="2"/>
          <w:lang w:eastAsia="zh-CN" w:bidi="hi-IN"/>
        </w:rPr>
        <w:t xml:space="preserve">a </w:t>
      </w:r>
      <w:r w:rsidRPr="00BD5508">
        <w:rPr>
          <w:rFonts w:ascii="Times New Roman" w:eastAsia="Noto Sans CJK SC" w:hAnsi="Times New Roman"/>
          <w:kern w:val="2"/>
          <w:lang w:eastAsia="zh-CN" w:bidi="hi-IN"/>
        </w:rPr>
        <w:t>falugondnoki szolgáltatás további bővítéséről is döntött, így 2021. január 1-jétől a 1000 lakosnál kisebb települések számára is elérhetővé vált a szolgáltatás.</w:t>
      </w:r>
    </w:p>
    <w:p w14:paraId="461BB271" w14:textId="77777777" w:rsidR="0001178E" w:rsidRPr="00BD5508" w:rsidRDefault="0001178E" w:rsidP="0001178E">
      <w:pPr>
        <w:autoSpaceDE w:val="0"/>
        <w:autoSpaceDN w:val="0"/>
        <w:adjustRightInd w:val="0"/>
        <w:rPr>
          <w:rFonts w:ascii="Times New Roman" w:hAnsi="Times New Roman"/>
        </w:rPr>
      </w:pPr>
    </w:p>
    <w:p w14:paraId="2E5D750B" w14:textId="1E2712FB" w:rsidR="0001178E" w:rsidRPr="0001178E" w:rsidRDefault="003D129D" w:rsidP="000047B0">
      <w:pPr>
        <w:shd w:val="clear" w:color="auto" w:fill="D9D9D9" w:themeFill="background1" w:themeFillShade="D9"/>
        <w:autoSpaceDE w:val="0"/>
        <w:autoSpaceDN w:val="0"/>
        <w:adjustRightInd w:val="0"/>
        <w:ind w:firstLine="284"/>
        <w:rPr>
          <w:rFonts w:ascii="Times New Roman" w:hAnsi="Times New Roman"/>
        </w:rPr>
      </w:pPr>
      <w:r>
        <w:rPr>
          <w:rFonts w:ascii="Times New Roman" w:hAnsi="Times New Roman"/>
          <w:bCs/>
        </w:rPr>
        <w:t>„</w:t>
      </w:r>
      <w:r w:rsidR="00D37259" w:rsidRPr="00D37259">
        <w:rPr>
          <w:rFonts w:ascii="Times New Roman" w:hAnsi="Times New Roman"/>
          <w:bCs/>
        </w:rPr>
        <w:t>60. §</w:t>
      </w:r>
      <w:r w:rsidR="00D37259" w:rsidRPr="00D37259">
        <w:rPr>
          <w:rFonts w:ascii="Times New Roman" w:hAnsi="Times New Roman"/>
          <w:b/>
          <w:bCs/>
        </w:rPr>
        <w:t xml:space="preserve"> </w:t>
      </w:r>
      <w:r w:rsidR="00D37259" w:rsidRPr="00D37259">
        <w:rPr>
          <w:rFonts w:ascii="Times New Roman" w:hAnsi="Times New Roman"/>
        </w:rPr>
        <w:t>(2) A falugondnoki szolgáltatás ezer lakosnál kisebb településen működtethető. Amennyiben a falugondnoki szolgáltatás létesítését követően a település lakosságszáma tíz százalékot meg nem haladó mértékben emelkedik ezer lakos fölé, a szolgáltatás tovább működtethető.</w:t>
      </w:r>
      <w:r>
        <w:rPr>
          <w:rFonts w:ascii="Times New Roman" w:hAnsi="Times New Roman"/>
        </w:rPr>
        <w:t>”</w:t>
      </w:r>
      <w:r w:rsidR="000047B0">
        <w:rPr>
          <w:rFonts w:ascii="Times New Roman" w:hAnsi="Times New Roman"/>
        </w:rPr>
        <w:t xml:space="preserve">  </w:t>
      </w:r>
      <w:r w:rsidR="0001178E" w:rsidRPr="0001178E">
        <w:rPr>
          <w:rFonts w:ascii="Times New Roman" w:hAnsi="Times New Roman"/>
        </w:rPr>
        <w:t>(hatályos: 2021.01.01-től)</w:t>
      </w:r>
    </w:p>
    <w:p w14:paraId="4008B608" w14:textId="77777777" w:rsidR="00637090" w:rsidRDefault="00637090" w:rsidP="00BD5508">
      <w:pPr>
        <w:rPr>
          <w:rFonts w:ascii="Times New Roman" w:hAnsi="Times New Roman"/>
          <w:b/>
          <w:u w:val="single"/>
          <w:lang w:bidi="en-US"/>
        </w:rPr>
      </w:pPr>
    </w:p>
    <w:p w14:paraId="293C18EA" w14:textId="11C74ACF" w:rsidR="00637090" w:rsidRDefault="00637090" w:rsidP="00BD5508">
      <w:pPr>
        <w:rPr>
          <w:rFonts w:ascii="Times New Roman" w:hAnsi="Times New Roman"/>
          <w:b/>
          <w:u w:val="single"/>
          <w:lang w:bidi="en-US"/>
        </w:rPr>
      </w:pPr>
      <w:r>
        <w:rPr>
          <w:rFonts w:ascii="Times New Roman" w:hAnsi="Times New Roman"/>
          <w:b/>
          <w:u w:val="single"/>
          <w:lang w:bidi="en-US"/>
        </w:rPr>
        <w:t>7. A Szankció törvény hatályba lépésével összefüggő módosítás</w:t>
      </w:r>
    </w:p>
    <w:p w14:paraId="019491D8" w14:textId="77777777" w:rsidR="00637090" w:rsidRDefault="00637090" w:rsidP="00BD5508">
      <w:pPr>
        <w:rPr>
          <w:rFonts w:ascii="Times New Roman" w:hAnsi="Times New Roman"/>
          <w:b/>
          <w:u w:val="single"/>
          <w:lang w:bidi="en-US"/>
        </w:rPr>
      </w:pPr>
    </w:p>
    <w:p w14:paraId="3B201639" w14:textId="77777777" w:rsidR="00F97A7A" w:rsidRPr="00F97A7A" w:rsidRDefault="00F97A7A" w:rsidP="00F97A7A">
      <w:pPr>
        <w:rPr>
          <w:rFonts w:ascii="Times New Roman" w:hAnsi="Times New Roman"/>
          <w:bCs/>
          <w:lang w:bidi="en-US"/>
        </w:rPr>
      </w:pPr>
      <w:r w:rsidRPr="00F97A7A">
        <w:rPr>
          <w:rFonts w:ascii="Times New Roman" w:hAnsi="Times New Roman"/>
          <w:lang w:bidi="en-US"/>
        </w:rPr>
        <w:t xml:space="preserve">A közigazgatási szabályszegések szankcióiról szóló 2017. évi CXXV. törvény (a továbbiakban: Szankció tv.) 2021. január 1-jén lépett hatályba. A Szankció tv. </w:t>
      </w:r>
      <w:proofErr w:type="gramStart"/>
      <w:r w:rsidRPr="00F97A7A">
        <w:rPr>
          <w:rFonts w:ascii="Times New Roman" w:hAnsi="Times New Roman"/>
          <w:lang w:bidi="en-US"/>
        </w:rPr>
        <w:t>új</w:t>
      </w:r>
      <w:proofErr w:type="gramEnd"/>
      <w:r w:rsidRPr="00F97A7A">
        <w:rPr>
          <w:rFonts w:ascii="Times New Roman" w:hAnsi="Times New Roman"/>
          <w:lang w:bidi="en-US"/>
        </w:rPr>
        <w:t xml:space="preserve"> alapokra helyezi a közigazgatás szankciórendszerét, ezért szükségessé vált a kapcsolódó ágazati jogszabályok, így az Szt. kisebb módosítása is az alábbiak szerint.</w:t>
      </w:r>
      <w:r w:rsidRPr="00F97A7A">
        <w:rPr>
          <w:rFonts w:ascii="Times New Roman" w:hAnsi="Times New Roman"/>
          <w:bCs/>
          <w:lang w:bidi="en-US"/>
        </w:rPr>
        <w:t xml:space="preserve">  </w:t>
      </w:r>
    </w:p>
    <w:p w14:paraId="73181438" w14:textId="77777777" w:rsidR="00F97A7A" w:rsidRDefault="00F97A7A" w:rsidP="00BD5508">
      <w:pPr>
        <w:rPr>
          <w:rFonts w:ascii="Times New Roman" w:hAnsi="Times New Roman"/>
          <w:b/>
          <w:u w:val="single"/>
          <w:lang w:bidi="en-US"/>
        </w:rPr>
      </w:pPr>
    </w:p>
    <w:p w14:paraId="472D52E0" w14:textId="7F6504EF" w:rsidR="004379E6" w:rsidRPr="004379E6" w:rsidRDefault="000047B0" w:rsidP="004379E6">
      <w:pPr>
        <w:pStyle w:val="Pont"/>
        <w:shd w:val="clear" w:color="auto" w:fill="D9D9D9" w:themeFill="background1" w:themeFillShade="D9"/>
      </w:pPr>
      <w:r>
        <w:t xml:space="preserve">   </w:t>
      </w:r>
      <w:r w:rsidR="0038796A">
        <w:t>„</w:t>
      </w:r>
      <w:r w:rsidR="004379E6" w:rsidRPr="004379E6">
        <w:t xml:space="preserve">58/A. § (2l) </w:t>
      </w:r>
      <w:proofErr w:type="gramStart"/>
      <w:r w:rsidR="004379E6" w:rsidRPr="004379E6">
        <w:t>A</w:t>
      </w:r>
      <w:proofErr w:type="gramEnd"/>
      <w:r w:rsidR="004379E6" w:rsidRPr="004379E6">
        <w:t xml:space="preserve"> </w:t>
      </w:r>
      <w:proofErr w:type="spellStart"/>
      <w:r w:rsidR="004379E6" w:rsidRPr="004379E6">
        <w:t>szociál-</w:t>
      </w:r>
      <w:proofErr w:type="spellEnd"/>
      <w:r w:rsidR="004379E6" w:rsidRPr="004379E6">
        <w:t xml:space="preserve"> és nyugdíjpolitikáért felelős miniszter a befogadást a (2h) bekezdés </w:t>
      </w:r>
      <w:r w:rsidR="004379E6" w:rsidRPr="004379E6">
        <w:rPr>
          <w:i/>
          <w:iCs/>
        </w:rPr>
        <w:t xml:space="preserve">a) </w:t>
      </w:r>
      <w:r w:rsidR="004379E6" w:rsidRPr="004379E6">
        <w:t xml:space="preserve">és </w:t>
      </w:r>
      <w:r w:rsidR="004379E6" w:rsidRPr="004379E6">
        <w:rPr>
          <w:i/>
          <w:iCs/>
        </w:rPr>
        <w:t xml:space="preserve">b) </w:t>
      </w:r>
      <w:r w:rsidR="004379E6" w:rsidRPr="004379E6">
        <w:t xml:space="preserve">pontjában meghatározott esetben, valamint a központi költségvetésről szóló törvényben biztosított támogatásra vonatkozó szabályok megszegése esetén a (2h) bekezdés </w:t>
      </w:r>
      <w:r w:rsidR="004379E6" w:rsidRPr="004379E6">
        <w:rPr>
          <w:i/>
          <w:iCs/>
        </w:rPr>
        <w:t xml:space="preserve">c) </w:t>
      </w:r>
      <w:r w:rsidR="004379E6" w:rsidRPr="004379E6">
        <w:t>pontjában meghatározott esetben figyelmeztetés alkalmazása nélkül vonja vissza.</w:t>
      </w:r>
      <w:r w:rsidR="0038796A">
        <w:t>”</w:t>
      </w:r>
    </w:p>
    <w:p w14:paraId="30D1312B" w14:textId="52478160" w:rsidR="004379E6" w:rsidRPr="004379E6" w:rsidRDefault="000047B0" w:rsidP="004379E6">
      <w:pPr>
        <w:pStyle w:val="Pont"/>
        <w:shd w:val="clear" w:color="auto" w:fill="D9D9D9" w:themeFill="background1" w:themeFillShade="D9"/>
      </w:pPr>
      <w:r>
        <w:lastRenderedPageBreak/>
        <w:t xml:space="preserve">    </w:t>
      </w:r>
      <w:r w:rsidR="0038796A">
        <w:t>„</w:t>
      </w:r>
      <w:r w:rsidR="004379E6" w:rsidRPr="004379E6">
        <w:t xml:space="preserve">92/K. § (4d) </w:t>
      </w:r>
      <w:proofErr w:type="gramStart"/>
      <w:r w:rsidR="004379E6" w:rsidRPr="004379E6">
        <w:t>A</w:t>
      </w:r>
      <w:proofErr w:type="gramEnd"/>
      <w:r w:rsidR="004379E6" w:rsidRPr="004379E6">
        <w:t xml:space="preserve"> működést engedélyező szervnek a szolgáltatói nyilvántartással kapcsolatos hatósági eljárásaiban a közigazgatási szabályszegések szankcióiról szóló törvény szerinti figyelmeztetés nem alkalmazható.</w:t>
      </w:r>
    </w:p>
    <w:p w14:paraId="645817A2" w14:textId="0AD901F5" w:rsidR="004379E6" w:rsidRPr="004379E6" w:rsidRDefault="0038796A" w:rsidP="004379E6">
      <w:pPr>
        <w:pStyle w:val="Pont"/>
        <w:shd w:val="clear" w:color="auto" w:fill="D9D9D9" w:themeFill="background1" w:themeFillShade="D9"/>
      </w:pPr>
      <w:r>
        <w:t>(…)</w:t>
      </w:r>
    </w:p>
    <w:p w14:paraId="228F99F7" w14:textId="49A156B3" w:rsidR="004379E6" w:rsidRPr="004379E6" w:rsidRDefault="0038796A" w:rsidP="004379E6">
      <w:pPr>
        <w:pStyle w:val="Pont"/>
        <w:shd w:val="clear" w:color="auto" w:fill="D9D9D9" w:themeFill="background1" w:themeFillShade="D9"/>
      </w:pPr>
      <w:r>
        <w:t xml:space="preserve">    </w:t>
      </w:r>
      <w:r w:rsidR="004379E6" w:rsidRPr="004379E6">
        <w:t>(11) Ha bejegyzés hiányában nyújtanak szociális szolgáltatást, a működést engedélyező szerv szociális igazgatási bírságot szab ki, és</w:t>
      </w:r>
    </w:p>
    <w:p w14:paraId="7A1252B9" w14:textId="77777777" w:rsidR="004379E6" w:rsidRPr="004379E6" w:rsidRDefault="004379E6" w:rsidP="004379E6">
      <w:pPr>
        <w:pStyle w:val="Pont"/>
        <w:shd w:val="clear" w:color="auto" w:fill="D9D9D9" w:themeFill="background1" w:themeFillShade="D9"/>
      </w:pPr>
      <w:proofErr w:type="gramStart"/>
      <w:r w:rsidRPr="004379E6">
        <w:rPr>
          <w:i/>
          <w:iCs/>
        </w:rPr>
        <w:t>a</w:t>
      </w:r>
      <w:proofErr w:type="gramEnd"/>
      <w:r w:rsidRPr="004379E6">
        <w:rPr>
          <w:i/>
          <w:iCs/>
        </w:rPr>
        <w:t xml:space="preserve">) </w:t>
      </w:r>
      <w:r w:rsidRPr="004379E6">
        <w:t>felszólítja a szociális szolgáltatást működtető, megszervező személyt, szervezetet, hogy a felszólítás közlésétől számított tizenöt napon belül kérelmezze a bejegyzést, feltéve, hogy a szociális szolgáltatás eleget tesz a bejegyzéshez szükséges feltételeknek, vagy a feltételek tizenöt napon belül biztosíthatók,</w:t>
      </w:r>
    </w:p>
    <w:p w14:paraId="2BFC73AD" w14:textId="77777777" w:rsidR="004379E6" w:rsidRPr="004379E6" w:rsidRDefault="004379E6" w:rsidP="004379E6">
      <w:pPr>
        <w:pStyle w:val="Pont"/>
        <w:shd w:val="clear" w:color="auto" w:fill="D9D9D9" w:themeFill="background1" w:themeFillShade="D9"/>
      </w:pPr>
      <w:r w:rsidRPr="004379E6">
        <w:rPr>
          <w:i/>
          <w:iCs/>
        </w:rPr>
        <w:t xml:space="preserve">b) </w:t>
      </w:r>
      <w:r w:rsidRPr="004379E6">
        <w:t>bentlakásos intézményi ellátás esetén az ügynek az ellátottak szempontjából előnyös rendezése érdekében a bejegyzéshez szükséges feltételek megteremtéséről és az ideiglenes működés feltételeiről a szociális szolgáltatást működtető, megszervező személlyel, szervezettel hatósági szerződést köthet,</w:t>
      </w:r>
    </w:p>
    <w:p w14:paraId="0EEE800E" w14:textId="77777777" w:rsidR="004379E6" w:rsidRPr="004379E6" w:rsidRDefault="004379E6" w:rsidP="004379E6">
      <w:pPr>
        <w:pStyle w:val="Pont"/>
        <w:shd w:val="clear" w:color="auto" w:fill="D9D9D9" w:themeFill="background1" w:themeFillShade="D9"/>
      </w:pPr>
      <w:r w:rsidRPr="004379E6">
        <w:rPr>
          <w:i/>
          <w:iCs/>
        </w:rPr>
        <w:t xml:space="preserve">c) </w:t>
      </w:r>
      <w:r w:rsidRPr="004379E6">
        <w:t xml:space="preserve">az </w:t>
      </w:r>
      <w:r w:rsidRPr="004379E6">
        <w:rPr>
          <w:i/>
          <w:iCs/>
        </w:rPr>
        <w:t xml:space="preserve">a) </w:t>
      </w:r>
      <w:r w:rsidRPr="004379E6">
        <w:t xml:space="preserve">és </w:t>
      </w:r>
      <w:r w:rsidRPr="004379E6">
        <w:rPr>
          <w:i/>
          <w:iCs/>
        </w:rPr>
        <w:t xml:space="preserve">b) </w:t>
      </w:r>
      <w:r w:rsidRPr="004379E6">
        <w:t>pontban nem említett esetben kötelezi a szociális szolgáltatást működtető, megszervező személyt, szervezetet a szolgáltatásnyújtás megszüntetésére.</w:t>
      </w:r>
    </w:p>
    <w:p w14:paraId="6EB34225" w14:textId="422CD617" w:rsidR="004379E6" w:rsidRPr="004379E6" w:rsidRDefault="0038796A" w:rsidP="004379E6">
      <w:pPr>
        <w:pStyle w:val="Pont"/>
        <w:shd w:val="clear" w:color="auto" w:fill="D9D9D9" w:themeFill="background1" w:themeFillShade="D9"/>
      </w:pPr>
      <w:r>
        <w:t xml:space="preserve">  </w:t>
      </w:r>
      <w:r w:rsidR="004379E6" w:rsidRPr="004379E6">
        <w:t xml:space="preserve">(12) Ha a szociális szolgáltatást működtető, megszervező személy vagy szervezet a bejegyzés iránti kérelmet - a (11) bekezdés </w:t>
      </w:r>
      <w:r w:rsidR="004379E6" w:rsidRPr="004379E6">
        <w:rPr>
          <w:i/>
          <w:iCs/>
        </w:rPr>
        <w:t xml:space="preserve">a) </w:t>
      </w:r>
      <w:r w:rsidR="004379E6" w:rsidRPr="004379E6">
        <w:t>pontja szerinti - határidőben nem nyújtja be, vagy kérelmét elutasítják, a működést engedélyező szerv ismételten bírságot szab ki, és kötelezi a szociális szolgáltatást működtető, megszervező személyt, szervezetet a szolgáltatásnyújtás megszüntetésére.</w:t>
      </w:r>
      <w:r w:rsidR="004379E6">
        <w:t>”</w:t>
      </w:r>
    </w:p>
    <w:p w14:paraId="6DFD73F5" w14:textId="77777777" w:rsidR="004379E6" w:rsidRPr="004379E6" w:rsidRDefault="004379E6" w:rsidP="004379E6">
      <w:pPr>
        <w:pStyle w:val="Pont"/>
        <w:shd w:val="clear" w:color="auto" w:fill="D9D9D9" w:themeFill="background1" w:themeFillShade="D9"/>
      </w:pPr>
    </w:p>
    <w:p w14:paraId="2F567B36" w14:textId="1C3B2CAC" w:rsidR="004379E6" w:rsidRPr="004379E6" w:rsidRDefault="000047B0" w:rsidP="004379E6">
      <w:pPr>
        <w:pStyle w:val="Pont"/>
        <w:shd w:val="clear" w:color="auto" w:fill="D9D9D9" w:themeFill="background1" w:themeFillShade="D9"/>
      </w:pPr>
      <w:r>
        <w:t xml:space="preserve">   </w:t>
      </w:r>
      <w:r w:rsidR="004379E6" w:rsidRPr="004379E6">
        <w:t xml:space="preserve">„92/M. § (4) </w:t>
      </w:r>
      <w:proofErr w:type="gramStart"/>
      <w:r w:rsidR="004379E6" w:rsidRPr="004379E6">
        <w:t>A</w:t>
      </w:r>
      <w:proofErr w:type="gramEnd"/>
      <w:r w:rsidR="004379E6" w:rsidRPr="004379E6">
        <w:t xml:space="preserve"> fenntartóra kiszabott bírság összegét - a közigazgatási szabályszegések szankcióiról szóló törvényben meghatározott szempontokon túl - a bírság megfizetésének az ellátás színvonalára gyakorolt hatására tekintettel kell megállapítani.”</w:t>
      </w:r>
    </w:p>
    <w:p w14:paraId="23C18E2D" w14:textId="77777777" w:rsidR="004379E6" w:rsidRPr="004379E6" w:rsidRDefault="004379E6" w:rsidP="004379E6">
      <w:pPr>
        <w:pStyle w:val="Pont"/>
        <w:shd w:val="clear" w:color="auto" w:fill="D9D9D9" w:themeFill="background1" w:themeFillShade="D9"/>
      </w:pPr>
      <w:r w:rsidRPr="004379E6">
        <w:t>(hatályos: 2021. 01. 01-től)</w:t>
      </w:r>
    </w:p>
    <w:p w14:paraId="757DDF46" w14:textId="77777777" w:rsidR="00637090" w:rsidRPr="00BD5508" w:rsidRDefault="00637090" w:rsidP="00BD5508">
      <w:pPr>
        <w:rPr>
          <w:rFonts w:ascii="Times New Roman" w:hAnsi="Times New Roman"/>
          <w:b/>
          <w:u w:val="single"/>
          <w:lang w:bidi="en-US"/>
        </w:rPr>
      </w:pPr>
    </w:p>
    <w:p w14:paraId="69EE8B93" w14:textId="77777777" w:rsidR="006C078C" w:rsidRPr="00BD5508" w:rsidRDefault="006C078C" w:rsidP="00BD5508">
      <w:pPr>
        <w:rPr>
          <w:rFonts w:ascii="Times New Roman" w:hAnsi="Times New Roman"/>
          <w:b/>
          <w:u w:val="single"/>
          <w:lang w:bidi="en-US"/>
        </w:rPr>
      </w:pPr>
      <w:r w:rsidRPr="00BD5508">
        <w:rPr>
          <w:rFonts w:ascii="Times New Roman" w:hAnsi="Times New Roman"/>
          <w:b/>
          <w:u w:val="single"/>
          <w:lang w:bidi="en-US"/>
        </w:rPr>
        <w:t>II.</w:t>
      </w:r>
      <w:r w:rsidR="00E17ACB" w:rsidRPr="00BD5508">
        <w:rPr>
          <w:rFonts w:ascii="Times New Roman" w:hAnsi="Times New Roman"/>
          <w:b/>
          <w:u w:val="single"/>
          <w:lang w:bidi="en-US"/>
        </w:rPr>
        <w:t xml:space="preserve"> </w:t>
      </w:r>
      <w:proofErr w:type="gramStart"/>
      <w:r w:rsidR="004E701D" w:rsidRPr="00BD5508">
        <w:rPr>
          <w:rFonts w:ascii="Times New Roman" w:hAnsi="Times New Roman"/>
          <w:b/>
          <w:u w:val="single"/>
          <w:lang w:bidi="en-US"/>
        </w:rPr>
        <w:t>A</w:t>
      </w:r>
      <w:proofErr w:type="gramEnd"/>
      <w:r w:rsidR="004E701D" w:rsidRPr="00BD5508">
        <w:rPr>
          <w:rFonts w:ascii="Times New Roman" w:hAnsi="Times New Roman"/>
          <w:b/>
          <w:u w:val="single"/>
          <w:lang w:bidi="en-US"/>
        </w:rPr>
        <w:t xml:space="preserve"> Gyvt. </w:t>
      </w:r>
      <w:r w:rsidR="00E17ACB" w:rsidRPr="00BD5508">
        <w:rPr>
          <w:rFonts w:ascii="Times New Roman" w:hAnsi="Times New Roman"/>
          <w:b/>
          <w:u w:val="single"/>
          <w:lang w:bidi="en-US"/>
        </w:rPr>
        <w:t>módosítása</w:t>
      </w:r>
    </w:p>
    <w:p w14:paraId="04AD4930" w14:textId="77777777" w:rsidR="00B11835" w:rsidRPr="00BD5508" w:rsidRDefault="00B11835" w:rsidP="00BD5508">
      <w:pPr>
        <w:pStyle w:val="Listaszerbekezds"/>
        <w:spacing w:line="240" w:lineRule="auto"/>
        <w:ind w:left="0"/>
        <w:rPr>
          <w:rFonts w:ascii="Times New Roman" w:hAnsi="Times New Roman"/>
          <w:b/>
          <w:bCs/>
          <w:sz w:val="24"/>
          <w:szCs w:val="24"/>
          <w:u w:val="dotted"/>
        </w:rPr>
      </w:pPr>
    </w:p>
    <w:p w14:paraId="17B06DBB" w14:textId="3E1FCE46" w:rsidR="004F79DC" w:rsidRDefault="00B11835" w:rsidP="004F79DC">
      <w:pPr>
        <w:pStyle w:val="Listaszerbekezds"/>
        <w:spacing w:line="240" w:lineRule="auto"/>
        <w:ind w:left="0"/>
        <w:rPr>
          <w:rFonts w:ascii="Times New Roman" w:hAnsi="Times New Roman"/>
          <w:b/>
          <w:bCs/>
          <w:sz w:val="24"/>
          <w:szCs w:val="24"/>
        </w:rPr>
      </w:pPr>
      <w:r w:rsidRPr="00B300E5">
        <w:rPr>
          <w:rFonts w:ascii="Times New Roman" w:hAnsi="Times New Roman"/>
          <w:b/>
          <w:bCs/>
          <w:sz w:val="24"/>
          <w:szCs w:val="24"/>
        </w:rPr>
        <w:t xml:space="preserve">1. </w:t>
      </w:r>
      <w:r w:rsidR="004F79DC" w:rsidRPr="004F79DC">
        <w:rPr>
          <w:rFonts w:ascii="Times New Roman" w:hAnsi="Times New Roman"/>
          <w:b/>
          <w:bCs/>
          <w:sz w:val="24"/>
          <w:szCs w:val="24"/>
        </w:rPr>
        <w:t>A fogyatékosságügyi tanácsadás jogszabályi alapjainak megteremtése</w:t>
      </w:r>
    </w:p>
    <w:p w14:paraId="666E5A80" w14:textId="4CCAFAEB" w:rsidR="004F79DC" w:rsidRDefault="004F79DC" w:rsidP="00281EB8">
      <w:pPr>
        <w:rPr>
          <w:rFonts w:ascii="Times New Roman" w:hAnsi="Times New Roman"/>
        </w:rPr>
      </w:pPr>
      <w:r w:rsidRPr="00BD5508">
        <w:rPr>
          <w:rFonts w:ascii="Times New Roman" w:hAnsi="Times New Roman"/>
        </w:rPr>
        <w:t xml:space="preserve">A fogyatékosságügyi </w:t>
      </w:r>
      <w:r w:rsidRPr="0001178E">
        <w:rPr>
          <w:rFonts w:ascii="Times New Roman" w:hAnsi="Times New Roman"/>
        </w:rPr>
        <w:t>tanácsad</w:t>
      </w:r>
      <w:r w:rsidR="00D21FD4">
        <w:rPr>
          <w:rFonts w:ascii="Times New Roman" w:hAnsi="Times New Roman"/>
        </w:rPr>
        <w:t xml:space="preserve">ással kapcsolatban a Gyvt. rögzíti, hogy a feladat ellátására kijelölt </w:t>
      </w:r>
      <w:r w:rsidR="00D21FD4" w:rsidRPr="004F79DC">
        <w:rPr>
          <w:rFonts w:ascii="Times New Roman" w:hAnsi="Times New Roman"/>
        </w:rPr>
        <w:t>c</w:t>
      </w:r>
      <w:r w:rsidR="00D21FD4">
        <w:rPr>
          <w:rFonts w:ascii="Times New Roman" w:hAnsi="Times New Roman"/>
        </w:rPr>
        <w:t>salád- és gyermekjóléti központokat a</w:t>
      </w:r>
      <w:r w:rsidR="00D21FD4" w:rsidRPr="004F79DC">
        <w:rPr>
          <w:rFonts w:ascii="Times New Roman" w:hAnsi="Times New Roman"/>
        </w:rPr>
        <w:t xml:space="preserve"> </w:t>
      </w:r>
      <w:proofErr w:type="spellStart"/>
      <w:r w:rsidR="00D21FD4" w:rsidRPr="004F79DC">
        <w:rPr>
          <w:rFonts w:ascii="Times New Roman" w:hAnsi="Times New Roman"/>
        </w:rPr>
        <w:t>szociál-</w:t>
      </w:r>
      <w:proofErr w:type="spellEnd"/>
      <w:r w:rsidR="00D21FD4" w:rsidRPr="004F79DC">
        <w:rPr>
          <w:rFonts w:ascii="Times New Roman" w:hAnsi="Times New Roman"/>
        </w:rPr>
        <w:t xml:space="preserve"> és nyugdíjpolitikáért felelős miniszter az általa irányított minisztérium honlapján és a S</w:t>
      </w:r>
      <w:r w:rsidR="00D21FD4">
        <w:rPr>
          <w:rFonts w:ascii="Times New Roman" w:hAnsi="Times New Roman"/>
        </w:rPr>
        <w:t xml:space="preserve">zociális Ágazati Portálon </w:t>
      </w:r>
      <w:r w:rsidR="00D21FD4" w:rsidRPr="004F79DC">
        <w:rPr>
          <w:rFonts w:ascii="Times New Roman" w:hAnsi="Times New Roman"/>
        </w:rPr>
        <w:t>közzé</w:t>
      </w:r>
      <w:r w:rsidR="00D21FD4">
        <w:rPr>
          <w:rFonts w:ascii="Times New Roman" w:hAnsi="Times New Roman"/>
        </w:rPr>
        <w:t xml:space="preserve"> teszi</w:t>
      </w:r>
      <w:r w:rsidR="00D21FD4" w:rsidRPr="004F79DC">
        <w:rPr>
          <w:rFonts w:ascii="Times New Roman" w:hAnsi="Times New Roman"/>
        </w:rPr>
        <w:t>.</w:t>
      </w:r>
    </w:p>
    <w:p w14:paraId="5EEC11D4" w14:textId="77777777" w:rsidR="00281EB8" w:rsidRPr="00281EB8" w:rsidRDefault="00281EB8" w:rsidP="00281EB8">
      <w:pPr>
        <w:rPr>
          <w:rFonts w:ascii="Times New Roman" w:hAnsi="Times New Roman"/>
        </w:rPr>
      </w:pPr>
    </w:p>
    <w:p w14:paraId="2EA09382" w14:textId="571301B1" w:rsidR="004F79DC" w:rsidRPr="00BD5508" w:rsidRDefault="004F79DC" w:rsidP="004F79DC">
      <w:pPr>
        <w:shd w:val="clear" w:color="auto" w:fill="D9D9D9" w:themeFill="background1" w:themeFillShade="D9"/>
        <w:autoSpaceDE w:val="0"/>
        <w:autoSpaceDN w:val="0"/>
        <w:adjustRightInd w:val="0"/>
        <w:ind w:firstLine="284"/>
        <w:rPr>
          <w:rFonts w:ascii="Times New Roman" w:hAnsi="Times New Roman"/>
        </w:rPr>
      </w:pPr>
      <w:r>
        <w:rPr>
          <w:rFonts w:ascii="Times New Roman" w:hAnsi="Times New Roman"/>
        </w:rPr>
        <w:t>„</w:t>
      </w:r>
      <w:r w:rsidRPr="004F79DC">
        <w:rPr>
          <w:rFonts w:ascii="Times New Roman" w:hAnsi="Times New Roman"/>
        </w:rPr>
        <w:t xml:space="preserve">40/A. § „(7) A </w:t>
      </w:r>
      <w:proofErr w:type="spellStart"/>
      <w:r w:rsidRPr="004F79DC">
        <w:rPr>
          <w:rFonts w:ascii="Times New Roman" w:hAnsi="Times New Roman"/>
        </w:rPr>
        <w:t>szociál-</w:t>
      </w:r>
      <w:proofErr w:type="spellEnd"/>
      <w:r w:rsidRPr="004F79DC">
        <w:rPr>
          <w:rFonts w:ascii="Times New Roman" w:hAnsi="Times New Roman"/>
        </w:rPr>
        <w:t xml:space="preserve"> és nyugdíjpolitikáért felelős miniszter által kijelölt család- és gyermekjóléti központ az Szt. 64. § (9) bekezdése szerinti fogyatékosságügyi tanácsadást is biztosít. A </w:t>
      </w:r>
      <w:proofErr w:type="spellStart"/>
      <w:r w:rsidRPr="004F79DC">
        <w:rPr>
          <w:rFonts w:ascii="Times New Roman" w:hAnsi="Times New Roman"/>
        </w:rPr>
        <w:t>szociál-</w:t>
      </w:r>
      <w:proofErr w:type="spellEnd"/>
      <w:r w:rsidRPr="004F79DC">
        <w:rPr>
          <w:rFonts w:ascii="Times New Roman" w:hAnsi="Times New Roman"/>
        </w:rPr>
        <w:t xml:space="preserve"> és nyugdíjpolitikáért felelős miniszter a kijelölésről szóló közleményt az általa irányított minisztérium honlapján és a Szociális Ágazati Portálon teszi közzé.”(hatályos: 2022.01.01-től) </w:t>
      </w:r>
    </w:p>
    <w:p w14:paraId="1B907252" w14:textId="77777777" w:rsidR="004F79DC" w:rsidRDefault="004F79DC" w:rsidP="00BD5508">
      <w:pPr>
        <w:pStyle w:val="Listaszerbekezds"/>
        <w:spacing w:line="240" w:lineRule="auto"/>
        <w:ind w:left="0"/>
        <w:rPr>
          <w:rFonts w:ascii="Times New Roman" w:hAnsi="Times New Roman"/>
          <w:b/>
          <w:bCs/>
          <w:sz w:val="24"/>
          <w:szCs w:val="24"/>
        </w:rPr>
      </w:pPr>
    </w:p>
    <w:p w14:paraId="6C55966A" w14:textId="31B2FCC3" w:rsidR="00551C75" w:rsidRPr="00B300E5" w:rsidRDefault="004F79DC" w:rsidP="00BD5508">
      <w:pPr>
        <w:pStyle w:val="Listaszerbekezds"/>
        <w:spacing w:line="240" w:lineRule="auto"/>
        <w:ind w:left="0"/>
        <w:rPr>
          <w:rFonts w:ascii="Times New Roman" w:hAnsi="Times New Roman"/>
          <w:b/>
          <w:bCs/>
          <w:sz w:val="24"/>
          <w:szCs w:val="24"/>
        </w:rPr>
      </w:pPr>
      <w:r>
        <w:rPr>
          <w:rFonts w:ascii="Times New Roman" w:hAnsi="Times New Roman"/>
          <w:b/>
          <w:bCs/>
          <w:sz w:val="24"/>
          <w:szCs w:val="24"/>
        </w:rPr>
        <w:t xml:space="preserve">2. </w:t>
      </w:r>
      <w:r w:rsidR="00551C75" w:rsidRPr="00B300E5">
        <w:rPr>
          <w:rFonts w:ascii="Times New Roman" w:hAnsi="Times New Roman"/>
          <w:b/>
          <w:bCs/>
          <w:sz w:val="24"/>
          <w:szCs w:val="24"/>
        </w:rPr>
        <w:t>A Gyermekeink védelmében elnevezésű informatikai rendszer jogszabályi alapjainak megteremtése a gyermekjóléti alapellátásokban is</w:t>
      </w:r>
    </w:p>
    <w:p w14:paraId="2A785C5E" w14:textId="350D38C0" w:rsidR="00551C75" w:rsidRPr="00BD5508" w:rsidRDefault="00551C75" w:rsidP="00BD5508">
      <w:pPr>
        <w:pStyle w:val="Listaszerbekezds"/>
        <w:tabs>
          <w:tab w:val="left" w:pos="284"/>
        </w:tabs>
        <w:spacing w:line="240" w:lineRule="auto"/>
        <w:ind w:left="0"/>
        <w:rPr>
          <w:rFonts w:ascii="Times New Roman" w:hAnsi="Times New Roman"/>
          <w:sz w:val="24"/>
          <w:szCs w:val="24"/>
        </w:rPr>
      </w:pPr>
    </w:p>
    <w:p w14:paraId="667C3F5D" w14:textId="58F0C23A" w:rsidR="00551C75" w:rsidRPr="00C53828" w:rsidRDefault="00551C75" w:rsidP="00BD5508">
      <w:pPr>
        <w:pStyle w:val="Listaszerbekezds"/>
        <w:tabs>
          <w:tab w:val="left" w:pos="284"/>
        </w:tabs>
        <w:spacing w:line="240" w:lineRule="auto"/>
        <w:ind w:left="0"/>
        <w:rPr>
          <w:rFonts w:ascii="Times New Roman" w:hAnsi="Times New Roman"/>
          <w:sz w:val="24"/>
          <w:szCs w:val="24"/>
        </w:rPr>
      </w:pPr>
      <w:r w:rsidRPr="00BD5508">
        <w:rPr>
          <w:rFonts w:ascii="Times New Roman" w:hAnsi="Times New Roman"/>
          <w:sz w:val="24"/>
          <w:szCs w:val="24"/>
        </w:rPr>
        <w:t xml:space="preserve">A Gyermekeink védelmében elnevezésű informatikai rendszerre (a továbbiakban: GYVR) vonatkozó törvényi szabályok 2020. július 1-jén </w:t>
      </w:r>
      <w:r w:rsidR="006E3B06" w:rsidRPr="00BD5508">
        <w:rPr>
          <w:rFonts w:ascii="Times New Roman" w:hAnsi="Times New Roman"/>
          <w:sz w:val="24"/>
          <w:szCs w:val="24"/>
        </w:rPr>
        <w:t xml:space="preserve">léptek </w:t>
      </w:r>
      <w:r w:rsidRPr="00BD5508">
        <w:rPr>
          <w:rFonts w:ascii="Times New Roman" w:hAnsi="Times New Roman"/>
          <w:sz w:val="24"/>
          <w:szCs w:val="24"/>
        </w:rPr>
        <w:t>hatályba. </w:t>
      </w:r>
      <w:proofErr w:type="gramStart"/>
      <w:r w:rsidRPr="00BD5508">
        <w:rPr>
          <w:rFonts w:ascii="Times New Roman" w:hAnsi="Times New Roman"/>
          <w:sz w:val="24"/>
          <w:szCs w:val="24"/>
        </w:rPr>
        <w:t>A</w:t>
      </w:r>
      <w:proofErr w:type="gramEnd"/>
      <w:r w:rsidRPr="00BD5508">
        <w:rPr>
          <w:rFonts w:ascii="Times New Roman" w:hAnsi="Times New Roman"/>
          <w:sz w:val="24"/>
          <w:szCs w:val="24"/>
        </w:rPr>
        <w:t xml:space="preserve"> rendszerbe a gyermekvédelmi szakellátásban részesülő gyermekek adatait kell</w:t>
      </w:r>
      <w:r w:rsidR="006E3B06" w:rsidRPr="00BD5508">
        <w:rPr>
          <w:rFonts w:ascii="Times New Roman" w:hAnsi="Times New Roman"/>
          <w:sz w:val="24"/>
          <w:szCs w:val="24"/>
        </w:rPr>
        <w:t>ett</w:t>
      </w:r>
      <w:r w:rsidRPr="00BD5508">
        <w:rPr>
          <w:rFonts w:ascii="Times New Roman" w:hAnsi="Times New Roman"/>
          <w:sz w:val="24"/>
          <w:szCs w:val="24"/>
        </w:rPr>
        <w:t xml:space="preserve"> rögzíteni. </w:t>
      </w:r>
      <w:r w:rsidR="00C53828" w:rsidRPr="005C6D63">
        <w:rPr>
          <w:rFonts w:ascii="Times New Roman" w:hAnsi="Times New Roman"/>
          <w:sz w:val="24"/>
          <w:szCs w:val="24"/>
        </w:rPr>
        <w:t>A gyermekjóléti és a gyermekvédelmi ágazat működésének átláthatósága, a hatékonyság javítása, a gyorsabb, hatékonyabb szakmai kommunikáció és feladatellátás érdekében, valamint az adminisztrációs terhek és a papíralapú kommunikáció csökkentését szolgálva</w:t>
      </w:r>
      <w:r w:rsidR="00C53828">
        <w:rPr>
          <w:rFonts w:ascii="Times New Roman" w:hAnsi="Times New Roman"/>
          <w:sz w:val="24"/>
          <w:szCs w:val="24"/>
        </w:rPr>
        <w:t xml:space="preserve"> a GYVR bevezetésre kerül a gyermekjóléti alapellátásban is. </w:t>
      </w:r>
      <w:r w:rsidRPr="00BD5508">
        <w:rPr>
          <w:rFonts w:ascii="Times New Roman" w:hAnsi="Times New Roman"/>
          <w:sz w:val="24"/>
          <w:szCs w:val="24"/>
        </w:rPr>
        <w:t>A gyermekjól</w:t>
      </w:r>
      <w:r w:rsidR="00E73222">
        <w:rPr>
          <w:rFonts w:ascii="Times New Roman" w:hAnsi="Times New Roman"/>
          <w:sz w:val="24"/>
          <w:szCs w:val="24"/>
        </w:rPr>
        <w:t xml:space="preserve">éti alapellátásra </w:t>
      </w:r>
      <w:r w:rsidR="00E73222">
        <w:rPr>
          <w:rFonts w:ascii="Times New Roman" w:hAnsi="Times New Roman"/>
          <w:sz w:val="24"/>
          <w:szCs w:val="24"/>
        </w:rPr>
        <w:lastRenderedPageBreak/>
        <w:t xml:space="preserve">vonatkozóan a GYVR </w:t>
      </w:r>
      <w:r w:rsidRPr="00BD5508">
        <w:rPr>
          <w:rFonts w:ascii="Times New Roman" w:hAnsi="Times New Roman"/>
          <w:sz w:val="24"/>
          <w:szCs w:val="24"/>
        </w:rPr>
        <w:t>működése jogi alapjainak megteremtéséhez a Gyvt. egyes rendelkezéseinek módosítása</w:t>
      </w:r>
      <w:r w:rsidR="006E3B06" w:rsidRPr="00BD5508">
        <w:rPr>
          <w:rFonts w:ascii="Times New Roman" w:hAnsi="Times New Roman"/>
          <w:sz w:val="24"/>
          <w:szCs w:val="24"/>
        </w:rPr>
        <w:t xml:space="preserve"> vált</w:t>
      </w:r>
      <w:r w:rsidRPr="00BD5508">
        <w:rPr>
          <w:rFonts w:ascii="Times New Roman" w:hAnsi="Times New Roman"/>
          <w:sz w:val="24"/>
          <w:szCs w:val="24"/>
        </w:rPr>
        <w:t xml:space="preserve"> szükséges</w:t>
      </w:r>
      <w:r w:rsidR="006E3B06" w:rsidRPr="00BD5508">
        <w:rPr>
          <w:rFonts w:ascii="Times New Roman" w:hAnsi="Times New Roman"/>
          <w:sz w:val="24"/>
          <w:szCs w:val="24"/>
        </w:rPr>
        <w:t>sé</w:t>
      </w:r>
      <w:r w:rsidRPr="00BD5508">
        <w:rPr>
          <w:rFonts w:ascii="Times New Roman" w:hAnsi="Times New Roman"/>
          <w:sz w:val="24"/>
          <w:szCs w:val="24"/>
        </w:rPr>
        <w:t xml:space="preserve">. A továbbiakban ez az elektronikus felület </w:t>
      </w:r>
      <w:r w:rsidR="007C08C1">
        <w:rPr>
          <w:rFonts w:ascii="Times New Roman" w:hAnsi="Times New Roman"/>
          <w:sz w:val="24"/>
          <w:szCs w:val="24"/>
        </w:rPr>
        <w:t xml:space="preserve">fogja </w:t>
      </w:r>
      <w:r w:rsidRPr="00BD5508">
        <w:rPr>
          <w:rFonts w:ascii="Times New Roman" w:hAnsi="Times New Roman"/>
          <w:sz w:val="24"/>
          <w:szCs w:val="24"/>
        </w:rPr>
        <w:t>tartalmaz</w:t>
      </w:r>
      <w:r w:rsidR="007C08C1">
        <w:rPr>
          <w:rFonts w:ascii="Times New Roman" w:hAnsi="Times New Roman"/>
          <w:sz w:val="24"/>
          <w:szCs w:val="24"/>
        </w:rPr>
        <w:t>ni</w:t>
      </w:r>
      <w:r w:rsidRPr="00BD5508">
        <w:rPr>
          <w:rFonts w:ascii="Times New Roman" w:hAnsi="Times New Roman"/>
          <w:sz w:val="24"/>
          <w:szCs w:val="24"/>
        </w:rPr>
        <w:t xml:space="preserve"> a család- és gyermekjóléti szolgáltatás és a gyermekek átmeneti gondozása igénybevevőinek meghatározott adatait, továbbá itt kell dokumentálni a szociális segítő munkát.</w:t>
      </w:r>
      <w:r w:rsidR="00C53828" w:rsidRPr="00C53828">
        <w:rPr>
          <w:sz w:val="24"/>
          <w:szCs w:val="24"/>
        </w:rPr>
        <w:t xml:space="preserve"> </w:t>
      </w:r>
    </w:p>
    <w:p w14:paraId="75DFD402" w14:textId="77777777" w:rsidR="00B300E5" w:rsidRDefault="00B300E5" w:rsidP="00BD5508">
      <w:pPr>
        <w:pStyle w:val="Listaszerbekezds"/>
        <w:tabs>
          <w:tab w:val="left" w:pos="284"/>
        </w:tabs>
        <w:spacing w:line="240" w:lineRule="auto"/>
        <w:ind w:left="0"/>
        <w:rPr>
          <w:rFonts w:ascii="Times New Roman" w:hAnsi="Times New Roman"/>
          <w:sz w:val="24"/>
          <w:szCs w:val="24"/>
        </w:rPr>
      </w:pPr>
    </w:p>
    <w:p w14:paraId="243BAF7C" w14:textId="3AA59BFA" w:rsidR="007C08C1" w:rsidRDefault="00551C75" w:rsidP="00BD5508">
      <w:pPr>
        <w:pStyle w:val="Listaszerbekezds"/>
        <w:tabs>
          <w:tab w:val="left" w:pos="284"/>
        </w:tabs>
        <w:spacing w:line="240" w:lineRule="auto"/>
        <w:ind w:left="0"/>
        <w:rPr>
          <w:rFonts w:ascii="Times New Roman" w:hAnsi="Times New Roman"/>
          <w:sz w:val="24"/>
          <w:szCs w:val="24"/>
        </w:rPr>
      </w:pPr>
      <w:r w:rsidRPr="00BD5508">
        <w:rPr>
          <w:rFonts w:ascii="Times New Roman" w:hAnsi="Times New Roman"/>
          <w:sz w:val="24"/>
          <w:szCs w:val="24"/>
        </w:rPr>
        <w:t>A felkészülési idő érdekében a vonatkozó rendelkezések 2021. március 1-jén lépnek hatályba.</w:t>
      </w:r>
    </w:p>
    <w:p w14:paraId="7E5D98FD" w14:textId="77777777" w:rsidR="00F97A7A" w:rsidRDefault="00F97A7A" w:rsidP="00BD5508">
      <w:pPr>
        <w:pStyle w:val="Listaszerbekezds"/>
        <w:tabs>
          <w:tab w:val="left" w:pos="284"/>
        </w:tabs>
        <w:spacing w:line="240" w:lineRule="auto"/>
        <w:ind w:left="0"/>
        <w:rPr>
          <w:rFonts w:ascii="Times New Roman" w:hAnsi="Times New Roman"/>
          <w:sz w:val="24"/>
          <w:szCs w:val="24"/>
        </w:rPr>
      </w:pPr>
    </w:p>
    <w:p w14:paraId="20C7EEEE" w14:textId="55D3D52A" w:rsidR="007C08C1" w:rsidRPr="00BD5508" w:rsidRDefault="00F97A7A" w:rsidP="00BD5508">
      <w:pPr>
        <w:pStyle w:val="Listaszerbekezds"/>
        <w:tabs>
          <w:tab w:val="left" w:pos="284"/>
        </w:tabs>
        <w:spacing w:line="240" w:lineRule="auto"/>
        <w:ind w:left="0"/>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GYVR</w:t>
      </w:r>
      <w:r w:rsidR="007C08C1">
        <w:rPr>
          <w:rFonts w:ascii="Times New Roman" w:hAnsi="Times New Roman"/>
          <w:sz w:val="24"/>
          <w:szCs w:val="24"/>
        </w:rPr>
        <w:t>-re</w:t>
      </w:r>
      <w:proofErr w:type="spellEnd"/>
      <w:r w:rsidR="007C08C1">
        <w:rPr>
          <w:rFonts w:ascii="Times New Roman" w:hAnsi="Times New Roman"/>
          <w:sz w:val="24"/>
          <w:szCs w:val="24"/>
        </w:rPr>
        <w:t xml:space="preserve"> vonatkozó szabályok mellett pontosításra kerül az adatokba való betekintésre vonatkozó szabályozás. </w:t>
      </w:r>
    </w:p>
    <w:p w14:paraId="03E6DA40" w14:textId="252D926F" w:rsidR="00957E6B" w:rsidRPr="00957E6B" w:rsidRDefault="00B300E5" w:rsidP="00957E6B">
      <w:pPr>
        <w:pStyle w:val="Bek2"/>
        <w:shd w:val="clear" w:color="auto" w:fill="D9D9D9" w:themeFill="background1" w:themeFillShade="D9"/>
        <w:tabs>
          <w:tab w:val="left" w:pos="284"/>
        </w:tabs>
        <w:ind w:firstLine="0"/>
        <w:rPr>
          <w:iCs/>
          <w:lang w:eastAsia="en-US"/>
        </w:rPr>
      </w:pPr>
      <w:r>
        <w:rPr>
          <w:lang w:eastAsia="en-US"/>
        </w:rPr>
        <w:t xml:space="preserve"> </w:t>
      </w:r>
      <w:r w:rsidR="000047B0">
        <w:rPr>
          <w:lang w:eastAsia="en-US"/>
        </w:rPr>
        <w:t xml:space="preserve"> </w:t>
      </w:r>
      <w:r w:rsidR="00957E6B">
        <w:rPr>
          <w:iCs/>
          <w:lang w:eastAsia="en-US"/>
        </w:rPr>
        <w:t xml:space="preserve"> „135. § (3)</w:t>
      </w:r>
      <w:r w:rsidR="00957E6B" w:rsidRPr="00957E6B">
        <w:rPr>
          <w:iCs/>
          <w:lang w:eastAsia="en-US"/>
        </w:rPr>
        <w:t xml:space="preserve"> A személyes gondoskodást nyújtó (1) bekezdésben meghatározott szervek és személyek a gyermek</w:t>
      </w:r>
      <w:r w:rsidR="00957E6B">
        <w:rPr>
          <w:iCs/>
          <w:lang w:eastAsia="en-US"/>
        </w:rPr>
        <w:t xml:space="preserve"> </w:t>
      </w:r>
      <w:r w:rsidR="00957E6B" w:rsidRPr="00957E6B">
        <w:rPr>
          <w:iCs/>
          <w:lang w:eastAsia="en-US"/>
        </w:rPr>
        <w:t>nevelkedésének megtervezését a (2) bekezdésben meghatározott adattartalmú – jogszabályban meghatározott –</w:t>
      </w:r>
      <w:r w:rsidR="00957E6B">
        <w:rPr>
          <w:iCs/>
          <w:lang w:eastAsia="en-US"/>
        </w:rPr>
        <w:t xml:space="preserve"> </w:t>
      </w:r>
      <w:r w:rsidR="00957E6B" w:rsidRPr="00957E6B">
        <w:rPr>
          <w:iCs/>
          <w:lang w:eastAsia="en-US"/>
        </w:rPr>
        <w:t>környezettanulmány, cselekvési és intézkedési terv, családgondozási terv, elhelyezési javaslat, egyéni elhelyezési</w:t>
      </w:r>
      <w:r w:rsidR="00957E6B">
        <w:rPr>
          <w:iCs/>
          <w:lang w:eastAsia="en-US"/>
        </w:rPr>
        <w:t xml:space="preserve"> </w:t>
      </w:r>
      <w:r w:rsidR="00957E6B" w:rsidRPr="00957E6B">
        <w:rPr>
          <w:iCs/>
          <w:lang w:eastAsia="en-US"/>
        </w:rPr>
        <w:t>terv, egyéni gondozási-nevelési terv alapján végzik. A (2) bekezdésben meghatározott adatkörök rögzítése</w:t>
      </w:r>
      <w:r w:rsidR="00957E6B">
        <w:rPr>
          <w:iCs/>
          <w:lang w:eastAsia="en-US"/>
        </w:rPr>
        <w:t xml:space="preserve"> </w:t>
      </w:r>
      <w:r w:rsidR="00957E6B" w:rsidRPr="00957E6B">
        <w:rPr>
          <w:iCs/>
          <w:lang w:eastAsia="en-US"/>
        </w:rPr>
        <w:t>jogszabályban meghatározottak szerint</w:t>
      </w:r>
    </w:p>
    <w:p w14:paraId="66FAB708" w14:textId="5E0DB069" w:rsidR="00957E6B" w:rsidRPr="00957E6B" w:rsidRDefault="00957E6B" w:rsidP="00957E6B">
      <w:pPr>
        <w:pStyle w:val="Bek2"/>
        <w:shd w:val="clear" w:color="auto" w:fill="D9D9D9" w:themeFill="background1" w:themeFillShade="D9"/>
        <w:tabs>
          <w:tab w:val="left" w:pos="284"/>
        </w:tabs>
        <w:spacing w:before="0"/>
        <w:ind w:firstLine="0"/>
        <w:rPr>
          <w:iCs/>
          <w:lang w:eastAsia="en-US"/>
        </w:rPr>
      </w:pPr>
      <w:proofErr w:type="gramStart"/>
      <w:r w:rsidRPr="00957E6B">
        <w:rPr>
          <w:iCs/>
          <w:lang w:eastAsia="en-US"/>
        </w:rPr>
        <w:t>a</w:t>
      </w:r>
      <w:proofErr w:type="gramEnd"/>
      <w:r w:rsidRPr="00957E6B">
        <w:rPr>
          <w:iCs/>
          <w:lang w:eastAsia="en-US"/>
        </w:rPr>
        <w:t xml:space="preserve">) </w:t>
      </w:r>
      <w:proofErr w:type="spellStart"/>
      <w:r w:rsidRPr="00957E6B">
        <w:rPr>
          <w:iCs/>
          <w:lang w:eastAsia="en-US"/>
        </w:rPr>
        <w:t>a</w:t>
      </w:r>
      <w:proofErr w:type="spellEnd"/>
      <w:r w:rsidRPr="00957E6B">
        <w:rPr>
          <w:iCs/>
          <w:lang w:eastAsia="en-US"/>
        </w:rPr>
        <w:t xml:space="preserve"> gyermekjóléti szolgáltatás, a gyermekek átmeneti gondozása és a gyermekvédelmi szakellátások tekintetében</w:t>
      </w:r>
      <w:r>
        <w:rPr>
          <w:iCs/>
          <w:lang w:eastAsia="en-US"/>
        </w:rPr>
        <w:t xml:space="preserve"> </w:t>
      </w:r>
      <w:r w:rsidRPr="00957E6B">
        <w:rPr>
          <w:iCs/>
          <w:lang w:eastAsia="en-US"/>
        </w:rPr>
        <w:t>a Gyermekeink védelmében elnevezésű informatikai rendszerben,</w:t>
      </w:r>
    </w:p>
    <w:p w14:paraId="06C904F8" w14:textId="5984478D" w:rsidR="00957E6B" w:rsidRDefault="00957E6B" w:rsidP="00957E6B">
      <w:pPr>
        <w:pStyle w:val="Bek2"/>
        <w:shd w:val="clear" w:color="auto" w:fill="D9D9D9" w:themeFill="background1" w:themeFillShade="D9"/>
        <w:tabs>
          <w:tab w:val="left" w:pos="284"/>
        </w:tabs>
        <w:spacing w:before="0"/>
        <w:ind w:firstLine="0"/>
        <w:rPr>
          <w:iCs/>
          <w:lang w:eastAsia="en-US"/>
        </w:rPr>
      </w:pPr>
      <w:r w:rsidRPr="00957E6B">
        <w:rPr>
          <w:iCs/>
          <w:lang w:eastAsia="en-US"/>
        </w:rPr>
        <w:t>b) a javítóintézeti ellátás tekintetében a javítóintézeti informatikai rendszerben</w:t>
      </w:r>
      <w:r>
        <w:rPr>
          <w:iCs/>
          <w:lang w:eastAsia="en-US"/>
        </w:rPr>
        <w:t xml:space="preserve"> </w:t>
      </w:r>
      <w:r w:rsidRPr="00957E6B">
        <w:rPr>
          <w:iCs/>
          <w:lang w:eastAsia="en-US"/>
        </w:rPr>
        <w:t>történik.</w:t>
      </w:r>
    </w:p>
    <w:p w14:paraId="25200C4A" w14:textId="77777777" w:rsidR="00957E6B" w:rsidRPr="00957E6B" w:rsidRDefault="00957E6B" w:rsidP="00957E6B">
      <w:pPr>
        <w:pStyle w:val="Bek2"/>
        <w:shd w:val="clear" w:color="auto" w:fill="D9D9D9" w:themeFill="background1" w:themeFillShade="D9"/>
        <w:tabs>
          <w:tab w:val="left" w:pos="284"/>
        </w:tabs>
        <w:spacing w:before="0"/>
        <w:ind w:firstLine="0"/>
        <w:rPr>
          <w:iCs/>
          <w:lang w:eastAsia="en-US"/>
        </w:rPr>
      </w:pPr>
    </w:p>
    <w:p w14:paraId="1B735DD3" w14:textId="60577EE5" w:rsidR="00957E6B" w:rsidRPr="00957E6B" w:rsidRDefault="00881A36" w:rsidP="00957E6B">
      <w:pPr>
        <w:pStyle w:val="Bek2"/>
        <w:shd w:val="clear" w:color="auto" w:fill="D9D9D9" w:themeFill="background1" w:themeFillShade="D9"/>
        <w:tabs>
          <w:tab w:val="left" w:pos="284"/>
        </w:tabs>
        <w:spacing w:before="0"/>
        <w:ind w:firstLine="0"/>
        <w:rPr>
          <w:iCs/>
          <w:lang w:eastAsia="en-US"/>
        </w:rPr>
      </w:pPr>
      <w:r>
        <w:rPr>
          <w:iCs/>
          <w:lang w:eastAsia="en-US"/>
        </w:rPr>
        <w:t xml:space="preserve"> </w:t>
      </w:r>
      <w:r w:rsidR="000047B0">
        <w:rPr>
          <w:iCs/>
          <w:lang w:eastAsia="en-US"/>
        </w:rPr>
        <w:t xml:space="preserve">  </w:t>
      </w:r>
      <w:r>
        <w:rPr>
          <w:iCs/>
          <w:lang w:eastAsia="en-US"/>
        </w:rPr>
        <w:t>„135. §</w:t>
      </w:r>
      <w:r w:rsidR="00957E6B" w:rsidRPr="00957E6B">
        <w:rPr>
          <w:iCs/>
          <w:lang w:eastAsia="en-US"/>
        </w:rPr>
        <w:t xml:space="preserve"> (3a) </w:t>
      </w:r>
      <w:r w:rsidR="00957E6B" w:rsidRPr="00957E6B">
        <w:rPr>
          <w:i/>
          <w:iCs/>
          <w:lang w:eastAsia="en-US"/>
        </w:rPr>
        <w:t>(A Gyermekeink védelmében elnevezésű informatikai rendszerben)</w:t>
      </w:r>
    </w:p>
    <w:p w14:paraId="33E33AF9" w14:textId="5B573B04" w:rsidR="00957E6B" w:rsidRPr="00A03023" w:rsidRDefault="00957E6B" w:rsidP="00957E6B">
      <w:pPr>
        <w:pStyle w:val="Bek2"/>
        <w:shd w:val="clear" w:color="auto" w:fill="D9D9D9" w:themeFill="background1" w:themeFillShade="D9"/>
        <w:tabs>
          <w:tab w:val="left" w:pos="284"/>
        </w:tabs>
        <w:spacing w:before="0"/>
        <w:ind w:firstLine="0"/>
        <w:rPr>
          <w:iCs/>
          <w:lang w:eastAsia="en-US"/>
        </w:rPr>
      </w:pPr>
      <w:r w:rsidRPr="00A03023">
        <w:rPr>
          <w:iCs/>
          <w:lang w:eastAsia="en-US"/>
        </w:rPr>
        <w:t>b) a tervező és értékelő alrendszerben</w:t>
      </w:r>
    </w:p>
    <w:p w14:paraId="2776AA6F" w14:textId="46122232" w:rsidR="00957E6B" w:rsidRPr="00957E6B" w:rsidRDefault="00957E6B" w:rsidP="00957E6B">
      <w:pPr>
        <w:pStyle w:val="Bek2"/>
        <w:shd w:val="clear" w:color="auto" w:fill="D9D9D9" w:themeFill="background1" w:themeFillShade="D9"/>
        <w:tabs>
          <w:tab w:val="left" w:pos="284"/>
        </w:tabs>
        <w:spacing w:before="0"/>
        <w:ind w:firstLine="0"/>
        <w:rPr>
          <w:iCs/>
          <w:lang w:eastAsia="en-US"/>
        </w:rPr>
      </w:pPr>
      <w:proofErr w:type="spellStart"/>
      <w:proofErr w:type="gramStart"/>
      <w:r w:rsidRPr="00A03023">
        <w:rPr>
          <w:iCs/>
          <w:lang w:eastAsia="en-US"/>
        </w:rPr>
        <w:t>ba</w:t>
      </w:r>
      <w:proofErr w:type="spellEnd"/>
      <w:r w:rsidRPr="00A03023">
        <w:rPr>
          <w:iCs/>
          <w:lang w:eastAsia="en-US"/>
        </w:rPr>
        <w:t>) a</w:t>
      </w:r>
      <w:r w:rsidRPr="00957E6B">
        <w:rPr>
          <w:iCs/>
          <w:lang w:eastAsia="en-US"/>
        </w:rPr>
        <w:t xml:space="preserve"> gyermekjóléti alapellátást nyújtó részéről a gyermek veszélyeztetettségének feltárása, a veszélyeztetettség</w:t>
      </w:r>
      <w:r>
        <w:rPr>
          <w:iCs/>
          <w:lang w:eastAsia="en-US"/>
        </w:rPr>
        <w:t xml:space="preserve"> </w:t>
      </w:r>
      <w:r w:rsidRPr="00957E6B">
        <w:rPr>
          <w:iCs/>
          <w:lang w:eastAsia="en-US"/>
        </w:rPr>
        <w:t>megelőzéséhez és megszüntetéséhez szükséges intézkedésre történő javaslat megtétele; a gyermek</w:t>
      </w:r>
      <w:r>
        <w:rPr>
          <w:iCs/>
          <w:lang w:eastAsia="en-US"/>
        </w:rPr>
        <w:t xml:space="preserve"> </w:t>
      </w:r>
      <w:r w:rsidRPr="00957E6B">
        <w:rPr>
          <w:iCs/>
          <w:lang w:eastAsia="en-US"/>
        </w:rPr>
        <w:t>nevelkedésének megtervezése érdekében a környezettanulmány, cselekvési és intézkedési terv, védelembe</w:t>
      </w:r>
      <w:r>
        <w:rPr>
          <w:iCs/>
          <w:lang w:eastAsia="en-US"/>
        </w:rPr>
        <w:t xml:space="preserve"> </w:t>
      </w:r>
      <w:r w:rsidRPr="00957E6B">
        <w:rPr>
          <w:iCs/>
          <w:lang w:eastAsia="en-US"/>
        </w:rPr>
        <w:t>vétel esetén a családi, egyéni gondozási terv elkészítése, az egészségügyi lap feltöltése; nevelésbe vétel esetén</w:t>
      </w:r>
      <w:r>
        <w:rPr>
          <w:iCs/>
          <w:lang w:eastAsia="en-US"/>
        </w:rPr>
        <w:t xml:space="preserve"> </w:t>
      </w:r>
      <w:r w:rsidRPr="00957E6B">
        <w:rPr>
          <w:iCs/>
          <w:lang w:eastAsia="en-US"/>
        </w:rPr>
        <w:t xml:space="preserve">a családi kapcsolatok, családgondozás tervezése és a helyzetértékelés; a </w:t>
      </w:r>
      <w:proofErr w:type="spellStart"/>
      <w:r w:rsidRPr="00957E6B">
        <w:rPr>
          <w:iCs/>
          <w:lang w:eastAsia="en-US"/>
        </w:rPr>
        <w:t>családbafogadás</w:t>
      </w:r>
      <w:proofErr w:type="spellEnd"/>
      <w:r w:rsidRPr="00957E6B">
        <w:rPr>
          <w:iCs/>
          <w:lang w:eastAsia="en-US"/>
        </w:rPr>
        <w:t xml:space="preserve"> és utógondozás esetén</w:t>
      </w:r>
      <w:r>
        <w:rPr>
          <w:iCs/>
          <w:lang w:eastAsia="en-US"/>
        </w:rPr>
        <w:t xml:space="preserve"> </w:t>
      </w:r>
      <w:r w:rsidRPr="00957E6B">
        <w:rPr>
          <w:iCs/>
          <w:lang w:eastAsia="en-US"/>
        </w:rPr>
        <w:t>a gondozási terv elkészítése és a helyzetértékelés, valamint az</w:t>
      </w:r>
      <w:proofErr w:type="gramEnd"/>
      <w:r w:rsidRPr="00957E6B">
        <w:rPr>
          <w:iCs/>
          <w:lang w:eastAsia="en-US"/>
        </w:rPr>
        <w:t xml:space="preserve"> </w:t>
      </w:r>
      <w:proofErr w:type="gramStart"/>
      <w:r w:rsidRPr="00957E6B">
        <w:rPr>
          <w:iCs/>
          <w:lang w:eastAsia="en-US"/>
        </w:rPr>
        <w:t>átmeneti</w:t>
      </w:r>
      <w:proofErr w:type="gramEnd"/>
      <w:r w:rsidRPr="00957E6B">
        <w:rPr>
          <w:iCs/>
          <w:lang w:eastAsia="en-US"/>
        </w:rPr>
        <w:t xml:space="preserve"> gondozás esetén az egyéni gondozási</w:t>
      </w:r>
      <w:r w:rsidR="000047B0">
        <w:rPr>
          <w:iCs/>
          <w:lang w:eastAsia="en-US"/>
        </w:rPr>
        <w:t>-</w:t>
      </w:r>
      <w:r w:rsidRPr="00957E6B">
        <w:rPr>
          <w:iCs/>
          <w:lang w:eastAsia="en-US"/>
        </w:rPr>
        <w:t>nevelési</w:t>
      </w:r>
      <w:r>
        <w:rPr>
          <w:iCs/>
          <w:lang w:eastAsia="en-US"/>
        </w:rPr>
        <w:t xml:space="preserve"> </w:t>
      </w:r>
      <w:r w:rsidRPr="00957E6B">
        <w:rPr>
          <w:iCs/>
          <w:lang w:eastAsia="en-US"/>
        </w:rPr>
        <w:t>terv, a családgondozási terv elkészítése és a helyzetértékelés;</w:t>
      </w:r>
    </w:p>
    <w:p w14:paraId="403281B6" w14:textId="40B6A7F7" w:rsidR="00957E6B" w:rsidRPr="00957E6B" w:rsidRDefault="00957E6B" w:rsidP="00957E6B">
      <w:pPr>
        <w:pStyle w:val="Bek2"/>
        <w:shd w:val="clear" w:color="auto" w:fill="D9D9D9" w:themeFill="background1" w:themeFillShade="D9"/>
        <w:tabs>
          <w:tab w:val="left" w:pos="284"/>
        </w:tabs>
        <w:spacing w:before="0"/>
        <w:ind w:firstLine="0"/>
        <w:rPr>
          <w:iCs/>
          <w:lang w:eastAsia="en-US"/>
        </w:rPr>
      </w:pPr>
      <w:proofErr w:type="spellStart"/>
      <w:r w:rsidRPr="00957E6B">
        <w:rPr>
          <w:iCs/>
          <w:lang w:eastAsia="en-US"/>
        </w:rPr>
        <w:t>bb</w:t>
      </w:r>
      <w:proofErr w:type="spellEnd"/>
      <w:r w:rsidRPr="00957E6B">
        <w:rPr>
          <w:iCs/>
          <w:lang w:eastAsia="en-US"/>
        </w:rPr>
        <w:t>) a gyermekvédelmi szakellátás esetén az elhelyezési javaslat, egyéni elhelyezési terv és egyéni gondozási</w:t>
      </w:r>
      <w:r w:rsidR="000047B0">
        <w:rPr>
          <w:iCs/>
          <w:lang w:eastAsia="en-US"/>
        </w:rPr>
        <w:t>-</w:t>
      </w:r>
      <w:r w:rsidRPr="00957E6B">
        <w:rPr>
          <w:iCs/>
          <w:lang w:eastAsia="en-US"/>
        </w:rPr>
        <w:t>nevelési</w:t>
      </w:r>
      <w:r>
        <w:rPr>
          <w:iCs/>
          <w:lang w:eastAsia="en-US"/>
        </w:rPr>
        <w:t xml:space="preserve"> </w:t>
      </w:r>
      <w:r w:rsidRPr="00957E6B">
        <w:rPr>
          <w:iCs/>
          <w:lang w:eastAsia="en-US"/>
        </w:rPr>
        <w:t>terv elkészítése, valamint a gondozási-nevelési tevékenység megvalósításának értékelése</w:t>
      </w:r>
    </w:p>
    <w:p w14:paraId="4160896C" w14:textId="3478D8DC" w:rsidR="00957E6B" w:rsidRDefault="00957E6B" w:rsidP="00881A36">
      <w:pPr>
        <w:pStyle w:val="Bek2"/>
        <w:shd w:val="clear" w:color="auto" w:fill="D9D9D9" w:themeFill="background1" w:themeFillShade="D9"/>
        <w:tabs>
          <w:tab w:val="left" w:pos="284"/>
        </w:tabs>
        <w:spacing w:before="0"/>
        <w:ind w:firstLine="0"/>
        <w:rPr>
          <w:iCs/>
          <w:lang w:eastAsia="en-US"/>
        </w:rPr>
      </w:pPr>
      <w:r w:rsidRPr="00957E6B">
        <w:rPr>
          <w:i/>
          <w:iCs/>
          <w:lang w:eastAsia="en-US"/>
        </w:rPr>
        <w:t>(történik.)</w:t>
      </w:r>
      <w:r>
        <w:rPr>
          <w:iCs/>
          <w:lang w:eastAsia="en-US"/>
        </w:rPr>
        <w:t>”</w:t>
      </w:r>
      <w:r w:rsidRPr="00957E6B">
        <w:t xml:space="preserve"> </w:t>
      </w:r>
      <w:r w:rsidRPr="00BD5508">
        <w:t>(hatályos: 2021.03.01-től)</w:t>
      </w:r>
    </w:p>
    <w:p w14:paraId="1B244917" w14:textId="77777777" w:rsidR="00881A36" w:rsidRDefault="00881A36" w:rsidP="00881A36">
      <w:pPr>
        <w:pStyle w:val="Bek2"/>
        <w:shd w:val="clear" w:color="auto" w:fill="D9D9D9" w:themeFill="background1" w:themeFillShade="D9"/>
        <w:tabs>
          <w:tab w:val="left" w:pos="284"/>
        </w:tabs>
        <w:spacing w:before="0"/>
        <w:ind w:firstLine="0"/>
        <w:rPr>
          <w:iCs/>
          <w:lang w:eastAsia="en-US"/>
        </w:rPr>
      </w:pPr>
    </w:p>
    <w:p w14:paraId="13559E77" w14:textId="17ABF77A" w:rsidR="00957E6B" w:rsidRPr="00957E6B" w:rsidRDefault="00957E6B" w:rsidP="00704639">
      <w:pPr>
        <w:pStyle w:val="Bek2"/>
        <w:shd w:val="clear" w:color="auto" w:fill="D9D9D9" w:themeFill="background1" w:themeFillShade="D9"/>
        <w:tabs>
          <w:tab w:val="left" w:pos="284"/>
        </w:tabs>
        <w:spacing w:before="0"/>
        <w:ind w:firstLine="0"/>
        <w:rPr>
          <w:iCs/>
          <w:lang w:eastAsia="en-US"/>
        </w:rPr>
      </w:pPr>
      <w:r>
        <w:rPr>
          <w:iCs/>
          <w:lang w:eastAsia="en-US"/>
        </w:rPr>
        <w:t xml:space="preserve"> </w:t>
      </w:r>
      <w:r w:rsidR="00881A36">
        <w:rPr>
          <w:iCs/>
          <w:lang w:eastAsia="en-US"/>
        </w:rPr>
        <w:t xml:space="preserve"> </w:t>
      </w:r>
      <w:r w:rsidR="000047B0">
        <w:rPr>
          <w:iCs/>
          <w:lang w:eastAsia="en-US"/>
        </w:rPr>
        <w:t xml:space="preserve">  </w:t>
      </w:r>
      <w:r>
        <w:rPr>
          <w:iCs/>
          <w:lang w:eastAsia="en-US"/>
        </w:rPr>
        <w:t>„136.</w:t>
      </w:r>
      <w:r w:rsidR="00704639">
        <w:rPr>
          <w:iCs/>
          <w:lang w:eastAsia="en-US"/>
        </w:rPr>
        <w:t>/A</w:t>
      </w:r>
      <w:r>
        <w:rPr>
          <w:iCs/>
          <w:lang w:eastAsia="en-US"/>
        </w:rPr>
        <w:t xml:space="preserve"> § </w:t>
      </w:r>
      <w:r w:rsidRPr="00957E6B">
        <w:rPr>
          <w:iCs/>
          <w:lang w:eastAsia="en-US"/>
        </w:rPr>
        <w:t>(2) Díjmentesen jogosult betekintést kérni a szolgáltató, intézmény vezetőjénél – a (3) bekezdésben foglalt</w:t>
      </w:r>
      <w:r w:rsidR="00704639">
        <w:rPr>
          <w:iCs/>
          <w:lang w:eastAsia="en-US"/>
        </w:rPr>
        <w:t xml:space="preserve"> </w:t>
      </w:r>
      <w:r w:rsidRPr="00957E6B">
        <w:rPr>
          <w:iCs/>
          <w:lang w:eastAsia="en-US"/>
        </w:rPr>
        <w:t>korlátozással – a gyermekjóléti szolgáltatás és a gyermekek átmeneti gondozása igénybevétele esetén</w:t>
      </w:r>
    </w:p>
    <w:p w14:paraId="56ACF766" w14:textId="77777777" w:rsidR="00957E6B" w:rsidRPr="00957E6B" w:rsidRDefault="00957E6B" w:rsidP="00704639">
      <w:pPr>
        <w:pStyle w:val="Bek2"/>
        <w:shd w:val="clear" w:color="auto" w:fill="D9D9D9" w:themeFill="background1" w:themeFillShade="D9"/>
        <w:tabs>
          <w:tab w:val="left" w:pos="284"/>
        </w:tabs>
        <w:spacing w:before="0"/>
        <w:ind w:firstLine="0"/>
        <w:rPr>
          <w:iCs/>
          <w:lang w:eastAsia="en-US"/>
        </w:rPr>
      </w:pPr>
      <w:proofErr w:type="gramStart"/>
      <w:r w:rsidRPr="00957E6B">
        <w:rPr>
          <w:iCs/>
          <w:lang w:eastAsia="en-US"/>
        </w:rPr>
        <w:t>a</w:t>
      </w:r>
      <w:proofErr w:type="gramEnd"/>
      <w:r w:rsidRPr="00957E6B">
        <w:rPr>
          <w:iCs/>
          <w:lang w:eastAsia="en-US"/>
        </w:rPr>
        <w:t>) – feltéve, hogy szülői felügyeleti jogát a bíróság nem szüntette meg – a gyermek szülője,</w:t>
      </w:r>
    </w:p>
    <w:p w14:paraId="449BD86D" w14:textId="77777777" w:rsidR="00957E6B" w:rsidRPr="00957E6B" w:rsidRDefault="00957E6B" w:rsidP="00704639">
      <w:pPr>
        <w:pStyle w:val="Bek2"/>
        <w:shd w:val="clear" w:color="auto" w:fill="D9D9D9" w:themeFill="background1" w:themeFillShade="D9"/>
        <w:tabs>
          <w:tab w:val="left" w:pos="284"/>
        </w:tabs>
        <w:spacing w:before="0"/>
        <w:ind w:firstLine="0"/>
        <w:rPr>
          <w:iCs/>
          <w:lang w:eastAsia="en-US"/>
        </w:rPr>
      </w:pPr>
      <w:r w:rsidRPr="00957E6B">
        <w:rPr>
          <w:iCs/>
          <w:lang w:eastAsia="en-US"/>
        </w:rPr>
        <w:t>b) a gyermek törvényes képviselője,</w:t>
      </w:r>
    </w:p>
    <w:p w14:paraId="29CA954E" w14:textId="77777777" w:rsidR="00957E6B" w:rsidRPr="00957E6B" w:rsidRDefault="00957E6B" w:rsidP="00704639">
      <w:pPr>
        <w:pStyle w:val="Bek2"/>
        <w:shd w:val="clear" w:color="auto" w:fill="D9D9D9" w:themeFill="background1" w:themeFillShade="D9"/>
        <w:tabs>
          <w:tab w:val="left" w:pos="284"/>
        </w:tabs>
        <w:spacing w:before="0"/>
        <w:ind w:firstLine="0"/>
        <w:rPr>
          <w:iCs/>
          <w:lang w:eastAsia="en-US"/>
        </w:rPr>
      </w:pPr>
      <w:r w:rsidRPr="00957E6B">
        <w:rPr>
          <w:iCs/>
          <w:lang w:eastAsia="en-US"/>
        </w:rPr>
        <w:t>c) a korlátozottan cselekvőképes gyermek és</w:t>
      </w:r>
    </w:p>
    <w:p w14:paraId="5BCEA4A8" w14:textId="77777777" w:rsidR="00957E6B" w:rsidRPr="00957E6B" w:rsidRDefault="00957E6B" w:rsidP="00704639">
      <w:pPr>
        <w:pStyle w:val="Bek2"/>
        <w:shd w:val="clear" w:color="auto" w:fill="D9D9D9" w:themeFill="background1" w:themeFillShade="D9"/>
        <w:tabs>
          <w:tab w:val="left" w:pos="284"/>
        </w:tabs>
        <w:spacing w:before="0"/>
        <w:ind w:firstLine="0"/>
        <w:rPr>
          <w:iCs/>
          <w:lang w:eastAsia="en-US"/>
        </w:rPr>
      </w:pPr>
      <w:r w:rsidRPr="00957E6B">
        <w:rPr>
          <w:iCs/>
          <w:lang w:eastAsia="en-US"/>
        </w:rPr>
        <w:t>d) a nagykorúvá vált gyermek,</w:t>
      </w:r>
    </w:p>
    <w:p w14:paraId="0005C6C4" w14:textId="617B4D0B" w:rsidR="00704639" w:rsidRPr="00957E6B" w:rsidRDefault="00957E6B" w:rsidP="00704639">
      <w:pPr>
        <w:pStyle w:val="Bek2"/>
        <w:shd w:val="clear" w:color="auto" w:fill="D9D9D9" w:themeFill="background1" w:themeFillShade="D9"/>
        <w:tabs>
          <w:tab w:val="left" w:pos="284"/>
        </w:tabs>
        <w:spacing w:before="0"/>
        <w:ind w:firstLine="0"/>
        <w:rPr>
          <w:iCs/>
          <w:lang w:eastAsia="en-US"/>
        </w:rPr>
      </w:pPr>
      <w:proofErr w:type="gramStart"/>
      <w:r w:rsidRPr="00957E6B">
        <w:rPr>
          <w:iCs/>
          <w:lang w:eastAsia="en-US"/>
        </w:rPr>
        <w:t>a</w:t>
      </w:r>
      <w:proofErr w:type="gramEnd"/>
      <w:r w:rsidRPr="00957E6B">
        <w:rPr>
          <w:iCs/>
          <w:lang w:eastAsia="en-US"/>
        </w:rPr>
        <w:t xml:space="preserve"> Gyermekeink védelmében elnevezésű informatikai rendszer törzsadat alrendszerében, valamint tervező és</w:t>
      </w:r>
      <w:r w:rsidR="00704639">
        <w:rPr>
          <w:iCs/>
          <w:lang w:eastAsia="en-US"/>
        </w:rPr>
        <w:t xml:space="preserve"> </w:t>
      </w:r>
      <w:r w:rsidRPr="00957E6B">
        <w:rPr>
          <w:iCs/>
          <w:lang w:eastAsia="en-US"/>
        </w:rPr>
        <w:t>értékelő alrendszerében – a (6) bekezdésben és a 136. § (5) bekezdésében foglalt korlátozással – a gyermekre, illetve</w:t>
      </w:r>
      <w:r w:rsidR="00704639">
        <w:rPr>
          <w:iCs/>
          <w:lang w:eastAsia="en-US"/>
        </w:rPr>
        <w:t xml:space="preserve"> </w:t>
      </w:r>
      <w:r w:rsidRPr="00957E6B">
        <w:rPr>
          <w:iCs/>
          <w:lang w:eastAsia="en-US"/>
        </w:rPr>
        <w:t>személyére vonatkozóan a szolgáltató, intézmény által kitöltött adatlapba, valamint jogosult arra, hogy kérésére</w:t>
      </w:r>
      <w:r w:rsidR="00704639">
        <w:rPr>
          <w:iCs/>
          <w:lang w:eastAsia="en-US"/>
        </w:rPr>
        <w:t xml:space="preserve"> </w:t>
      </w:r>
      <w:r w:rsidRPr="00957E6B">
        <w:rPr>
          <w:iCs/>
          <w:lang w:eastAsia="en-US"/>
        </w:rPr>
        <w:t>az adatlapot nyomtatott formában díjmentesen rendelkezésére bocsássák.</w:t>
      </w:r>
      <w:r w:rsidR="00881A36">
        <w:rPr>
          <w:iCs/>
          <w:lang w:eastAsia="en-US"/>
        </w:rPr>
        <w:t>”</w:t>
      </w:r>
    </w:p>
    <w:p w14:paraId="1615FCDE" w14:textId="59E1F199" w:rsidR="003C2DE5" w:rsidRPr="0095153D" w:rsidRDefault="00881A36" w:rsidP="00BD5508">
      <w:pPr>
        <w:pStyle w:val="Bek2"/>
        <w:shd w:val="clear" w:color="auto" w:fill="D9D9D9" w:themeFill="background1" w:themeFillShade="D9"/>
        <w:tabs>
          <w:tab w:val="left" w:pos="284"/>
        </w:tabs>
        <w:spacing w:before="0"/>
        <w:ind w:firstLine="0"/>
        <w:rPr>
          <w:iCs/>
          <w:lang w:eastAsia="en-US"/>
        </w:rPr>
      </w:pPr>
      <w:r>
        <w:rPr>
          <w:iCs/>
          <w:lang w:eastAsia="en-US"/>
        </w:rPr>
        <w:lastRenderedPageBreak/>
        <w:t xml:space="preserve">  „136/A. § </w:t>
      </w:r>
      <w:r w:rsidR="00957E6B" w:rsidRPr="00957E6B">
        <w:rPr>
          <w:iCs/>
          <w:lang w:eastAsia="en-US"/>
        </w:rPr>
        <w:t>(3) A gyermekjóléti szolgáltatás 40/</w:t>
      </w:r>
      <w:proofErr w:type="gramStart"/>
      <w:r w:rsidR="00957E6B" w:rsidRPr="00957E6B">
        <w:rPr>
          <w:iCs/>
          <w:lang w:eastAsia="en-US"/>
        </w:rPr>
        <w:t>A</w:t>
      </w:r>
      <w:proofErr w:type="gramEnd"/>
      <w:r w:rsidR="00957E6B" w:rsidRPr="00957E6B">
        <w:rPr>
          <w:iCs/>
          <w:lang w:eastAsia="en-US"/>
        </w:rPr>
        <w:t xml:space="preserve">. § (2) bekezdés b) pont </w:t>
      </w:r>
      <w:proofErr w:type="spellStart"/>
      <w:r w:rsidR="00957E6B" w:rsidRPr="00957E6B">
        <w:rPr>
          <w:iCs/>
          <w:lang w:eastAsia="en-US"/>
        </w:rPr>
        <w:t>bd</w:t>
      </w:r>
      <w:proofErr w:type="spellEnd"/>
      <w:r w:rsidR="00957E6B" w:rsidRPr="00957E6B">
        <w:rPr>
          <w:iCs/>
          <w:lang w:eastAsia="en-US"/>
        </w:rPr>
        <w:t>) és be) alpont szerinti tevékenysége esetén</w:t>
      </w:r>
      <w:r w:rsidR="00704639">
        <w:rPr>
          <w:iCs/>
          <w:lang w:eastAsia="en-US"/>
        </w:rPr>
        <w:t xml:space="preserve"> </w:t>
      </w:r>
      <w:r w:rsidR="00957E6B" w:rsidRPr="00957E6B">
        <w:rPr>
          <w:iCs/>
          <w:lang w:eastAsia="en-US"/>
        </w:rPr>
        <w:t>a gyermek szülője díjmentesen jogosult betekintést kérni a gyermekjóléti szolgáltató, intézmény vezetőjénél</w:t>
      </w:r>
      <w:r w:rsidR="00704639">
        <w:rPr>
          <w:iCs/>
          <w:lang w:eastAsia="en-US"/>
        </w:rPr>
        <w:t xml:space="preserve"> </w:t>
      </w:r>
      <w:r w:rsidR="00957E6B" w:rsidRPr="00957E6B">
        <w:rPr>
          <w:iCs/>
          <w:lang w:eastAsia="en-US"/>
        </w:rPr>
        <w:t xml:space="preserve">a személyére vonatkozó, a szolgáltató, intézmény által a Gyermekeink védelmében elnevezésű informatikai </w:t>
      </w:r>
      <w:proofErr w:type="gramStart"/>
      <w:r w:rsidR="00957E6B" w:rsidRPr="00957E6B">
        <w:rPr>
          <w:iCs/>
          <w:lang w:eastAsia="en-US"/>
        </w:rPr>
        <w:t>rendszer</w:t>
      </w:r>
      <w:r w:rsidR="00704639">
        <w:rPr>
          <w:iCs/>
          <w:lang w:eastAsia="en-US"/>
        </w:rPr>
        <w:t xml:space="preserve"> </w:t>
      </w:r>
      <w:r w:rsidR="00957E6B" w:rsidRPr="00957E6B">
        <w:rPr>
          <w:iCs/>
          <w:lang w:eastAsia="en-US"/>
        </w:rPr>
        <w:t>tervező</w:t>
      </w:r>
      <w:proofErr w:type="gramEnd"/>
      <w:r w:rsidR="00957E6B" w:rsidRPr="00957E6B">
        <w:rPr>
          <w:iCs/>
          <w:lang w:eastAsia="en-US"/>
        </w:rPr>
        <w:t xml:space="preserve"> és értékelő alrendszerében, valamint a gyermekre vonatkozó, a Gyermekeink védelmében elnevezésű</w:t>
      </w:r>
      <w:r w:rsidR="00704639">
        <w:rPr>
          <w:iCs/>
          <w:lang w:eastAsia="en-US"/>
        </w:rPr>
        <w:t xml:space="preserve"> </w:t>
      </w:r>
      <w:r w:rsidR="00957E6B" w:rsidRPr="00957E6B">
        <w:rPr>
          <w:iCs/>
          <w:lang w:eastAsia="en-US"/>
        </w:rPr>
        <w:t>informatikai rendszer törzsadat alrendszerében a Ptk. 4:175. § (2) bekezdése szerinti, a gyermek sorsát érintő</w:t>
      </w:r>
      <w:r w:rsidR="00704639">
        <w:rPr>
          <w:iCs/>
          <w:lang w:eastAsia="en-US"/>
        </w:rPr>
        <w:t xml:space="preserve"> </w:t>
      </w:r>
      <w:r w:rsidR="00957E6B" w:rsidRPr="00957E6B">
        <w:rPr>
          <w:iCs/>
          <w:lang w:eastAsia="en-US"/>
        </w:rPr>
        <w:t>lényeges kérdésre vonatkozó adatba</w:t>
      </w:r>
      <w:r w:rsidR="00704639">
        <w:rPr>
          <w:iCs/>
          <w:lang w:eastAsia="en-US"/>
        </w:rPr>
        <w:t xml:space="preserve">.” </w:t>
      </w:r>
      <w:r w:rsidR="00704639" w:rsidRPr="00704639">
        <w:rPr>
          <w:iCs/>
          <w:lang w:eastAsia="en-US"/>
        </w:rPr>
        <w:t>(hatályos: 2021.03.01-től)</w:t>
      </w:r>
    </w:p>
    <w:p w14:paraId="3F4E208A" w14:textId="67C31393" w:rsidR="00094666" w:rsidRPr="004F79DC" w:rsidRDefault="00704639" w:rsidP="00704639">
      <w:pPr>
        <w:pStyle w:val="Bek2"/>
        <w:shd w:val="clear" w:color="auto" w:fill="D9D9D9" w:themeFill="background1" w:themeFillShade="D9"/>
        <w:tabs>
          <w:tab w:val="left" w:pos="284"/>
        </w:tabs>
        <w:ind w:firstLine="0"/>
        <w:rPr>
          <w:lang w:eastAsia="en-US"/>
        </w:rPr>
      </w:pPr>
      <w:r>
        <w:rPr>
          <w:lang w:eastAsia="en-US"/>
        </w:rPr>
        <w:t xml:space="preserve">   </w:t>
      </w:r>
      <w:r w:rsidR="00957E6B" w:rsidRPr="00957E6B">
        <w:rPr>
          <w:lang w:eastAsia="en-US"/>
        </w:rPr>
        <w:t xml:space="preserve">„139. § </w:t>
      </w:r>
      <w:r>
        <w:rPr>
          <w:lang w:eastAsia="en-US"/>
        </w:rPr>
        <w:t>(</w:t>
      </w:r>
      <w:r w:rsidRPr="00704639">
        <w:rPr>
          <w:lang w:eastAsia="en-US"/>
        </w:rPr>
        <w:t xml:space="preserve">2a) </w:t>
      </w:r>
      <w:proofErr w:type="gramStart"/>
      <w:r w:rsidRPr="00704639">
        <w:rPr>
          <w:lang w:eastAsia="en-US"/>
        </w:rPr>
        <w:t>A</w:t>
      </w:r>
      <w:proofErr w:type="gramEnd"/>
      <w:r w:rsidRPr="00704639">
        <w:rPr>
          <w:lang w:eastAsia="en-US"/>
        </w:rPr>
        <w:t xml:space="preserve"> (2) bekezdés a)–f) pontja szerinti adatok a Gyermekeink védelmében elnevezésű informatikai rendszerből</w:t>
      </w:r>
      <w:r>
        <w:rPr>
          <w:lang w:eastAsia="en-US"/>
        </w:rPr>
        <w:t xml:space="preserve"> </w:t>
      </w:r>
      <w:r w:rsidRPr="00704639">
        <w:rPr>
          <w:lang w:eastAsia="en-US"/>
        </w:rPr>
        <w:t xml:space="preserve">kerülnek átadásra a kincstár által a finanszírozás ellenőrzése céljából vezetett nyilvántartás </w:t>
      </w:r>
      <w:r w:rsidRPr="001E170D">
        <w:rPr>
          <w:lang w:eastAsia="en-US"/>
        </w:rPr>
        <w:t>részére.”</w:t>
      </w:r>
      <w:bookmarkStart w:id="0" w:name="_Hlk61859310"/>
      <w:r w:rsidRPr="001E170D">
        <w:rPr>
          <w:lang w:eastAsia="en-US"/>
        </w:rPr>
        <w:t xml:space="preserve"> </w:t>
      </w:r>
      <w:r w:rsidR="00881654" w:rsidRPr="001E170D">
        <w:t>(</w:t>
      </w:r>
      <w:r w:rsidR="00D70F9C" w:rsidRPr="00F97A7A">
        <w:t>hatályos:</w:t>
      </w:r>
      <w:r w:rsidR="00517C94" w:rsidRPr="00F97A7A">
        <w:t xml:space="preserve"> 202</w:t>
      </w:r>
      <w:r w:rsidR="00551C75" w:rsidRPr="00F97A7A">
        <w:t>1</w:t>
      </w:r>
      <w:r w:rsidR="00520690" w:rsidRPr="00F97A7A">
        <w:t>.0</w:t>
      </w:r>
      <w:r w:rsidR="001E170D" w:rsidRPr="00F97A7A">
        <w:t>1</w:t>
      </w:r>
      <w:r w:rsidR="00520690" w:rsidRPr="00F97A7A">
        <w:t>.01-től</w:t>
      </w:r>
      <w:r w:rsidR="00D70F9C" w:rsidRPr="00F97A7A">
        <w:t>)</w:t>
      </w:r>
    </w:p>
    <w:bookmarkEnd w:id="0"/>
    <w:p w14:paraId="27580BCE" w14:textId="549AB54E" w:rsidR="00E73222" w:rsidRPr="003D2430" w:rsidRDefault="00E73222" w:rsidP="00BD5508">
      <w:pPr>
        <w:pStyle w:val="Bek2"/>
        <w:ind w:firstLine="0"/>
        <w:rPr>
          <w:b/>
          <w:bCs/>
        </w:rPr>
      </w:pPr>
      <w:r w:rsidRPr="003D2430">
        <w:rPr>
          <w:b/>
          <w:bCs/>
        </w:rPr>
        <w:t xml:space="preserve">3. Az észlelő- és jelzőrendszer tagjainak bővítése </w:t>
      </w:r>
    </w:p>
    <w:p w14:paraId="3B67B703" w14:textId="77777777" w:rsidR="005E568F" w:rsidRPr="003D2430" w:rsidRDefault="00E73222" w:rsidP="00E73222">
      <w:pPr>
        <w:spacing w:before="220"/>
        <w:rPr>
          <w:rFonts w:ascii="Times New Roman" w:eastAsia="Calibri" w:hAnsi="Times New Roman"/>
          <w:lang w:bidi="hi-IN"/>
        </w:rPr>
      </w:pPr>
      <w:r w:rsidRPr="003D2430">
        <w:rPr>
          <w:rFonts w:ascii="Times New Roman" w:eastAsia="Calibri" w:hAnsi="Times New Roman"/>
          <w:lang w:bidi="hi-IN"/>
        </w:rPr>
        <w:t xml:space="preserve">A módosítással bővül az észlelő- és jelzőrendszeri feladatot ellátók körének törvényi felsorolása a települési önkormányzat jegyzőjével, aki a gyámhatósági feladatainak ellátásán kívül </w:t>
      </w:r>
      <w:r w:rsidR="005E568F" w:rsidRPr="003D2430">
        <w:rPr>
          <w:rFonts w:ascii="Times New Roman" w:eastAsia="Calibri" w:hAnsi="Times New Roman"/>
          <w:lang w:bidi="hi-IN"/>
        </w:rPr>
        <w:t>is - különös tekintettel arra, hogy</w:t>
      </w:r>
      <w:r w:rsidR="005E568F" w:rsidRPr="003D2430">
        <w:rPr>
          <w:rFonts w:ascii="Times New Roman" w:eastAsia="Calibri" w:hAnsi="Times New Roman"/>
          <w:color w:val="000000"/>
        </w:rPr>
        <w:t xml:space="preserve"> 2020. január 1-jétől családvédelmi koordinációért felelős szervként a települési önkormányzat jegyzője került kijelölésre</w:t>
      </w:r>
      <w:r w:rsidR="005E568F" w:rsidRPr="003D2430">
        <w:rPr>
          <w:rFonts w:ascii="Times New Roman" w:eastAsia="Calibri" w:hAnsi="Times New Roman"/>
          <w:lang w:bidi="hi-IN"/>
        </w:rPr>
        <w:t xml:space="preserve"> -</w:t>
      </w:r>
      <w:r w:rsidRPr="003D2430">
        <w:rPr>
          <w:rFonts w:ascii="Times New Roman" w:eastAsia="Calibri" w:hAnsi="Times New Roman"/>
          <w:lang w:bidi="hi-IN"/>
        </w:rPr>
        <w:t xml:space="preserve"> juthat a gyermek veszélyeztetettségére vonatkozó információkhoz, amelyek jelzése a gyermek érdekében áll. </w:t>
      </w:r>
    </w:p>
    <w:p w14:paraId="037257B0" w14:textId="025C15BB" w:rsidR="00E73222" w:rsidRDefault="00E73222" w:rsidP="00E73222">
      <w:pPr>
        <w:spacing w:before="220"/>
        <w:rPr>
          <w:rFonts w:ascii="Times New Roman" w:eastAsia="Calibri" w:hAnsi="Times New Roman"/>
          <w:lang w:bidi="hi-IN"/>
        </w:rPr>
      </w:pPr>
      <w:proofErr w:type="gramStart"/>
      <w:r w:rsidRPr="003D2430">
        <w:rPr>
          <w:rFonts w:ascii="Times New Roman" w:eastAsia="Calibri" w:hAnsi="Times New Roman"/>
          <w:lang w:bidi="hi-IN"/>
        </w:rPr>
        <w:t>A jegyzőn túlmenően a gyermekvédelmi jelzőrendszernek – a hozzátartozók sérelmére elkövetett súlyos személy elleni erőszakos bűncselekmények áldozatainak fokozottabb védelme érdekében egyes törvények módosításáról szóló 2020. évi CVIII. törvény módosításaival összhangban – a büntetés-végrehajtási intézettel és a büntetés-végrehajtási párt</w:t>
      </w:r>
      <w:r w:rsidR="005E568F" w:rsidRPr="003D2430">
        <w:rPr>
          <w:rFonts w:ascii="Times New Roman" w:eastAsia="Calibri" w:hAnsi="Times New Roman"/>
          <w:lang w:bidi="hi-IN"/>
        </w:rPr>
        <w:t>fogó felügyelőkkel való bővítésére is sor került abból a célból</w:t>
      </w:r>
      <w:r w:rsidRPr="003D2430">
        <w:rPr>
          <w:rFonts w:ascii="Times New Roman" w:eastAsia="Calibri" w:hAnsi="Times New Roman"/>
          <w:lang w:bidi="hi-IN"/>
        </w:rPr>
        <w:t>, hogy ha a szülő e szervek látókörébe került, akkor a gyermekének nevelését, a vele történő kapcsolattartást befolyásoló információk átadhatóak legyenek a gyermekjóléti szolgáltató és a gyámhatóság</w:t>
      </w:r>
      <w:proofErr w:type="gramEnd"/>
      <w:r w:rsidRPr="003D2430">
        <w:rPr>
          <w:rFonts w:ascii="Times New Roman" w:eastAsia="Calibri" w:hAnsi="Times New Roman"/>
          <w:lang w:bidi="hi-IN"/>
        </w:rPr>
        <w:t xml:space="preserve"> </w:t>
      </w:r>
      <w:proofErr w:type="gramStart"/>
      <w:r w:rsidRPr="003D2430">
        <w:rPr>
          <w:rFonts w:ascii="Times New Roman" w:eastAsia="Calibri" w:hAnsi="Times New Roman"/>
          <w:lang w:bidi="hi-IN"/>
        </w:rPr>
        <w:t>részére</w:t>
      </w:r>
      <w:proofErr w:type="gramEnd"/>
      <w:r w:rsidRPr="003D2430">
        <w:rPr>
          <w:rFonts w:ascii="Times New Roman" w:eastAsia="Calibri" w:hAnsi="Times New Roman"/>
          <w:lang w:bidi="hi-IN"/>
        </w:rPr>
        <w:t>, erősítve mindezzel a gyermek biztonságát.</w:t>
      </w:r>
    </w:p>
    <w:p w14:paraId="2E7C3A44" w14:textId="77777777" w:rsidR="00E73222" w:rsidRDefault="00E73222" w:rsidP="00E73222">
      <w:pPr>
        <w:autoSpaceDE w:val="0"/>
        <w:autoSpaceDN w:val="0"/>
        <w:adjustRightInd w:val="0"/>
        <w:ind w:firstLine="204"/>
        <w:rPr>
          <w:rFonts w:ascii="Times New Roman" w:hAnsi="Times New Roman"/>
          <w:b/>
          <w:bCs/>
        </w:rPr>
      </w:pPr>
    </w:p>
    <w:p w14:paraId="2F49B019" w14:textId="77777777" w:rsidR="005E568F" w:rsidRPr="005E568F" w:rsidRDefault="005E568F" w:rsidP="005E568F">
      <w:pPr>
        <w:shd w:val="clear" w:color="auto" w:fill="D9D9D9" w:themeFill="background1" w:themeFillShade="D9"/>
        <w:autoSpaceDE w:val="0"/>
        <w:autoSpaceDN w:val="0"/>
        <w:adjustRightInd w:val="0"/>
        <w:ind w:firstLine="284"/>
        <w:rPr>
          <w:rFonts w:ascii="Times New Roman" w:hAnsi="Times New Roman"/>
        </w:rPr>
      </w:pPr>
      <w:r w:rsidRPr="005E568F">
        <w:rPr>
          <w:rFonts w:ascii="Times New Roman" w:hAnsi="Times New Roman"/>
          <w:bCs/>
        </w:rPr>
        <w:t>„17. §</w:t>
      </w:r>
      <w:r w:rsidRPr="005E568F">
        <w:rPr>
          <w:rFonts w:ascii="Times New Roman" w:hAnsi="Times New Roman"/>
          <w:b/>
          <w:bCs/>
        </w:rPr>
        <w:t xml:space="preserve"> </w:t>
      </w:r>
      <w:r w:rsidRPr="005E568F">
        <w:rPr>
          <w:rFonts w:ascii="Times New Roman" w:hAnsi="Times New Roman"/>
        </w:rPr>
        <w:t>(1) Az e törvényben szabályozott gyermekvédelmi rendszerhez kapcsolódó feladatot látnak el - a gyermek családban történő nevelkedésének elősegítése, a gyermek veszélyeztetettségének megelőzése és megszüntetése érdekében - a törvényben meghatározott alaptevékenység keretében</w:t>
      </w:r>
    </w:p>
    <w:p w14:paraId="38F58660" w14:textId="77777777" w:rsidR="005E568F" w:rsidRPr="005E568F" w:rsidRDefault="005E568F" w:rsidP="005E568F">
      <w:pPr>
        <w:shd w:val="clear" w:color="auto" w:fill="D9D9D9" w:themeFill="background1" w:themeFillShade="D9"/>
        <w:autoSpaceDE w:val="0"/>
        <w:autoSpaceDN w:val="0"/>
        <w:adjustRightInd w:val="0"/>
        <w:ind w:firstLine="284"/>
        <w:rPr>
          <w:rFonts w:ascii="Times New Roman" w:hAnsi="Times New Roman"/>
        </w:rPr>
      </w:pPr>
      <w:r w:rsidRPr="005E568F">
        <w:rPr>
          <w:rFonts w:ascii="Times New Roman" w:hAnsi="Times New Roman"/>
        </w:rPr>
        <w:t>(…)</w:t>
      </w:r>
    </w:p>
    <w:p w14:paraId="3E30DBCE" w14:textId="77777777" w:rsidR="005E568F" w:rsidRPr="005E568F" w:rsidRDefault="005E568F" w:rsidP="005E568F">
      <w:pPr>
        <w:shd w:val="clear" w:color="auto" w:fill="D9D9D9" w:themeFill="background1" w:themeFillShade="D9"/>
        <w:autoSpaceDE w:val="0"/>
        <w:autoSpaceDN w:val="0"/>
        <w:adjustRightInd w:val="0"/>
        <w:ind w:firstLine="284"/>
        <w:rPr>
          <w:rFonts w:ascii="Times New Roman" w:hAnsi="Times New Roman"/>
        </w:rPr>
      </w:pPr>
      <w:r w:rsidRPr="005E568F">
        <w:rPr>
          <w:rFonts w:ascii="Times New Roman" w:hAnsi="Times New Roman"/>
          <w:i/>
          <w:iCs/>
        </w:rPr>
        <w:t xml:space="preserve">p) </w:t>
      </w:r>
      <w:r w:rsidRPr="005E568F">
        <w:rPr>
          <w:rFonts w:ascii="Times New Roman" w:hAnsi="Times New Roman"/>
        </w:rPr>
        <w:t>a települési önkormányzat jegyzője,</w:t>
      </w:r>
    </w:p>
    <w:p w14:paraId="736D39E3" w14:textId="77777777" w:rsidR="005E568F" w:rsidRPr="005E568F" w:rsidRDefault="005E568F" w:rsidP="005E568F">
      <w:pPr>
        <w:shd w:val="clear" w:color="auto" w:fill="D9D9D9" w:themeFill="background1" w:themeFillShade="D9"/>
        <w:autoSpaceDE w:val="0"/>
        <w:autoSpaceDN w:val="0"/>
        <w:adjustRightInd w:val="0"/>
        <w:ind w:firstLine="284"/>
        <w:rPr>
          <w:rFonts w:ascii="Times New Roman" w:hAnsi="Times New Roman"/>
        </w:rPr>
      </w:pPr>
      <w:r w:rsidRPr="005E568F">
        <w:rPr>
          <w:rFonts w:ascii="Times New Roman" w:hAnsi="Times New Roman"/>
          <w:i/>
          <w:iCs/>
        </w:rPr>
        <w:t xml:space="preserve">q) </w:t>
      </w:r>
      <w:r w:rsidRPr="005E568F">
        <w:rPr>
          <w:rFonts w:ascii="Times New Roman" w:hAnsi="Times New Roman"/>
        </w:rPr>
        <w:t>a büntetés-végrehajtási intézet,</w:t>
      </w:r>
    </w:p>
    <w:p w14:paraId="4052A151" w14:textId="77777777" w:rsidR="005E568F" w:rsidRPr="005E568F" w:rsidRDefault="005E568F" w:rsidP="005E568F">
      <w:pPr>
        <w:shd w:val="clear" w:color="auto" w:fill="D9D9D9" w:themeFill="background1" w:themeFillShade="D9"/>
        <w:autoSpaceDE w:val="0"/>
        <w:autoSpaceDN w:val="0"/>
        <w:adjustRightInd w:val="0"/>
        <w:ind w:firstLine="284"/>
        <w:rPr>
          <w:rFonts w:ascii="Times New Roman" w:hAnsi="Times New Roman"/>
        </w:rPr>
      </w:pPr>
      <w:r w:rsidRPr="005E568F">
        <w:rPr>
          <w:rFonts w:ascii="Times New Roman" w:hAnsi="Times New Roman"/>
          <w:i/>
          <w:iCs/>
        </w:rPr>
        <w:t xml:space="preserve">r) </w:t>
      </w:r>
      <w:r w:rsidRPr="005E568F">
        <w:rPr>
          <w:rFonts w:ascii="Times New Roman" w:hAnsi="Times New Roman"/>
        </w:rPr>
        <w:t>a büntetés-végrehajtási pártfogó felügyelők.”</w:t>
      </w:r>
    </w:p>
    <w:p w14:paraId="314B352A" w14:textId="5AFB9852" w:rsidR="005E568F" w:rsidRPr="00BD5508" w:rsidRDefault="005E568F" w:rsidP="00853CB0">
      <w:pPr>
        <w:shd w:val="clear" w:color="auto" w:fill="D9D9D9" w:themeFill="background1" w:themeFillShade="D9"/>
        <w:autoSpaceDE w:val="0"/>
        <w:autoSpaceDN w:val="0"/>
        <w:adjustRightInd w:val="0"/>
        <w:ind w:firstLine="284"/>
        <w:rPr>
          <w:rFonts w:ascii="Times New Roman" w:hAnsi="Times New Roman"/>
        </w:rPr>
      </w:pPr>
      <w:r w:rsidRPr="005E568F">
        <w:rPr>
          <w:rFonts w:ascii="Times New Roman" w:hAnsi="Times New Roman"/>
        </w:rPr>
        <w:t xml:space="preserve"> (hatályos: 2021. 01. 01-től)</w:t>
      </w:r>
    </w:p>
    <w:p w14:paraId="4976FD55" w14:textId="77777777" w:rsidR="005E568F" w:rsidRDefault="005E568F" w:rsidP="00853CB0">
      <w:pPr>
        <w:autoSpaceDE w:val="0"/>
        <w:autoSpaceDN w:val="0"/>
        <w:adjustRightInd w:val="0"/>
        <w:rPr>
          <w:rFonts w:ascii="Times New Roman" w:hAnsi="Times New Roman"/>
          <w:b/>
          <w:bCs/>
        </w:rPr>
      </w:pPr>
    </w:p>
    <w:p w14:paraId="334336CF" w14:textId="77777777" w:rsidR="00137FAC" w:rsidRPr="00BD5508" w:rsidRDefault="00137FAC" w:rsidP="00BD5508">
      <w:pPr>
        <w:pStyle w:val="Bek2"/>
        <w:ind w:firstLine="0"/>
        <w:rPr>
          <w:b/>
          <w:bCs/>
          <w:u w:val="single"/>
        </w:rPr>
      </w:pPr>
      <w:r w:rsidRPr="00BD5508">
        <w:rPr>
          <w:b/>
          <w:bCs/>
          <w:u w:val="single"/>
        </w:rPr>
        <w:t>III. K</w:t>
      </w:r>
      <w:r w:rsidR="00A73290" w:rsidRPr="00BD5508">
        <w:rPr>
          <w:b/>
          <w:bCs/>
          <w:u w:val="single"/>
        </w:rPr>
        <w:t>o</w:t>
      </w:r>
      <w:r w:rsidR="00A50A51" w:rsidRPr="00BD5508">
        <w:rPr>
          <w:b/>
          <w:bCs/>
          <w:u w:val="single"/>
        </w:rPr>
        <w:t xml:space="preserve">rmányrendeletek </w:t>
      </w:r>
    </w:p>
    <w:p w14:paraId="18A02CBB" w14:textId="17279EB7" w:rsidR="00C376B4" w:rsidRPr="00BD5508" w:rsidRDefault="00A50A51" w:rsidP="00BD5508">
      <w:pPr>
        <w:pStyle w:val="Bek2"/>
        <w:ind w:firstLine="0"/>
        <w:rPr>
          <w:rFonts w:eastAsia="Noto Sans CJK SC"/>
          <w:b/>
          <w:kern w:val="2"/>
          <w:lang w:eastAsia="zh-CN" w:bidi="hi-IN"/>
        </w:rPr>
      </w:pPr>
      <w:r w:rsidRPr="00C262C7">
        <w:rPr>
          <w:b/>
        </w:rPr>
        <w:t>1</w:t>
      </w:r>
      <w:r w:rsidR="000C77F5" w:rsidRPr="00C262C7">
        <w:rPr>
          <w:b/>
        </w:rPr>
        <w:t xml:space="preserve">. </w:t>
      </w:r>
      <w:r w:rsidR="00CF6CDA" w:rsidRPr="00C262C7">
        <w:rPr>
          <w:b/>
        </w:rPr>
        <w:t xml:space="preserve">A </w:t>
      </w:r>
      <w:r w:rsidR="00646102" w:rsidRPr="00C262C7">
        <w:rPr>
          <w:rFonts w:eastAsia="Noto Sans CJK SC"/>
          <w:b/>
          <w:kern w:val="2"/>
          <w:lang w:eastAsia="zh-CN" w:bidi="hi-IN"/>
        </w:rPr>
        <w:t>támogató szolgáltatás és a közösségi ellátások finanszírozásának rendjéről szóló 191/2008. (VII. 30.) Korm. rendelet módosítása</w:t>
      </w:r>
    </w:p>
    <w:p w14:paraId="4854AF48" w14:textId="77777777" w:rsidR="00CD12DD" w:rsidRPr="00BD5508" w:rsidRDefault="00CD12DD" w:rsidP="00BD5508">
      <w:pPr>
        <w:pStyle w:val="Bek2"/>
        <w:tabs>
          <w:tab w:val="clear" w:pos="540"/>
          <w:tab w:val="left" w:pos="426"/>
        </w:tabs>
        <w:ind w:firstLine="0"/>
        <w:contextualSpacing/>
        <w:rPr>
          <w:rFonts w:eastAsia="Noto Sans CJK SC"/>
          <w:b/>
          <w:kern w:val="2"/>
          <w:lang w:eastAsia="zh-CN" w:bidi="hi-IN"/>
        </w:rPr>
      </w:pPr>
    </w:p>
    <w:p w14:paraId="78F8939C" w14:textId="4A7D7FF2" w:rsidR="001E5170" w:rsidRDefault="00646102" w:rsidP="00BD5508">
      <w:pPr>
        <w:pStyle w:val="Bek2"/>
        <w:tabs>
          <w:tab w:val="clear" w:pos="540"/>
          <w:tab w:val="left" w:pos="426"/>
        </w:tabs>
        <w:ind w:firstLine="0"/>
        <w:contextualSpacing/>
        <w:rPr>
          <w:rFonts w:eastAsia="Noto Sans CJK SC"/>
          <w:kern w:val="2"/>
          <w:lang w:eastAsia="zh-CN" w:bidi="hi-IN"/>
        </w:rPr>
      </w:pPr>
      <w:r w:rsidRPr="00BD5508">
        <w:rPr>
          <w:rFonts w:eastAsia="Noto Sans CJK SC"/>
          <w:kern w:val="2"/>
          <w:lang w:eastAsia="zh-CN" w:bidi="hi-IN"/>
        </w:rPr>
        <w:t>A közösségi alacsonyküszöbű ellátás és az utcai szociális munk</w:t>
      </w:r>
      <w:r w:rsidR="00EB4311">
        <w:rPr>
          <w:rFonts w:eastAsia="Noto Sans CJK SC"/>
          <w:kern w:val="2"/>
          <w:lang w:eastAsia="zh-CN" w:bidi="hi-IN"/>
        </w:rPr>
        <w:t xml:space="preserve">aesetében a tavalyi évben </w:t>
      </w:r>
      <w:r w:rsidRPr="00BD5508">
        <w:rPr>
          <w:rFonts w:eastAsia="Noto Sans CJK SC"/>
          <w:kern w:val="2"/>
          <w:lang w:eastAsia="zh-CN" w:bidi="hi-IN"/>
        </w:rPr>
        <w:t>a hároméves szerződések hatály</w:t>
      </w:r>
      <w:r w:rsidR="00CD12DD" w:rsidRPr="00BD5508">
        <w:rPr>
          <w:rFonts w:eastAsia="Noto Sans CJK SC"/>
          <w:kern w:val="2"/>
          <w:lang w:eastAsia="zh-CN" w:bidi="hi-IN"/>
        </w:rPr>
        <w:t>a</w:t>
      </w:r>
      <w:r w:rsidRPr="00BD5508">
        <w:rPr>
          <w:rFonts w:eastAsia="Noto Sans CJK SC"/>
          <w:kern w:val="2"/>
          <w:lang w:eastAsia="zh-CN" w:bidi="hi-IN"/>
        </w:rPr>
        <w:t xml:space="preserve"> egy évvel meghosszabbít</w:t>
      </w:r>
      <w:r w:rsidR="00CD12DD" w:rsidRPr="00BD5508">
        <w:rPr>
          <w:rFonts w:eastAsia="Noto Sans CJK SC"/>
          <w:kern w:val="2"/>
          <w:lang w:eastAsia="zh-CN" w:bidi="hi-IN"/>
        </w:rPr>
        <w:t>ásra került</w:t>
      </w:r>
      <w:r w:rsidR="00281EB8">
        <w:rPr>
          <w:rFonts w:eastAsia="Noto Sans CJK SC"/>
          <w:kern w:val="2"/>
          <w:lang w:eastAsia="zh-CN" w:bidi="hi-IN"/>
        </w:rPr>
        <w:t>, ugyanakkor n</w:t>
      </w:r>
      <w:r w:rsidRPr="00BD5508">
        <w:rPr>
          <w:rFonts w:eastAsia="Noto Sans CJK SC"/>
          <w:kern w:val="2"/>
          <w:lang w:eastAsia="zh-CN" w:bidi="hi-IN"/>
        </w:rPr>
        <w:t xml:space="preserve">em </w:t>
      </w:r>
      <w:r w:rsidR="00CD12DD" w:rsidRPr="00BD5508">
        <w:rPr>
          <w:rFonts w:eastAsia="Noto Sans CJK SC"/>
          <w:kern w:val="2"/>
          <w:lang w:eastAsia="zh-CN" w:bidi="hi-IN"/>
        </w:rPr>
        <w:t>került</w:t>
      </w:r>
      <w:r w:rsidR="00281EB8">
        <w:rPr>
          <w:rFonts w:eastAsia="Noto Sans CJK SC"/>
          <w:kern w:val="2"/>
          <w:lang w:eastAsia="zh-CN" w:bidi="hi-IN"/>
        </w:rPr>
        <w:t xml:space="preserve"> újabb</w:t>
      </w:r>
      <w:r w:rsidR="00CD12DD" w:rsidRPr="00BD5508">
        <w:rPr>
          <w:rFonts w:eastAsia="Noto Sans CJK SC"/>
          <w:kern w:val="2"/>
          <w:lang w:eastAsia="zh-CN" w:bidi="hi-IN"/>
        </w:rPr>
        <w:t xml:space="preserve"> </w:t>
      </w:r>
      <w:r w:rsidRPr="00BD5508">
        <w:rPr>
          <w:rFonts w:eastAsia="Noto Sans CJK SC"/>
          <w:kern w:val="2"/>
          <w:lang w:eastAsia="zh-CN" w:bidi="hi-IN"/>
        </w:rPr>
        <w:t>pályázat</w:t>
      </w:r>
      <w:r w:rsidR="00CD12DD" w:rsidRPr="00BD5508">
        <w:rPr>
          <w:rFonts w:eastAsia="Noto Sans CJK SC"/>
          <w:kern w:val="2"/>
          <w:lang w:eastAsia="zh-CN" w:bidi="hi-IN"/>
        </w:rPr>
        <w:t xml:space="preserve"> kihirdetésre</w:t>
      </w:r>
      <w:r w:rsidRPr="00BD5508">
        <w:rPr>
          <w:rFonts w:eastAsia="Noto Sans CJK SC"/>
          <w:kern w:val="2"/>
          <w:lang w:eastAsia="zh-CN" w:bidi="hi-IN"/>
        </w:rPr>
        <w:t>, ezért a szerződések hatálya ismét meghosszabbodik a jogszabály erejénél fogva, a kiszámítható finanszírozás érdekében három évvel</w:t>
      </w:r>
      <w:r w:rsidR="00281EB8">
        <w:rPr>
          <w:rFonts w:eastAsia="Noto Sans CJK SC"/>
          <w:kern w:val="2"/>
          <w:lang w:eastAsia="zh-CN" w:bidi="hi-IN"/>
        </w:rPr>
        <w:t>.</w:t>
      </w:r>
    </w:p>
    <w:p w14:paraId="3EEBAAC6" w14:textId="77777777" w:rsidR="00C262C7" w:rsidRPr="00BD5508" w:rsidRDefault="00C262C7" w:rsidP="00BD5508">
      <w:pPr>
        <w:pStyle w:val="Bek2"/>
        <w:tabs>
          <w:tab w:val="clear" w:pos="540"/>
          <w:tab w:val="left" w:pos="426"/>
        </w:tabs>
        <w:ind w:firstLine="0"/>
        <w:contextualSpacing/>
      </w:pPr>
    </w:p>
    <w:p w14:paraId="2DA5F97A" w14:textId="5B2BF17B" w:rsidR="00580B57" w:rsidRPr="00C262C7" w:rsidRDefault="00C262C7" w:rsidP="00C262C7">
      <w:pPr>
        <w:pStyle w:val="Bek2"/>
        <w:shd w:val="clear" w:color="auto" w:fill="D9D9D9" w:themeFill="background1" w:themeFillShade="D9"/>
        <w:tabs>
          <w:tab w:val="left" w:pos="284"/>
        </w:tabs>
        <w:ind w:firstLine="284"/>
        <w:contextualSpacing/>
        <w:rPr>
          <w:bCs/>
        </w:rPr>
      </w:pPr>
      <w:r w:rsidRPr="00C262C7">
        <w:rPr>
          <w:bCs/>
        </w:rPr>
        <w:lastRenderedPageBreak/>
        <w:t>„23. § Az alacsonyküszöbű ellátás, az utcai szociális munka, a krízisközpontok és a titkos menedékházak 2021–2023. évi finanszírozására általános pályázatot nem kell kiírni, a 2020. december 31-én hatályos finanszírozási szerződések hatálya 2023. december 31-éig meghosszabbodik. E  szolgáltatások támogatása tekintetében a  finanszírozási időszak 2023. december 31-éig t</w:t>
      </w:r>
      <w:r>
        <w:rPr>
          <w:bCs/>
        </w:rPr>
        <w:t>art.</w:t>
      </w:r>
      <w:r w:rsidR="00580B57" w:rsidRPr="00BD5508">
        <w:t>” (hatályos:</w:t>
      </w:r>
      <w:r>
        <w:t xml:space="preserve"> 2021.01.01-től</w:t>
      </w:r>
      <w:r w:rsidR="00580B57" w:rsidRPr="00BD5508">
        <w:t>)</w:t>
      </w:r>
    </w:p>
    <w:p w14:paraId="21418263" w14:textId="77777777" w:rsidR="00094666" w:rsidRPr="00BD5508" w:rsidRDefault="00094666" w:rsidP="00BD5508">
      <w:pPr>
        <w:rPr>
          <w:rFonts w:ascii="Times New Roman" w:hAnsi="Times New Roman"/>
          <w:b/>
        </w:rPr>
      </w:pPr>
    </w:p>
    <w:p w14:paraId="72C7F92F" w14:textId="2CA2F1C2" w:rsidR="00646102" w:rsidRPr="00BD5508" w:rsidRDefault="00A50A51" w:rsidP="00BD5508">
      <w:pPr>
        <w:rPr>
          <w:rFonts w:ascii="Times New Roman" w:eastAsia="Noto Sans CJK SC" w:hAnsi="Times New Roman"/>
          <w:b/>
          <w:kern w:val="2"/>
          <w:lang w:eastAsia="zh-CN" w:bidi="hi-IN"/>
        </w:rPr>
      </w:pPr>
      <w:r w:rsidRPr="00C262C7">
        <w:rPr>
          <w:rFonts w:ascii="Times New Roman" w:hAnsi="Times New Roman"/>
          <w:b/>
        </w:rPr>
        <w:t>2</w:t>
      </w:r>
      <w:r w:rsidR="000C77F5" w:rsidRPr="00C262C7">
        <w:rPr>
          <w:rFonts w:ascii="Times New Roman" w:hAnsi="Times New Roman"/>
          <w:b/>
        </w:rPr>
        <w:t xml:space="preserve">. </w:t>
      </w:r>
      <w:r w:rsidR="00083D2E" w:rsidRPr="00C262C7">
        <w:rPr>
          <w:rFonts w:ascii="Times New Roman" w:hAnsi="Times New Roman"/>
          <w:b/>
        </w:rPr>
        <w:t xml:space="preserve"> </w:t>
      </w:r>
      <w:r w:rsidR="00646102" w:rsidRPr="00C262C7">
        <w:rPr>
          <w:rFonts w:ascii="Times New Roman" w:eastAsia="Noto Sans CJK SC" w:hAnsi="Times New Roman"/>
          <w:b/>
          <w:kern w:val="2"/>
          <w:lang w:eastAsia="zh-CN" w:bidi="hi-IN"/>
        </w:rPr>
        <w:t>A szociális, gyermekjóléti és gyermekvédelmi szolgáltatók, intézmények és hálózatok hatósági nyilvántartásáról és ellenőrzéséről szóló 369/2013. (X. 24.) Korm. rendelet módosítása</w:t>
      </w:r>
    </w:p>
    <w:p w14:paraId="7CAF708A" w14:textId="77777777" w:rsidR="00646102" w:rsidRPr="00BD5508" w:rsidRDefault="00646102" w:rsidP="00BD5508">
      <w:pPr>
        <w:tabs>
          <w:tab w:val="left" w:pos="284"/>
          <w:tab w:val="left" w:pos="851"/>
        </w:tabs>
        <w:rPr>
          <w:rFonts w:ascii="Times New Roman" w:eastAsia="Noto Sans CJK SC" w:hAnsi="Times New Roman"/>
          <w:kern w:val="2"/>
          <w:lang w:eastAsia="zh-CN" w:bidi="hi-IN"/>
        </w:rPr>
      </w:pPr>
      <w:r w:rsidRPr="00BD5508">
        <w:rPr>
          <w:rFonts w:ascii="Times New Roman" w:eastAsia="Noto Sans CJK SC" w:hAnsi="Times New Roman"/>
          <w:kern w:val="2"/>
          <w:lang w:eastAsia="zh-CN" w:bidi="hi-IN"/>
        </w:rPr>
        <w:t> </w:t>
      </w:r>
    </w:p>
    <w:p w14:paraId="717D50B2" w14:textId="3A2A3BB0" w:rsidR="00646102" w:rsidRPr="00BD5508" w:rsidRDefault="00646102" w:rsidP="00BD5508">
      <w:pPr>
        <w:tabs>
          <w:tab w:val="left" w:pos="284"/>
          <w:tab w:val="left" w:pos="851"/>
        </w:tabs>
        <w:rPr>
          <w:rFonts w:ascii="Times New Roman" w:eastAsia="Noto Sans CJK SC" w:hAnsi="Times New Roman"/>
          <w:kern w:val="2"/>
          <w:lang w:eastAsia="zh-CN" w:bidi="hi-IN"/>
        </w:rPr>
      </w:pPr>
      <w:r w:rsidRPr="00BD5508">
        <w:rPr>
          <w:rFonts w:ascii="Times New Roman" w:eastAsia="Noto Sans CJK SC" w:hAnsi="Times New Roman"/>
          <w:kern w:val="2"/>
          <w:lang w:eastAsia="zh-CN" w:bidi="hi-IN"/>
        </w:rPr>
        <w:t xml:space="preserve">Az ideiglenes hatályú bejegyzéssel rendelkező engedélyesek számára az elmúlt években több alkalommal is lehetőséget adott a jogszabály a bejegyzések meghosszabbításra, a legutóbb 2018-ban, amikor is további két évvel, 2020. december 31-éig lehetett a lejáró bejegyzéseket meghosszabbítani. </w:t>
      </w:r>
    </w:p>
    <w:p w14:paraId="6F8DB286" w14:textId="77777777" w:rsidR="00646102" w:rsidRPr="00C262C7" w:rsidRDefault="00646102" w:rsidP="00C262C7">
      <w:pPr>
        <w:tabs>
          <w:tab w:val="left" w:pos="284"/>
          <w:tab w:val="left" w:pos="851"/>
        </w:tabs>
        <w:rPr>
          <w:rFonts w:ascii="Times New Roman" w:eastAsia="Noto Sans CJK SC" w:hAnsi="Times New Roman"/>
          <w:kern w:val="2"/>
          <w:lang w:eastAsia="zh-CN" w:bidi="hi-IN"/>
        </w:rPr>
      </w:pPr>
    </w:p>
    <w:p w14:paraId="2A06B43E" w14:textId="424C6B24" w:rsidR="00646102" w:rsidRPr="00BD5508" w:rsidRDefault="00487E79" w:rsidP="00BD5508">
      <w:pPr>
        <w:tabs>
          <w:tab w:val="left" w:pos="284"/>
          <w:tab w:val="left" w:pos="851"/>
        </w:tabs>
        <w:rPr>
          <w:rFonts w:ascii="Times New Roman" w:eastAsia="Noto Sans CJK SC" w:hAnsi="Times New Roman"/>
          <w:kern w:val="2"/>
          <w:lang w:eastAsia="zh-CN" w:bidi="hi-IN"/>
        </w:rPr>
      </w:pPr>
      <w:r>
        <w:rPr>
          <w:rFonts w:ascii="Times New Roman" w:eastAsia="Noto Sans CJK SC" w:hAnsi="Times New Roman"/>
          <w:kern w:val="2"/>
          <w:lang w:eastAsia="zh-CN" w:bidi="hi-IN"/>
        </w:rPr>
        <w:t>Az adatok azt mutatt</w:t>
      </w:r>
      <w:r w:rsidR="00646102" w:rsidRPr="00BD5508">
        <w:rPr>
          <w:rFonts w:ascii="Times New Roman" w:eastAsia="Noto Sans CJK SC" w:hAnsi="Times New Roman"/>
          <w:kern w:val="2"/>
          <w:lang w:eastAsia="zh-CN" w:bidi="hi-IN"/>
        </w:rPr>
        <w:t xml:space="preserve">ák, hogy </w:t>
      </w:r>
      <w:r w:rsidR="00646102" w:rsidRPr="00BD5508">
        <w:rPr>
          <w:rFonts w:ascii="Times New Roman" w:eastAsia="Noto Sans CJK SC" w:hAnsi="Times New Roman"/>
          <w:bCs/>
          <w:kern w:val="2"/>
          <w:lang w:eastAsia="zh-CN" w:bidi="hi-IN"/>
        </w:rPr>
        <w:t>a türelmi idő ellenére továbbra is v</w:t>
      </w:r>
      <w:r w:rsidR="00EB4311">
        <w:rPr>
          <w:rFonts w:ascii="Times New Roman" w:eastAsia="Noto Sans CJK SC" w:hAnsi="Times New Roman"/>
          <w:bCs/>
          <w:kern w:val="2"/>
          <w:lang w:eastAsia="zh-CN" w:bidi="hi-IN"/>
        </w:rPr>
        <w:t>annak</w:t>
      </w:r>
      <w:r w:rsidR="00646102" w:rsidRPr="00BD5508">
        <w:rPr>
          <w:rFonts w:ascii="Times New Roman" w:eastAsia="Noto Sans CJK SC" w:hAnsi="Times New Roman"/>
          <w:bCs/>
          <w:kern w:val="2"/>
          <w:lang w:eastAsia="zh-CN" w:bidi="hi-IN"/>
        </w:rPr>
        <w:t xml:space="preserve"> ol</w:t>
      </w:r>
      <w:r>
        <w:rPr>
          <w:rFonts w:ascii="Times New Roman" w:eastAsia="Noto Sans CJK SC" w:hAnsi="Times New Roman"/>
          <w:bCs/>
          <w:kern w:val="2"/>
          <w:lang w:eastAsia="zh-CN" w:bidi="hi-IN"/>
        </w:rPr>
        <w:t>yan fenntartók, amelyek nem tud</w:t>
      </w:r>
      <w:r w:rsidR="00EB4311">
        <w:rPr>
          <w:rFonts w:ascii="Times New Roman" w:eastAsia="Noto Sans CJK SC" w:hAnsi="Times New Roman"/>
          <w:bCs/>
          <w:kern w:val="2"/>
          <w:lang w:eastAsia="zh-CN" w:bidi="hi-IN"/>
        </w:rPr>
        <w:t>n</w:t>
      </w:r>
      <w:r w:rsidR="00646102" w:rsidRPr="00BD5508">
        <w:rPr>
          <w:rFonts w:ascii="Times New Roman" w:eastAsia="Noto Sans CJK SC" w:hAnsi="Times New Roman"/>
          <w:bCs/>
          <w:kern w:val="2"/>
          <w:lang w:eastAsia="zh-CN" w:bidi="hi-IN"/>
        </w:rPr>
        <w:t xml:space="preserve">ak </w:t>
      </w:r>
      <w:r w:rsidR="00EB4311">
        <w:rPr>
          <w:rFonts w:ascii="Times New Roman" w:eastAsia="Noto Sans CJK SC" w:hAnsi="Times New Roman"/>
          <w:bCs/>
          <w:kern w:val="2"/>
          <w:lang w:eastAsia="zh-CN" w:bidi="hi-IN"/>
        </w:rPr>
        <w:t xml:space="preserve">a </w:t>
      </w:r>
      <w:r w:rsidR="00646102" w:rsidRPr="00BD5508">
        <w:rPr>
          <w:rFonts w:ascii="Times New Roman" w:eastAsia="Noto Sans CJK SC" w:hAnsi="Times New Roman"/>
          <w:bCs/>
          <w:kern w:val="2"/>
          <w:lang w:eastAsia="zh-CN" w:bidi="hi-IN"/>
        </w:rPr>
        <w:t>határozatlan idejű bejegyzés feltételeinek megfelelni</w:t>
      </w:r>
      <w:r w:rsidR="00646102" w:rsidRPr="00BD5508">
        <w:rPr>
          <w:rFonts w:ascii="Times New Roman" w:eastAsia="Noto Sans CJK SC" w:hAnsi="Times New Roman"/>
          <w:kern w:val="2"/>
          <w:lang w:eastAsia="zh-CN" w:bidi="hi-IN"/>
        </w:rPr>
        <w:t xml:space="preserve">. </w:t>
      </w:r>
      <w:r w:rsidR="00646102" w:rsidRPr="00487E79">
        <w:rPr>
          <w:rFonts w:ascii="Times New Roman" w:eastAsia="Noto Sans CJK SC" w:hAnsi="Times New Roman"/>
          <w:kern w:val="2"/>
          <w:lang w:eastAsia="zh-CN" w:bidi="hi-IN"/>
        </w:rPr>
        <w:t xml:space="preserve">Várhatóan a 2021-2027-es uniós támogatási időszakban is lesz lehetőség korszerűsítésre pályázni. Mivel a szociális ellátórendszerben szükség van a férőhelyekre, az érintett szolgáltatásokat nem lehet megszüntetni, ezért </w:t>
      </w:r>
      <w:r w:rsidR="00646102" w:rsidRPr="00487E79">
        <w:rPr>
          <w:rFonts w:ascii="Times New Roman" w:eastAsia="Noto Sans CJK SC" w:hAnsi="Times New Roman"/>
          <w:bCs/>
          <w:kern w:val="2"/>
          <w:lang w:eastAsia="zh-CN" w:bidi="hi-IN"/>
        </w:rPr>
        <w:t>az ideiglenes hatályú bejegyzések ismét meg</w:t>
      </w:r>
      <w:r w:rsidRPr="00487E79">
        <w:rPr>
          <w:rFonts w:ascii="Times New Roman" w:eastAsia="Noto Sans CJK SC" w:hAnsi="Times New Roman"/>
          <w:bCs/>
          <w:kern w:val="2"/>
          <w:lang w:eastAsia="zh-CN" w:bidi="hi-IN"/>
        </w:rPr>
        <w:t>hosszabbításra kerül</w:t>
      </w:r>
      <w:r w:rsidR="00EB4311">
        <w:rPr>
          <w:rFonts w:ascii="Times New Roman" w:eastAsia="Noto Sans CJK SC" w:hAnsi="Times New Roman"/>
          <w:bCs/>
          <w:kern w:val="2"/>
          <w:lang w:eastAsia="zh-CN" w:bidi="hi-IN"/>
        </w:rPr>
        <w:t>n</w:t>
      </w:r>
      <w:r w:rsidR="00646102" w:rsidRPr="00487E79">
        <w:rPr>
          <w:rFonts w:ascii="Times New Roman" w:eastAsia="Noto Sans CJK SC" w:hAnsi="Times New Roman"/>
          <w:bCs/>
          <w:kern w:val="2"/>
          <w:lang w:eastAsia="zh-CN" w:bidi="hi-IN"/>
        </w:rPr>
        <w:t>ek, – tekintettel a jövőre induló újabb hét éves uniós ciklusra – három évvel</w:t>
      </w:r>
      <w:r w:rsidR="00646102" w:rsidRPr="00487E79">
        <w:rPr>
          <w:rFonts w:ascii="Times New Roman" w:eastAsia="Noto Sans CJK SC" w:hAnsi="Times New Roman"/>
          <w:kern w:val="2"/>
          <w:lang w:eastAsia="zh-CN" w:bidi="hi-IN"/>
        </w:rPr>
        <w:t>.</w:t>
      </w:r>
    </w:p>
    <w:p w14:paraId="4480D771" w14:textId="1DD5D582" w:rsidR="000B27E7" w:rsidRPr="00F97A7A" w:rsidRDefault="000B27E7" w:rsidP="00F97A7A">
      <w:pPr>
        <w:tabs>
          <w:tab w:val="left" w:pos="284"/>
          <w:tab w:val="left" w:pos="851"/>
        </w:tabs>
        <w:rPr>
          <w:rFonts w:ascii="Times New Roman" w:eastAsia="Noto Sans CJK SC" w:hAnsi="Times New Roman"/>
          <w:kern w:val="2"/>
          <w:lang w:eastAsia="zh-CN" w:bidi="hi-IN"/>
        </w:rPr>
      </w:pPr>
    </w:p>
    <w:p w14:paraId="0C01310D" w14:textId="44B27757" w:rsidR="000B27E7" w:rsidRPr="00BD5508" w:rsidRDefault="000B27E7" w:rsidP="00BD5508">
      <w:pPr>
        <w:pStyle w:val="Pont"/>
        <w:shd w:val="clear" w:color="auto" w:fill="D9D9D9" w:themeFill="background1" w:themeFillShade="D9"/>
        <w:rPr>
          <w:bCs/>
        </w:rPr>
      </w:pPr>
      <w:r w:rsidRPr="00BD5508">
        <w:rPr>
          <w:bCs/>
        </w:rPr>
        <w:t xml:space="preserve">  </w:t>
      </w:r>
      <w:r w:rsidR="00853CB0">
        <w:rPr>
          <w:bCs/>
        </w:rPr>
        <w:t xml:space="preserve"> </w:t>
      </w:r>
      <w:r w:rsidRPr="00BD5508">
        <w:rPr>
          <w:bCs/>
        </w:rPr>
        <w:t xml:space="preserve"> „</w:t>
      </w:r>
      <w:r w:rsidR="00C262C7">
        <w:t>50. § (1) A működést engedélyező szerv a 2020. december 31-én vagy azt követően hatályukat veszítő ideiglenes hatályú bejegyzések hatályát hivatalból, kizárólag ellátási érdekből 2023. december 31-éig más jogszabályi felhatalmazás hiányában is meghosszabbíthatja, ha a  fenntartó benyújtja a  határozatlan vagy határozott idejű bejegyzéshez szükséges feltételek megteremtésére vonatkozó szakmai tervét. A működést engedélyező szerv a meghosszabbítás kérdésében 2021. március 31-éig dönt. A  döntés véglegessé válásáig az  ideiglenes hatályú bejegyzés hatálya meghosszabbodik.</w:t>
      </w:r>
      <w:r w:rsidRPr="00BD5508">
        <w:rPr>
          <w:bCs/>
        </w:rPr>
        <w:t>” (hatályos:</w:t>
      </w:r>
      <w:r w:rsidR="00C262C7">
        <w:rPr>
          <w:bCs/>
        </w:rPr>
        <w:t xml:space="preserve"> 2021.01.01-től</w:t>
      </w:r>
      <w:r w:rsidRPr="00BD5508">
        <w:rPr>
          <w:bCs/>
        </w:rPr>
        <w:t>)</w:t>
      </w:r>
    </w:p>
    <w:p w14:paraId="5E3D8836" w14:textId="77777777" w:rsidR="00646102" w:rsidRPr="00C262C7" w:rsidRDefault="00646102" w:rsidP="00C262C7">
      <w:pPr>
        <w:tabs>
          <w:tab w:val="left" w:pos="284"/>
          <w:tab w:val="left" w:pos="851"/>
        </w:tabs>
        <w:rPr>
          <w:rFonts w:ascii="Times New Roman" w:eastAsia="Noto Sans CJK SC" w:hAnsi="Times New Roman"/>
          <w:kern w:val="2"/>
          <w:lang w:eastAsia="zh-CN" w:bidi="hi-IN"/>
        </w:rPr>
      </w:pPr>
    </w:p>
    <w:p w14:paraId="74BF46FF" w14:textId="456F888A" w:rsidR="00044D55" w:rsidRDefault="00646102" w:rsidP="00487E79">
      <w:pPr>
        <w:tabs>
          <w:tab w:val="left" w:pos="284"/>
          <w:tab w:val="left" w:pos="851"/>
        </w:tabs>
        <w:spacing w:after="140"/>
        <w:rPr>
          <w:rFonts w:ascii="Times New Roman" w:eastAsia="Noto Sans CJK SC" w:hAnsi="Times New Roman"/>
          <w:kern w:val="2"/>
          <w:lang w:eastAsia="zh-CN" w:bidi="hi-IN"/>
        </w:rPr>
      </w:pPr>
      <w:r w:rsidRPr="00BD5508">
        <w:rPr>
          <w:rFonts w:ascii="Times New Roman" w:eastAsia="Noto Sans CJK SC" w:hAnsi="Times New Roman"/>
          <w:kern w:val="2"/>
          <w:lang w:eastAsia="zh-CN" w:bidi="hi-IN"/>
        </w:rPr>
        <w:t xml:space="preserve">Az utcai szociális munka finanszírozására vonatkozó </w:t>
      </w:r>
      <w:r w:rsidR="00276394">
        <w:rPr>
          <w:rFonts w:ascii="Times New Roman" w:eastAsia="Noto Sans CJK SC" w:hAnsi="Times New Roman"/>
          <w:kern w:val="2"/>
          <w:lang w:eastAsia="zh-CN" w:bidi="hi-IN"/>
        </w:rPr>
        <w:t xml:space="preserve">korábbi </w:t>
      </w:r>
      <w:r w:rsidRPr="00BD5508">
        <w:rPr>
          <w:rFonts w:ascii="Times New Roman" w:eastAsia="Noto Sans CJK SC" w:hAnsi="Times New Roman"/>
          <w:kern w:val="2"/>
          <w:lang w:eastAsia="zh-CN" w:bidi="hi-IN"/>
        </w:rPr>
        <w:t>szabályozás szerint egy fenntartó azonos vagy részben azonos ellátási területen csak egy szolgáltató után kaphat</w:t>
      </w:r>
      <w:r w:rsidR="00487E79">
        <w:rPr>
          <w:rFonts w:ascii="Times New Roman" w:eastAsia="Noto Sans CJK SC" w:hAnsi="Times New Roman"/>
          <w:kern w:val="2"/>
          <w:lang w:eastAsia="zh-CN" w:bidi="hi-IN"/>
        </w:rPr>
        <w:t>ott</w:t>
      </w:r>
      <w:r w:rsidRPr="00BD5508">
        <w:rPr>
          <w:rFonts w:ascii="Times New Roman" w:eastAsia="Noto Sans CJK SC" w:hAnsi="Times New Roman"/>
          <w:kern w:val="2"/>
          <w:lang w:eastAsia="zh-CN" w:bidi="hi-IN"/>
        </w:rPr>
        <w:t xml:space="preserve"> támogatást. Az utcai szociális munka legkisebb ellátási területe a település lehet</w:t>
      </w:r>
      <w:r w:rsidR="00487E79">
        <w:rPr>
          <w:rFonts w:ascii="Times New Roman" w:eastAsia="Noto Sans CJK SC" w:hAnsi="Times New Roman"/>
          <w:kern w:val="2"/>
          <w:lang w:eastAsia="zh-CN" w:bidi="hi-IN"/>
        </w:rPr>
        <w:t>ett</w:t>
      </w:r>
      <w:r w:rsidRPr="00BD5508">
        <w:rPr>
          <w:rFonts w:ascii="Times New Roman" w:eastAsia="Noto Sans CJK SC" w:hAnsi="Times New Roman"/>
          <w:kern w:val="2"/>
          <w:lang w:eastAsia="zh-CN" w:bidi="hi-IN"/>
        </w:rPr>
        <w:t xml:space="preserve">. Az ország nagyobb lakosságszámú településein azonban az ellátást igénylő hajléktalan személyek száma is magasabb, így ott indokolt lehet több olyan szolgálat működtetése, amely utcai szociális </w:t>
      </w:r>
      <w:r w:rsidRPr="00487E79">
        <w:rPr>
          <w:rFonts w:ascii="Times New Roman" w:eastAsia="Noto Sans CJK SC" w:hAnsi="Times New Roman"/>
          <w:kern w:val="2"/>
          <w:lang w:eastAsia="zh-CN" w:bidi="hi-IN"/>
        </w:rPr>
        <w:t xml:space="preserve">munkát végez. A </w:t>
      </w:r>
      <w:r w:rsidRPr="00487E79">
        <w:rPr>
          <w:rFonts w:ascii="Times New Roman" w:eastAsia="Noto Sans CJK SC" w:hAnsi="Times New Roman"/>
          <w:bCs/>
          <w:kern w:val="2"/>
          <w:lang w:eastAsia="zh-CN" w:bidi="hi-IN"/>
        </w:rPr>
        <w:t>több szolgálat működtetése és finanszírozhatósága érdekében az ellátási terület a településnél kisebb egységben –</w:t>
      </w:r>
      <w:r w:rsidRPr="00487E79">
        <w:rPr>
          <w:rFonts w:ascii="Times New Roman" w:eastAsia="Noto Sans CJK SC" w:hAnsi="Times New Roman"/>
          <w:kern w:val="2"/>
          <w:lang w:eastAsia="zh-CN" w:bidi="hi-IN"/>
        </w:rPr>
        <w:t xml:space="preserve"> </w:t>
      </w:r>
      <w:r w:rsidRPr="00487E79">
        <w:rPr>
          <w:rFonts w:ascii="Times New Roman" w:eastAsia="Noto Sans CJK SC" w:hAnsi="Times New Roman"/>
          <w:bCs/>
          <w:kern w:val="2"/>
          <w:lang w:eastAsia="zh-CN" w:bidi="hi-IN"/>
        </w:rPr>
        <w:t xml:space="preserve">önkormányzati rendeletben meghatározott vagy a határoló közterületekkel megjelölt településrészként – is </w:t>
      </w:r>
      <w:proofErr w:type="spellStart"/>
      <w:r w:rsidRPr="00487E79">
        <w:rPr>
          <w:rFonts w:ascii="Times New Roman" w:eastAsia="Noto Sans CJK SC" w:hAnsi="Times New Roman"/>
          <w:bCs/>
          <w:kern w:val="2"/>
          <w:lang w:eastAsia="zh-CN" w:bidi="hi-IN"/>
        </w:rPr>
        <w:t>nevesíthető</w:t>
      </w:r>
      <w:r w:rsidR="00487E79" w:rsidRPr="00487E79">
        <w:rPr>
          <w:rFonts w:ascii="Times New Roman" w:eastAsia="Noto Sans CJK SC" w:hAnsi="Times New Roman"/>
          <w:bCs/>
          <w:kern w:val="2"/>
          <w:lang w:eastAsia="zh-CN" w:bidi="hi-IN"/>
        </w:rPr>
        <w:t>vé</w:t>
      </w:r>
      <w:proofErr w:type="spellEnd"/>
      <w:r w:rsidR="00487E79" w:rsidRPr="00487E79">
        <w:rPr>
          <w:rFonts w:ascii="Times New Roman" w:eastAsia="Noto Sans CJK SC" w:hAnsi="Times New Roman"/>
          <w:bCs/>
          <w:kern w:val="2"/>
          <w:lang w:eastAsia="zh-CN" w:bidi="hi-IN"/>
        </w:rPr>
        <w:t xml:space="preserve"> vált</w:t>
      </w:r>
      <w:r w:rsidRPr="00487E79">
        <w:rPr>
          <w:rFonts w:ascii="Times New Roman" w:eastAsia="Noto Sans CJK SC" w:hAnsi="Times New Roman"/>
          <w:kern w:val="2"/>
          <w:lang w:eastAsia="zh-CN" w:bidi="hi-IN"/>
        </w:rPr>
        <w:t>, így az egyes szolgálatok meg tudják osztani egymás között a település területét.</w:t>
      </w:r>
      <w:r w:rsidRPr="00BD5508">
        <w:rPr>
          <w:rFonts w:ascii="Times New Roman" w:eastAsia="Noto Sans CJK SC" w:hAnsi="Times New Roman"/>
          <w:kern w:val="2"/>
          <w:lang w:eastAsia="zh-CN" w:bidi="hi-IN"/>
        </w:rPr>
        <w:t xml:space="preserve"> </w:t>
      </w:r>
    </w:p>
    <w:p w14:paraId="0D99256B" w14:textId="77777777" w:rsidR="00853CB0" w:rsidRPr="00487E79" w:rsidRDefault="00853CB0" w:rsidP="00487E79">
      <w:pPr>
        <w:tabs>
          <w:tab w:val="left" w:pos="284"/>
          <w:tab w:val="left" w:pos="851"/>
        </w:tabs>
        <w:spacing w:after="140"/>
        <w:rPr>
          <w:rFonts w:ascii="Times New Roman" w:eastAsia="Noto Sans CJK SC" w:hAnsi="Times New Roman"/>
          <w:kern w:val="2"/>
          <w:lang w:eastAsia="zh-CN" w:bidi="hi-IN"/>
        </w:rPr>
      </w:pPr>
    </w:p>
    <w:p w14:paraId="6050A212" w14:textId="010F5813" w:rsidR="0095153D" w:rsidRDefault="0095153D" w:rsidP="0095153D">
      <w:pPr>
        <w:pStyle w:val="Bek2"/>
        <w:shd w:val="clear" w:color="auto" w:fill="D9D9D9" w:themeFill="background1" w:themeFillShade="D9"/>
        <w:tabs>
          <w:tab w:val="left" w:pos="284"/>
        </w:tabs>
        <w:spacing w:before="0"/>
        <w:ind w:firstLine="0"/>
        <w:rPr>
          <w:lang w:eastAsia="en-US"/>
        </w:rPr>
      </w:pPr>
      <w:r>
        <w:rPr>
          <w:lang w:eastAsia="en-US"/>
        </w:rPr>
        <w:t xml:space="preserve">  </w:t>
      </w:r>
      <w:r w:rsidR="00853CB0">
        <w:rPr>
          <w:lang w:eastAsia="en-US"/>
        </w:rPr>
        <w:t xml:space="preserve"> </w:t>
      </w:r>
      <w:r w:rsidR="005B0FEA" w:rsidRPr="00BD5508">
        <w:rPr>
          <w:lang w:eastAsia="en-US"/>
        </w:rPr>
        <w:t>„</w:t>
      </w:r>
      <w:r w:rsidRPr="0095153D">
        <w:rPr>
          <w:lang w:eastAsia="en-US"/>
        </w:rPr>
        <w:t xml:space="preserve">1. melléklet </w:t>
      </w:r>
    </w:p>
    <w:p w14:paraId="2955BEB7" w14:textId="496D997B" w:rsidR="0095153D" w:rsidRDefault="0095153D" w:rsidP="0095153D">
      <w:pPr>
        <w:pStyle w:val="Bek2"/>
        <w:shd w:val="clear" w:color="auto" w:fill="D9D9D9" w:themeFill="background1" w:themeFillShade="D9"/>
        <w:tabs>
          <w:tab w:val="left" w:pos="284"/>
        </w:tabs>
        <w:spacing w:before="0"/>
        <w:ind w:firstLine="0"/>
        <w:rPr>
          <w:lang w:eastAsia="en-US"/>
        </w:rPr>
      </w:pPr>
      <w:r w:rsidRPr="0095153D">
        <w:rPr>
          <w:lang w:eastAsia="en-US"/>
        </w:rPr>
        <w:t xml:space="preserve">6.3. Az ellátási terület megjelölhető </w:t>
      </w:r>
    </w:p>
    <w:p w14:paraId="390226B9" w14:textId="46380D05" w:rsidR="001D03AC" w:rsidRDefault="001D03AC" w:rsidP="0095153D">
      <w:pPr>
        <w:pStyle w:val="Bek2"/>
        <w:shd w:val="clear" w:color="auto" w:fill="D9D9D9" w:themeFill="background1" w:themeFillShade="D9"/>
        <w:tabs>
          <w:tab w:val="left" w:pos="284"/>
        </w:tabs>
        <w:spacing w:before="0"/>
        <w:ind w:firstLine="0"/>
        <w:rPr>
          <w:lang w:eastAsia="en-US"/>
        </w:rPr>
      </w:pPr>
      <w:r>
        <w:rPr>
          <w:lang w:eastAsia="en-US"/>
        </w:rPr>
        <w:t>(…)</w:t>
      </w:r>
    </w:p>
    <w:p w14:paraId="740ADBA2" w14:textId="5A2D5B5C" w:rsidR="0095153D" w:rsidRDefault="0095153D" w:rsidP="0095153D">
      <w:pPr>
        <w:pStyle w:val="Bek2"/>
        <w:shd w:val="clear" w:color="auto" w:fill="D9D9D9" w:themeFill="background1" w:themeFillShade="D9"/>
        <w:tabs>
          <w:tab w:val="left" w:pos="284"/>
        </w:tabs>
        <w:spacing w:before="0"/>
        <w:ind w:firstLine="0"/>
        <w:rPr>
          <w:lang w:eastAsia="en-US"/>
        </w:rPr>
      </w:pPr>
      <w:r w:rsidRPr="0095153D">
        <w:rPr>
          <w:lang w:eastAsia="en-US"/>
        </w:rPr>
        <w:t xml:space="preserve"> 6.3.3. utcai szociális munka esetén önkormányzati rendeletben meghatározott vagy a határoló közterületekkel megjelölt településrész, település, fővárosi kerület, a fővárosi önkormányzat által közvetlenül igazgatott terület vagy járás megnevezésével,</w:t>
      </w:r>
      <w:r w:rsidR="00F97A7A">
        <w:rPr>
          <w:lang w:eastAsia="en-US"/>
        </w:rPr>
        <w:t>”</w:t>
      </w:r>
      <w:r w:rsidRPr="0095153D">
        <w:rPr>
          <w:lang w:eastAsia="en-US"/>
        </w:rPr>
        <w:t xml:space="preserve"> </w:t>
      </w:r>
      <w:r w:rsidR="001D03AC">
        <w:rPr>
          <w:lang w:eastAsia="en-US"/>
        </w:rPr>
        <w:t>(…)</w:t>
      </w:r>
    </w:p>
    <w:p w14:paraId="393F7F63" w14:textId="1916AFF1" w:rsidR="005B0FEA" w:rsidRPr="00BD5508" w:rsidRDefault="005B0FEA" w:rsidP="0095153D">
      <w:pPr>
        <w:pStyle w:val="Bek2"/>
        <w:shd w:val="clear" w:color="auto" w:fill="D9D9D9" w:themeFill="background1" w:themeFillShade="D9"/>
        <w:tabs>
          <w:tab w:val="left" w:pos="284"/>
        </w:tabs>
        <w:spacing w:before="0"/>
        <w:ind w:firstLine="0"/>
        <w:rPr>
          <w:lang w:eastAsia="en-US"/>
        </w:rPr>
      </w:pPr>
      <w:r w:rsidRPr="00BD5508">
        <w:rPr>
          <w:lang w:eastAsia="en-US"/>
        </w:rPr>
        <w:t xml:space="preserve"> (hatályos:</w:t>
      </w:r>
      <w:r w:rsidR="0095153D">
        <w:rPr>
          <w:lang w:eastAsia="en-US"/>
        </w:rPr>
        <w:t xml:space="preserve"> 2021.01.23-tól</w:t>
      </w:r>
      <w:r w:rsidRPr="00BD5508">
        <w:rPr>
          <w:lang w:eastAsia="en-US"/>
        </w:rPr>
        <w:t>)</w:t>
      </w:r>
    </w:p>
    <w:p w14:paraId="2403B882" w14:textId="77777777" w:rsidR="002769D9" w:rsidRPr="00BD5508" w:rsidRDefault="002769D9" w:rsidP="00BD5508">
      <w:pPr>
        <w:pStyle w:val="Bek2"/>
        <w:spacing w:before="0"/>
        <w:ind w:firstLine="0"/>
        <w:contextualSpacing/>
      </w:pPr>
    </w:p>
    <w:p w14:paraId="738B84BB" w14:textId="04F4EFA1" w:rsidR="00E847A7" w:rsidRPr="004379E6" w:rsidRDefault="004379E6" w:rsidP="00BD5508">
      <w:pPr>
        <w:rPr>
          <w:rFonts w:ascii="Times New Roman" w:eastAsia="Calibri" w:hAnsi="Times New Roman"/>
        </w:rPr>
      </w:pPr>
      <w:r w:rsidRPr="004379E6">
        <w:rPr>
          <w:rFonts w:ascii="Times New Roman" w:hAnsi="Times New Roman"/>
        </w:rPr>
        <w:lastRenderedPageBreak/>
        <w:t>A Szankció tv.</w:t>
      </w:r>
      <w:r w:rsidRPr="004379E6">
        <w:rPr>
          <w:rFonts w:ascii="Times New Roman" w:eastAsia="Calibri" w:hAnsi="Times New Roman"/>
        </w:rPr>
        <w:t xml:space="preserve"> 2021. január 1-jei hatályba lépésével összefüggésben az </w:t>
      </w:r>
      <w:proofErr w:type="spellStart"/>
      <w:r w:rsidRPr="004379E6">
        <w:rPr>
          <w:rFonts w:ascii="Times New Roman" w:eastAsia="Calibri" w:hAnsi="Times New Roman"/>
        </w:rPr>
        <w:t>Sznyr</w:t>
      </w:r>
      <w:proofErr w:type="spellEnd"/>
      <w:r w:rsidRPr="004379E6">
        <w:rPr>
          <w:rFonts w:ascii="Times New Roman" w:eastAsia="Calibri" w:hAnsi="Times New Roman"/>
        </w:rPr>
        <w:t xml:space="preserve">. egyes szabályai </w:t>
      </w:r>
      <w:r>
        <w:rPr>
          <w:rFonts w:ascii="Times New Roman" w:eastAsia="Calibri" w:hAnsi="Times New Roman"/>
        </w:rPr>
        <w:t xml:space="preserve">- a </w:t>
      </w:r>
      <w:r w:rsidRPr="004379E6">
        <w:rPr>
          <w:rFonts w:ascii="Times New Roman" w:hAnsi="Times New Roman"/>
        </w:rPr>
        <w:t>40. § (3) bekezdése</w:t>
      </w:r>
      <w:r>
        <w:rPr>
          <w:rFonts w:ascii="Times New Roman" w:hAnsi="Times New Roman"/>
        </w:rPr>
        <w:t>, a</w:t>
      </w:r>
      <w:r w:rsidRPr="004379E6">
        <w:rPr>
          <w:rFonts w:ascii="Times New Roman" w:eastAsia="Calibri" w:hAnsi="Times New Roman"/>
        </w:rPr>
        <w:t xml:space="preserve"> </w:t>
      </w:r>
      <w:r w:rsidRPr="004379E6">
        <w:rPr>
          <w:rFonts w:ascii="Times New Roman" w:hAnsi="Times New Roman"/>
        </w:rPr>
        <w:t>42/</w:t>
      </w:r>
      <w:proofErr w:type="gramStart"/>
      <w:r w:rsidRPr="004379E6">
        <w:rPr>
          <w:rFonts w:ascii="Times New Roman" w:hAnsi="Times New Roman"/>
        </w:rPr>
        <w:t>A</w:t>
      </w:r>
      <w:proofErr w:type="gramEnd"/>
      <w:r w:rsidRPr="004379E6">
        <w:rPr>
          <w:rFonts w:ascii="Times New Roman" w:hAnsi="Times New Roman"/>
        </w:rPr>
        <w:t>. § (2) bekezdése és a 46. § (1) és (2) bekezdése</w:t>
      </w:r>
      <w:r>
        <w:rPr>
          <w:rFonts w:ascii="Times New Roman" w:hAnsi="Times New Roman"/>
        </w:rPr>
        <w:t xml:space="preserve"> -</w:t>
      </w:r>
      <w:r w:rsidRPr="004379E6">
        <w:rPr>
          <w:rFonts w:ascii="Times New Roman" w:eastAsia="Calibri" w:hAnsi="Times New Roman"/>
        </w:rPr>
        <w:t xml:space="preserve"> hatályon kívül helyezésre kerültek, </w:t>
      </w:r>
      <w:r>
        <w:rPr>
          <w:rFonts w:ascii="Times New Roman" w:eastAsia="Calibri" w:hAnsi="Times New Roman"/>
        </w:rPr>
        <w:t xml:space="preserve">ezzel egyidejűleg a </w:t>
      </w:r>
      <w:r>
        <w:rPr>
          <w:rFonts w:ascii="Times New Roman" w:hAnsi="Times New Roman"/>
        </w:rPr>
        <w:t>bejegyzés hiányában nyújtott szociális szolgáltatásra vonatkozó szankciós szabályok átkerültek az Szt.-be.</w:t>
      </w:r>
    </w:p>
    <w:p w14:paraId="5D19881A" w14:textId="77777777" w:rsidR="004379E6" w:rsidRPr="00BD5508" w:rsidRDefault="004379E6" w:rsidP="00BD5508">
      <w:pPr>
        <w:rPr>
          <w:rFonts w:ascii="Times New Roman" w:eastAsia="Calibri" w:hAnsi="Times New Roman"/>
          <w:lang w:eastAsia="en-US"/>
        </w:rPr>
      </w:pPr>
    </w:p>
    <w:p w14:paraId="59CDF5FB" w14:textId="543D5AA6" w:rsidR="006F6343" w:rsidRPr="00BD5508" w:rsidRDefault="006F6343" w:rsidP="00BD5508">
      <w:pPr>
        <w:rPr>
          <w:rFonts w:ascii="Times New Roman" w:hAnsi="Times New Roman"/>
          <w:b/>
          <w:i/>
          <w:iCs/>
        </w:rPr>
      </w:pPr>
      <w:r w:rsidRPr="00202B50">
        <w:rPr>
          <w:rFonts w:ascii="Times New Roman" w:hAnsi="Times New Roman"/>
          <w:b/>
        </w:rPr>
        <w:t xml:space="preserve">3. </w:t>
      </w:r>
      <w:r w:rsidR="00E710A5" w:rsidRPr="00202B50">
        <w:rPr>
          <w:rFonts w:ascii="Times New Roman" w:hAnsi="Times New Roman"/>
          <w:b/>
        </w:rPr>
        <w:t>A</w:t>
      </w:r>
      <w:r w:rsidR="00CE3132" w:rsidRPr="00202B50">
        <w:rPr>
          <w:rFonts w:ascii="Times New Roman" w:hAnsi="Times New Roman"/>
          <w:b/>
        </w:rPr>
        <w:t xml:space="preserve"> </w:t>
      </w:r>
      <w:r w:rsidRPr="00202B50">
        <w:rPr>
          <w:rFonts w:ascii="Times New Roman" w:hAnsi="Times New Roman"/>
          <w:b/>
        </w:rPr>
        <w:t>szociális, gyermekjóléti és gyermekvédelmi igénybevevői nyilvántartásról és az országos jelentési rendszerről szóló </w:t>
      </w:r>
      <w:r w:rsidRPr="00202B50">
        <w:rPr>
          <w:rFonts w:ascii="Times New Roman" w:hAnsi="Times New Roman"/>
          <w:b/>
          <w:bCs/>
        </w:rPr>
        <w:t>415/2015. (XII. 23.) Korm. rendelet</w:t>
      </w:r>
      <w:r w:rsidRPr="00202B50">
        <w:rPr>
          <w:rFonts w:ascii="Times New Roman" w:hAnsi="Times New Roman"/>
          <w:b/>
        </w:rPr>
        <w:t xml:space="preserve"> módosítása</w:t>
      </w:r>
      <w:r w:rsidRPr="00BD5508">
        <w:rPr>
          <w:rFonts w:ascii="Times New Roman" w:hAnsi="Times New Roman"/>
          <w:b/>
          <w:i/>
          <w:iCs/>
        </w:rPr>
        <w:t> </w:t>
      </w:r>
    </w:p>
    <w:p w14:paraId="4CB5D777" w14:textId="77777777" w:rsidR="006F6343" w:rsidRDefault="006F6343" w:rsidP="00BD5508">
      <w:pPr>
        <w:rPr>
          <w:rFonts w:ascii="Times New Roman" w:hAnsi="Times New Roman"/>
          <w:b/>
          <w:i/>
          <w:iCs/>
        </w:rPr>
      </w:pPr>
    </w:p>
    <w:p w14:paraId="12BE750F" w14:textId="77777777" w:rsidR="00F36BDB" w:rsidRPr="00F36BDB" w:rsidRDefault="00F36BDB" w:rsidP="00F36BDB">
      <w:pPr>
        <w:rPr>
          <w:rFonts w:ascii="Times New Roman" w:hAnsi="Times New Roman"/>
          <w:bCs/>
          <w:iCs/>
        </w:rPr>
      </w:pPr>
      <w:r w:rsidRPr="00F36BDB">
        <w:rPr>
          <w:rFonts w:ascii="Times New Roman" w:hAnsi="Times New Roman"/>
          <w:bCs/>
          <w:iCs/>
        </w:rPr>
        <w:t>Ágazatirányítási szempontból szükséges ismerni az egyes szociális, gyermekjóléti és gyermekvédelmi intézményekben foglalkoztatottak számát. A KSH tart nyilván adatot az összlétszámra vonatkozólag, de a járványhelyzetben teendő sürgős intézkedések rávilágítottak arra, hogy gyors hozzáféréssel, intézményi szintre lebontva is szükségesek a minél aktuálisabb adatok, ezért a fenntartóknak szükségessé vált félévente jelenteniük a dolgozói létszám adatokat az országos jelentési rendszerbe. Az adatokat első alkalommal valamennyi szolgáltatás esetén 2021. január 31-éig, 2020. december 31-ei jelentési időpontra kell bejelenteni.</w:t>
      </w:r>
    </w:p>
    <w:p w14:paraId="2657B3AE" w14:textId="77777777" w:rsidR="00F36BDB" w:rsidRDefault="00F36BDB" w:rsidP="00BD5508">
      <w:pPr>
        <w:rPr>
          <w:rFonts w:ascii="Times New Roman" w:hAnsi="Times New Roman"/>
          <w:b/>
          <w:i/>
          <w:iCs/>
        </w:rPr>
      </w:pPr>
    </w:p>
    <w:p w14:paraId="3C1942D0" w14:textId="04D403B2" w:rsidR="008B0345" w:rsidRPr="00BD5508" w:rsidRDefault="008F0896" w:rsidP="00BD5508">
      <w:pPr>
        <w:pStyle w:val="Pont"/>
        <w:shd w:val="clear" w:color="auto" w:fill="D9D9D9" w:themeFill="background1" w:themeFillShade="D9"/>
        <w:rPr>
          <w:bCs/>
        </w:rPr>
      </w:pPr>
      <w:r w:rsidRPr="00BD5508">
        <w:rPr>
          <w:bCs/>
        </w:rPr>
        <w:t xml:space="preserve">   „</w:t>
      </w:r>
      <w:r w:rsidR="00704639">
        <w:rPr>
          <w:bCs/>
        </w:rPr>
        <w:t>1. Melléklet</w:t>
      </w:r>
    </w:p>
    <w:p w14:paraId="4BF4709E" w14:textId="361F2F57" w:rsidR="00704639" w:rsidRPr="00704639" w:rsidRDefault="00704639" w:rsidP="00704639">
      <w:pPr>
        <w:pStyle w:val="Pont"/>
        <w:shd w:val="clear" w:color="auto" w:fill="D9D9D9" w:themeFill="background1" w:themeFillShade="D9"/>
        <w:rPr>
          <w:bCs/>
        </w:rPr>
      </w:pPr>
      <w:r w:rsidRPr="00704639">
        <w:rPr>
          <w:bCs/>
        </w:rPr>
        <w:t>1.11. Valamennyi szociális szolgáltatás:</w:t>
      </w:r>
    </w:p>
    <w:p w14:paraId="7B91325D" w14:textId="77777777" w:rsidR="00704639" w:rsidRPr="00704639" w:rsidRDefault="00704639" w:rsidP="00704639">
      <w:pPr>
        <w:pStyle w:val="Pont"/>
        <w:shd w:val="clear" w:color="auto" w:fill="D9D9D9" w:themeFill="background1" w:themeFillShade="D9"/>
        <w:rPr>
          <w:bCs/>
        </w:rPr>
      </w:pPr>
      <w:r w:rsidRPr="00704639">
        <w:rPr>
          <w:bCs/>
        </w:rPr>
        <w:t>1.11.1. a jelentési időpontban az engedélyesnél szakmai munkakörben foglalkoztatottak száma,</w:t>
      </w:r>
    </w:p>
    <w:p w14:paraId="0C46193E" w14:textId="77777777" w:rsidR="00704639" w:rsidRPr="00704639" w:rsidRDefault="00704639" w:rsidP="00704639">
      <w:pPr>
        <w:pStyle w:val="Pont"/>
        <w:shd w:val="clear" w:color="auto" w:fill="D9D9D9" w:themeFill="background1" w:themeFillShade="D9"/>
        <w:rPr>
          <w:bCs/>
        </w:rPr>
      </w:pPr>
      <w:r w:rsidRPr="00704639">
        <w:rPr>
          <w:bCs/>
        </w:rPr>
        <w:t>1.11.2. a jelentési időpontban az engedélyesnél technikai munkakörben foglalkoztatottak száma,</w:t>
      </w:r>
    </w:p>
    <w:p w14:paraId="784311F2" w14:textId="6567FB8A" w:rsidR="00704639" w:rsidRDefault="00704639" w:rsidP="00704639">
      <w:pPr>
        <w:pStyle w:val="Pont"/>
        <w:shd w:val="clear" w:color="auto" w:fill="D9D9D9" w:themeFill="background1" w:themeFillShade="D9"/>
        <w:rPr>
          <w:bCs/>
        </w:rPr>
      </w:pPr>
      <w:r w:rsidRPr="00704639">
        <w:rPr>
          <w:bCs/>
        </w:rPr>
        <w:t>1.11.3. a jelentési időpontban az engedélyesnél tartósan távollévő foglalkoztatottak száma.”</w:t>
      </w:r>
    </w:p>
    <w:p w14:paraId="6129BC4A" w14:textId="77777777" w:rsidR="00704639" w:rsidRPr="00704639" w:rsidRDefault="00704639" w:rsidP="00704639">
      <w:pPr>
        <w:pStyle w:val="Pont"/>
        <w:shd w:val="clear" w:color="auto" w:fill="D9D9D9" w:themeFill="background1" w:themeFillShade="D9"/>
        <w:rPr>
          <w:bCs/>
        </w:rPr>
      </w:pPr>
    </w:p>
    <w:p w14:paraId="112837C4" w14:textId="77777777" w:rsidR="00704639" w:rsidRPr="00704639" w:rsidRDefault="00704639" w:rsidP="00704639">
      <w:pPr>
        <w:pStyle w:val="Pont"/>
        <w:shd w:val="clear" w:color="auto" w:fill="D9D9D9" w:themeFill="background1" w:themeFillShade="D9"/>
        <w:rPr>
          <w:bCs/>
        </w:rPr>
      </w:pPr>
      <w:r w:rsidRPr="00704639">
        <w:rPr>
          <w:bCs/>
        </w:rPr>
        <w:t>„2.5. Valamennyi gyermekjóléti és gyermekvédelmi szolgáltató tevékenység:</w:t>
      </w:r>
    </w:p>
    <w:p w14:paraId="69D6A30E" w14:textId="2F297A90" w:rsidR="00704639" w:rsidRPr="00704639" w:rsidRDefault="00704639" w:rsidP="00704639">
      <w:pPr>
        <w:pStyle w:val="Pont"/>
        <w:shd w:val="clear" w:color="auto" w:fill="D9D9D9" w:themeFill="background1" w:themeFillShade="D9"/>
        <w:rPr>
          <w:bCs/>
        </w:rPr>
      </w:pPr>
      <w:r w:rsidRPr="00704639">
        <w:rPr>
          <w:bCs/>
        </w:rPr>
        <w:t>2.5.1. a jelentési időpontban az engedélyesnél szakmai munkakörben foglalkoztatottak száma a nevelőszülői</w:t>
      </w:r>
      <w:r w:rsidR="00044D55">
        <w:rPr>
          <w:bCs/>
        </w:rPr>
        <w:t xml:space="preserve"> </w:t>
      </w:r>
      <w:r w:rsidRPr="00704639">
        <w:rPr>
          <w:bCs/>
        </w:rPr>
        <w:t>foglalkoztatási jogviszonyban álló nevelőszülők kivételével,</w:t>
      </w:r>
    </w:p>
    <w:p w14:paraId="6A3A34DD" w14:textId="77777777" w:rsidR="00704639" w:rsidRPr="00704639" w:rsidRDefault="00704639" w:rsidP="00704639">
      <w:pPr>
        <w:pStyle w:val="Pont"/>
        <w:shd w:val="clear" w:color="auto" w:fill="D9D9D9" w:themeFill="background1" w:themeFillShade="D9"/>
        <w:rPr>
          <w:bCs/>
        </w:rPr>
      </w:pPr>
      <w:r w:rsidRPr="00704639">
        <w:rPr>
          <w:bCs/>
        </w:rPr>
        <w:t>2.5.2. a jelentési időpontban az engedélyesnél technikai munkakörben foglalkoztatottak száma,</w:t>
      </w:r>
    </w:p>
    <w:p w14:paraId="560AE7E3" w14:textId="77777777" w:rsidR="00704639" w:rsidRPr="00704639" w:rsidRDefault="00704639" w:rsidP="00704639">
      <w:pPr>
        <w:pStyle w:val="Pont"/>
        <w:shd w:val="clear" w:color="auto" w:fill="D9D9D9" w:themeFill="background1" w:themeFillShade="D9"/>
        <w:rPr>
          <w:bCs/>
        </w:rPr>
      </w:pPr>
      <w:r w:rsidRPr="00704639">
        <w:rPr>
          <w:bCs/>
        </w:rPr>
        <w:t>2.5.3. a jelentési időpontban az engedélyesnél tartósan távollévő foglalkoztatottak száma.”</w:t>
      </w:r>
    </w:p>
    <w:p w14:paraId="2A11A92C" w14:textId="7EC494D3" w:rsidR="008F0896" w:rsidRDefault="00704639" w:rsidP="00704639">
      <w:pPr>
        <w:pStyle w:val="Pont"/>
        <w:shd w:val="clear" w:color="auto" w:fill="D9D9D9" w:themeFill="background1" w:themeFillShade="D9"/>
        <w:rPr>
          <w:bCs/>
        </w:rPr>
      </w:pPr>
      <w:r w:rsidRPr="00704639">
        <w:rPr>
          <w:bCs/>
        </w:rPr>
        <w:t>„3.1.2. a 2.4. pont szerinti adatok esetén minden hónap utolsó napja,</w:t>
      </w:r>
      <w:r w:rsidR="008F0896" w:rsidRPr="00BD5508">
        <w:rPr>
          <w:bCs/>
        </w:rPr>
        <w:t>”</w:t>
      </w:r>
    </w:p>
    <w:p w14:paraId="331C2818" w14:textId="77777777" w:rsidR="001D03AC" w:rsidRDefault="001D03AC" w:rsidP="00704639">
      <w:pPr>
        <w:pStyle w:val="Pont"/>
        <w:shd w:val="clear" w:color="auto" w:fill="D9D9D9" w:themeFill="background1" w:themeFillShade="D9"/>
        <w:rPr>
          <w:bCs/>
        </w:rPr>
      </w:pPr>
    </w:p>
    <w:p w14:paraId="1DECE028" w14:textId="121A2406" w:rsidR="00272D91" w:rsidRPr="0025101E" w:rsidRDefault="001D03AC" w:rsidP="0025101E">
      <w:pPr>
        <w:pStyle w:val="Pont"/>
        <w:shd w:val="clear" w:color="auto" w:fill="D9D9D9" w:themeFill="background1" w:themeFillShade="D9"/>
        <w:rPr>
          <w:bCs/>
        </w:rPr>
      </w:pPr>
      <w:r>
        <w:rPr>
          <w:b/>
          <w:bCs/>
        </w:rPr>
        <w:t xml:space="preserve">  </w:t>
      </w:r>
      <w:r w:rsidRPr="001D03AC">
        <w:rPr>
          <w:bCs/>
        </w:rPr>
        <w:t>„19. §</w:t>
      </w:r>
      <w:r w:rsidRPr="001D03AC">
        <w:rPr>
          <w:b/>
          <w:bCs/>
        </w:rPr>
        <w:t xml:space="preserve"> </w:t>
      </w:r>
      <w:r w:rsidRPr="001D03AC">
        <w:rPr>
          <w:bCs/>
        </w:rPr>
        <w:t>(1) Az 1. melléklet 1.11. és 2.5. pontja szerinti adatokat első alkalommal valamennyi szolgáltatás esetén 2021. január 31-éig, 2020. december 31-ei jelentési időpontra kell bejelenteni.</w:t>
      </w:r>
      <w:r>
        <w:rPr>
          <w:bCs/>
        </w:rPr>
        <w:t>”</w:t>
      </w:r>
      <w:r w:rsidRPr="001D03AC">
        <w:rPr>
          <w:bCs/>
        </w:rPr>
        <w:t xml:space="preserve"> </w:t>
      </w:r>
      <w:r w:rsidRPr="00BD5508">
        <w:rPr>
          <w:bCs/>
        </w:rPr>
        <w:t xml:space="preserve">(hatályos: </w:t>
      </w:r>
      <w:r>
        <w:rPr>
          <w:bCs/>
        </w:rPr>
        <w:t>2021.01.01-től</w:t>
      </w:r>
      <w:r w:rsidRPr="00BD5508">
        <w:rPr>
          <w:bCs/>
        </w:rPr>
        <w:t>)</w:t>
      </w:r>
    </w:p>
    <w:p w14:paraId="2360129C" w14:textId="77777777" w:rsidR="00272D91" w:rsidRDefault="00272D91" w:rsidP="00BD5508">
      <w:pPr>
        <w:rPr>
          <w:rFonts w:ascii="Times New Roman" w:hAnsi="Times New Roman"/>
          <w:b/>
        </w:rPr>
      </w:pPr>
    </w:p>
    <w:p w14:paraId="54D2CC6B" w14:textId="29ED2873" w:rsidR="006F6343" w:rsidRPr="00BD5508" w:rsidRDefault="00F428EF" w:rsidP="00BD5508">
      <w:pPr>
        <w:rPr>
          <w:rFonts w:ascii="Times New Roman" w:hAnsi="Times New Roman"/>
          <w:b/>
          <w:bCs/>
          <w:i/>
        </w:rPr>
      </w:pPr>
      <w:r w:rsidRPr="0095153D">
        <w:rPr>
          <w:rFonts w:ascii="Times New Roman" w:hAnsi="Times New Roman"/>
          <w:b/>
        </w:rPr>
        <w:t>4</w:t>
      </w:r>
      <w:r w:rsidR="000C77F5" w:rsidRPr="0095153D">
        <w:rPr>
          <w:rFonts w:ascii="Times New Roman" w:hAnsi="Times New Roman"/>
          <w:b/>
        </w:rPr>
        <w:t xml:space="preserve">. </w:t>
      </w:r>
      <w:r w:rsidR="006F6343" w:rsidRPr="0095153D">
        <w:rPr>
          <w:rFonts w:ascii="Times New Roman" w:hAnsi="Times New Roman"/>
          <w:b/>
        </w:rPr>
        <w:t xml:space="preserve">A közalkalmazottak jogállásáról szóló 1992. évi XXXIII. törvénynek a szociális, valamint a gyermekjóléti és gyermekvédelmi ágazatban történő végrehajtásáról szóló </w:t>
      </w:r>
      <w:r w:rsidR="006F6343" w:rsidRPr="0095153D">
        <w:rPr>
          <w:rFonts w:ascii="Times New Roman" w:hAnsi="Times New Roman"/>
          <w:b/>
          <w:bCs/>
        </w:rPr>
        <w:t>257/2000. (XII. 26.) Korm. rendelet módosítása</w:t>
      </w:r>
      <w:r w:rsidR="006F6343" w:rsidRPr="00BD5508">
        <w:rPr>
          <w:rFonts w:ascii="Times New Roman" w:hAnsi="Times New Roman"/>
          <w:b/>
          <w:bCs/>
          <w:i/>
        </w:rPr>
        <w:t xml:space="preserve"> </w:t>
      </w:r>
    </w:p>
    <w:p w14:paraId="2AE5204A" w14:textId="77777777" w:rsidR="006F6343" w:rsidRPr="00BD5508" w:rsidRDefault="006F6343" w:rsidP="00BD5508">
      <w:pPr>
        <w:rPr>
          <w:rFonts w:ascii="Times New Roman" w:hAnsi="Times New Roman"/>
          <w:bCs/>
          <w:i/>
        </w:rPr>
      </w:pPr>
    </w:p>
    <w:p w14:paraId="6C8807F4" w14:textId="0FE4BD3E" w:rsidR="00137FAC" w:rsidRPr="0025101E" w:rsidRDefault="006F6343" w:rsidP="0025101E">
      <w:pPr>
        <w:tabs>
          <w:tab w:val="left" w:pos="284"/>
        </w:tabs>
        <w:rPr>
          <w:rFonts w:ascii="Times New Roman" w:hAnsi="Times New Roman"/>
          <w:bCs/>
        </w:rPr>
      </w:pPr>
      <w:r w:rsidRPr="00BD5508">
        <w:rPr>
          <w:rFonts w:ascii="Times New Roman" w:hAnsi="Times New Roman"/>
          <w:bCs/>
        </w:rPr>
        <w:t xml:space="preserve">A Korm. rendelet 2. számú melléklet </w:t>
      </w:r>
      <w:r w:rsidRPr="00BD5508">
        <w:rPr>
          <w:rFonts w:ascii="Times New Roman" w:hAnsi="Times New Roman"/>
          <w:bCs/>
          <w:i/>
          <w:iCs/>
        </w:rPr>
        <w:t xml:space="preserve">„I. </w:t>
      </w:r>
      <w:proofErr w:type="spellStart"/>
      <w:r w:rsidRPr="00BD5508">
        <w:rPr>
          <w:rFonts w:ascii="Times New Roman" w:hAnsi="Times New Roman"/>
          <w:bCs/>
          <w:i/>
          <w:iCs/>
        </w:rPr>
        <w:t>Ágazatspecifikus</w:t>
      </w:r>
      <w:proofErr w:type="spellEnd"/>
      <w:r w:rsidRPr="00BD5508">
        <w:rPr>
          <w:rFonts w:ascii="Times New Roman" w:hAnsi="Times New Roman"/>
          <w:bCs/>
          <w:i/>
          <w:iCs/>
        </w:rPr>
        <w:t xml:space="preserve"> munkakörök a szociális területen”</w:t>
      </w:r>
      <w:r w:rsidRPr="00BD5508">
        <w:rPr>
          <w:rFonts w:ascii="Times New Roman" w:hAnsi="Times New Roman"/>
          <w:bCs/>
        </w:rPr>
        <w:t xml:space="preserve"> című táblája szerint 2019. január 1-jétől a falu- és tanyagondnoki munkakörben foglalkoztatott személyt „</w:t>
      </w:r>
      <w:proofErr w:type="gramStart"/>
      <w:r w:rsidRPr="00BD5508">
        <w:rPr>
          <w:rFonts w:ascii="Times New Roman" w:hAnsi="Times New Roman"/>
          <w:bCs/>
        </w:rPr>
        <w:t>A</w:t>
      </w:r>
      <w:proofErr w:type="gramEnd"/>
      <w:r w:rsidRPr="00BD5508">
        <w:rPr>
          <w:rFonts w:ascii="Times New Roman" w:hAnsi="Times New Roman"/>
          <w:bCs/>
        </w:rPr>
        <w:t xml:space="preserve">”-„E” fizetési osztályba lehet sorolni végzettségétől függően. Az e melléklet </w:t>
      </w:r>
      <w:r w:rsidRPr="00BD5508">
        <w:rPr>
          <w:rFonts w:ascii="Times New Roman" w:hAnsi="Times New Roman"/>
          <w:bCs/>
          <w:i/>
          <w:iCs/>
        </w:rPr>
        <w:t xml:space="preserve">„V. Besorolási előírások a kinevezések elkészítéshez” </w:t>
      </w:r>
      <w:r w:rsidRPr="00BD5508">
        <w:rPr>
          <w:rFonts w:ascii="Times New Roman" w:hAnsi="Times New Roman"/>
          <w:bCs/>
        </w:rPr>
        <w:t>című rész 2. pontja szerint „</w:t>
      </w:r>
      <w:proofErr w:type="gramStart"/>
      <w:r w:rsidRPr="00BD5508">
        <w:rPr>
          <w:rFonts w:ascii="Times New Roman" w:hAnsi="Times New Roman"/>
          <w:bCs/>
        </w:rPr>
        <w:t>A</w:t>
      </w:r>
      <w:proofErr w:type="gramEnd"/>
      <w:r w:rsidRPr="00BD5508">
        <w:rPr>
          <w:rFonts w:ascii="Times New Roman" w:hAnsi="Times New Roman"/>
          <w:bCs/>
        </w:rPr>
        <w:t>” fizetési osztályba kell</w:t>
      </w:r>
      <w:r w:rsidR="00CF5B4C">
        <w:rPr>
          <w:rFonts w:ascii="Times New Roman" w:hAnsi="Times New Roman"/>
          <w:bCs/>
        </w:rPr>
        <w:t>ett</w:t>
      </w:r>
      <w:r w:rsidRPr="00BD5508">
        <w:rPr>
          <w:rFonts w:ascii="Times New Roman" w:hAnsi="Times New Roman"/>
          <w:bCs/>
        </w:rPr>
        <w:t xml:space="preserve"> sorolni a legfeljebb alapfokú iskolai végzettséghez kötött munkaköröket, valamint az alapfokú iskolai végzettséget nem igénylő szakképesítéshez kötött munkaköröket (pl. falugondnok). A módosítás a fenti rendelkezések k</w:t>
      </w:r>
      <w:r w:rsidR="00CF5B4C">
        <w:rPr>
          <w:rFonts w:ascii="Times New Roman" w:hAnsi="Times New Roman"/>
          <w:bCs/>
        </w:rPr>
        <w:t>özti ellentét feloldását céloz</w:t>
      </w:r>
      <w:r w:rsidR="001D03AC">
        <w:rPr>
          <w:rFonts w:ascii="Times New Roman" w:hAnsi="Times New Roman"/>
          <w:bCs/>
        </w:rPr>
        <w:t>z</w:t>
      </w:r>
      <w:r w:rsidR="00CF5B4C">
        <w:rPr>
          <w:rFonts w:ascii="Times New Roman" w:hAnsi="Times New Roman"/>
          <w:bCs/>
        </w:rPr>
        <w:t>a</w:t>
      </w:r>
      <w:r w:rsidRPr="00BD5508">
        <w:rPr>
          <w:rFonts w:ascii="Times New Roman" w:hAnsi="Times New Roman"/>
          <w:bCs/>
        </w:rPr>
        <w:t xml:space="preserve"> azza</w:t>
      </w:r>
      <w:bookmarkStart w:id="1" w:name="_Hlk56760729"/>
      <w:r w:rsidRPr="00BD5508">
        <w:rPr>
          <w:rFonts w:ascii="Times New Roman" w:hAnsi="Times New Roman"/>
          <w:bCs/>
        </w:rPr>
        <w:t>l, hogy a falugondnok helyett az alapfokú iskolai végzettséggel rendelkező falu- és tanyagondnok</w:t>
      </w:r>
      <w:bookmarkEnd w:id="1"/>
      <w:r w:rsidR="00CF5B4C">
        <w:rPr>
          <w:rFonts w:ascii="Times New Roman" w:hAnsi="Times New Roman"/>
          <w:bCs/>
        </w:rPr>
        <w:t>ot hoz</w:t>
      </w:r>
      <w:r w:rsidR="001D03AC">
        <w:rPr>
          <w:rFonts w:ascii="Times New Roman" w:hAnsi="Times New Roman"/>
          <w:bCs/>
        </w:rPr>
        <w:t>z</w:t>
      </w:r>
      <w:r w:rsidRPr="00BD5508">
        <w:rPr>
          <w:rFonts w:ascii="Times New Roman" w:hAnsi="Times New Roman"/>
          <w:bCs/>
        </w:rPr>
        <w:t xml:space="preserve">a példának. </w:t>
      </w:r>
    </w:p>
    <w:p w14:paraId="279C278A" w14:textId="3EF41648" w:rsidR="002F2321" w:rsidRDefault="003C317B" w:rsidP="00BD5508">
      <w:pPr>
        <w:pStyle w:val="Pont"/>
        <w:shd w:val="clear" w:color="auto" w:fill="D9D9D9" w:themeFill="background1" w:themeFillShade="D9"/>
        <w:rPr>
          <w:bCs/>
        </w:rPr>
      </w:pPr>
      <w:r w:rsidRPr="00BD5508">
        <w:rPr>
          <w:bCs/>
        </w:rPr>
        <w:lastRenderedPageBreak/>
        <w:t xml:space="preserve"> </w:t>
      </w:r>
      <w:r w:rsidR="006C2F58" w:rsidRPr="00BD5508">
        <w:rPr>
          <w:bCs/>
        </w:rPr>
        <w:t xml:space="preserve"> </w:t>
      </w:r>
      <w:r w:rsidR="0095153D">
        <w:rPr>
          <w:bCs/>
        </w:rPr>
        <w:t xml:space="preserve">A </w:t>
      </w:r>
      <w:r w:rsidR="0095153D" w:rsidRPr="0095153D">
        <w:rPr>
          <w:bCs/>
        </w:rPr>
        <w:t>2. számú melléklet „V.  Besorolási előírások a kinevezések elkészítéséhez” rész 2.  pontj</w:t>
      </w:r>
      <w:r w:rsidR="002F2321">
        <w:rPr>
          <w:bCs/>
        </w:rPr>
        <w:t>a:</w:t>
      </w:r>
    </w:p>
    <w:p w14:paraId="694080C6" w14:textId="77777777" w:rsidR="001E170D" w:rsidRDefault="001E170D" w:rsidP="00BD5508">
      <w:pPr>
        <w:pStyle w:val="Pont"/>
        <w:shd w:val="clear" w:color="auto" w:fill="D9D9D9" w:themeFill="background1" w:themeFillShade="D9"/>
        <w:rPr>
          <w:bCs/>
        </w:rPr>
      </w:pPr>
    </w:p>
    <w:p w14:paraId="2BDA9659" w14:textId="4FDC7D8C" w:rsidR="002F2321" w:rsidRDefault="001E170D" w:rsidP="00BD5508">
      <w:pPr>
        <w:pStyle w:val="Pont"/>
        <w:shd w:val="clear" w:color="auto" w:fill="D9D9D9" w:themeFill="background1" w:themeFillShade="D9"/>
      </w:pPr>
      <w:r>
        <w:rPr>
          <w:bCs/>
        </w:rPr>
        <w:t xml:space="preserve">„ </w:t>
      </w:r>
      <w:r w:rsidR="002F2321" w:rsidRPr="002F2321">
        <w:rPr>
          <w:bCs/>
        </w:rPr>
        <w:t xml:space="preserve">„A” fizetési osztályba kell sorolni: a legfeljebb alapfokú iskolai végzettséghez kötött munkaköröket, valamint az alapfokú iskolai végzettséget nem igénylő szakképesítéshez kötött munkaköröket pl. </w:t>
      </w:r>
      <w:r w:rsidR="0095153D" w:rsidRPr="00F97A7A">
        <w:rPr>
          <w:b/>
        </w:rPr>
        <w:t>alapfokú iskolai végzettséggel rendelkező falu- és tanyagondnok</w:t>
      </w:r>
      <w:r w:rsidR="0095153D" w:rsidRPr="0095153D">
        <w:rPr>
          <w:bCs/>
        </w:rPr>
        <w:t xml:space="preserve">” </w:t>
      </w:r>
    </w:p>
    <w:p w14:paraId="3C3B1CDA" w14:textId="19ED299A" w:rsidR="001B5A61" w:rsidRPr="0095153D" w:rsidRDefault="00F97A7A" w:rsidP="00BD5508">
      <w:pPr>
        <w:pStyle w:val="Pont"/>
        <w:shd w:val="clear" w:color="auto" w:fill="D9D9D9" w:themeFill="background1" w:themeFillShade="D9"/>
        <w:rPr>
          <w:bCs/>
        </w:rPr>
      </w:pPr>
      <w:r w:rsidRPr="00BD5508">
        <w:t xml:space="preserve"> </w:t>
      </w:r>
      <w:r w:rsidR="004D2BCA" w:rsidRPr="00BD5508">
        <w:t>(hatályos:</w:t>
      </w:r>
      <w:r w:rsidR="0095153D">
        <w:t xml:space="preserve"> 2021.01.23-tól)</w:t>
      </w:r>
      <w:r w:rsidR="004D2BCA" w:rsidRPr="00BD5508">
        <w:t>)</w:t>
      </w:r>
    </w:p>
    <w:p w14:paraId="42CEB694" w14:textId="77777777" w:rsidR="004623B4" w:rsidRPr="00BD5508" w:rsidRDefault="004623B4" w:rsidP="00BD5508">
      <w:pPr>
        <w:pStyle w:val="Pont"/>
        <w:contextualSpacing/>
        <w:rPr>
          <w:bCs/>
        </w:rPr>
      </w:pPr>
    </w:p>
    <w:p w14:paraId="0F3F2E60" w14:textId="2E66CF24" w:rsidR="00083D2E" w:rsidRPr="00BD5508" w:rsidRDefault="004D31CB" w:rsidP="00BD5508">
      <w:pPr>
        <w:tabs>
          <w:tab w:val="left" w:pos="284"/>
        </w:tabs>
        <w:spacing w:before="120"/>
        <w:rPr>
          <w:rFonts w:ascii="Times New Roman" w:hAnsi="Times New Roman"/>
          <w:b/>
        </w:rPr>
      </w:pPr>
      <w:r w:rsidRPr="001E4A20">
        <w:rPr>
          <w:rFonts w:ascii="Times New Roman" w:hAnsi="Times New Roman"/>
          <w:b/>
        </w:rPr>
        <w:t>5</w:t>
      </w:r>
      <w:r w:rsidR="004623B4" w:rsidRPr="001E4A20">
        <w:rPr>
          <w:rFonts w:ascii="Times New Roman" w:hAnsi="Times New Roman"/>
          <w:b/>
        </w:rPr>
        <w:t xml:space="preserve">. </w:t>
      </w:r>
      <w:r w:rsidRPr="001E4A20">
        <w:rPr>
          <w:rFonts w:ascii="Times New Roman" w:hAnsi="Times New Roman"/>
          <w:b/>
        </w:rPr>
        <w:t>A</w:t>
      </w:r>
      <w:r w:rsidR="004623B4" w:rsidRPr="001E4A20">
        <w:rPr>
          <w:rFonts w:ascii="Times New Roman" w:hAnsi="Times New Roman"/>
          <w:b/>
        </w:rPr>
        <w:t xml:space="preserve"> </w:t>
      </w:r>
      <w:r w:rsidR="00C64635" w:rsidRPr="001E4A20">
        <w:rPr>
          <w:rFonts w:ascii="Times New Roman" w:hAnsi="Times New Roman"/>
          <w:b/>
          <w:bCs/>
        </w:rPr>
        <w:t>Kormány 610/2020. (XII. 18.) Korm. rendelete a Nemzeti Szociálpolitikai Intézetrő</w:t>
      </w:r>
      <w:r w:rsidR="00C64635" w:rsidRPr="001E4A20">
        <w:rPr>
          <w:rFonts w:ascii="Times New Roman" w:hAnsi="Times New Roman"/>
          <w:b/>
        </w:rPr>
        <w:t>l</w:t>
      </w:r>
      <w:r w:rsidR="00C64635" w:rsidRPr="00BD5508">
        <w:rPr>
          <w:rFonts w:ascii="Times New Roman" w:hAnsi="Times New Roman"/>
          <w:b/>
        </w:rPr>
        <w:t xml:space="preserve"> </w:t>
      </w:r>
    </w:p>
    <w:p w14:paraId="662832B7" w14:textId="2F2E9483" w:rsidR="002D5A83" w:rsidRDefault="002D5A83" w:rsidP="00BD5508">
      <w:pPr>
        <w:rPr>
          <w:rFonts w:ascii="Times New Roman" w:hAnsi="Times New Roman"/>
        </w:rPr>
      </w:pPr>
    </w:p>
    <w:p w14:paraId="688264BA" w14:textId="2B6A2B1D" w:rsidR="002D5A83" w:rsidRPr="001E4A20" w:rsidRDefault="002D5A83" w:rsidP="002D5A83">
      <w:pPr>
        <w:pStyle w:val="Szvegtrzs"/>
        <w:spacing w:after="0"/>
        <w:rPr>
          <w:rFonts w:ascii="Times New Roman" w:hAnsi="Times New Roman"/>
          <w:iCs/>
        </w:rPr>
      </w:pPr>
      <w:r w:rsidRPr="001E4A20">
        <w:rPr>
          <w:rFonts w:ascii="Times New Roman" w:hAnsi="Times New Roman"/>
          <w:iCs/>
        </w:rPr>
        <w:t xml:space="preserve">Az egyházak szociális és gyermekvédelmi szerepvállalásának erősödésével összefüggésben, a </w:t>
      </w:r>
      <w:r w:rsidR="001E4A20" w:rsidRPr="001E4A20">
        <w:rPr>
          <w:rFonts w:ascii="Times New Roman" w:hAnsi="Times New Roman"/>
          <w:iCs/>
        </w:rPr>
        <w:t>korábbi</w:t>
      </w:r>
      <w:r w:rsidRPr="001E4A20">
        <w:rPr>
          <w:rFonts w:ascii="Times New Roman" w:hAnsi="Times New Roman"/>
          <w:iCs/>
        </w:rPr>
        <w:t xml:space="preserve"> feladatellátás átalakításával és ésszerűsítésével kerül</w:t>
      </w:r>
      <w:r w:rsidR="001E4A20" w:rsidRPr="001E4A20">
        <w:rPr>
          <w:rFonts w:ascii="Times New Roman" w:hAnsi="Times New Roman"/>
          <w:iCs/>
        </w:rPr>
        <w:t>t</w:t>
      </w:r>
      <w:r w:rsidRPr="001E4A20">
        <w:rPr>
          <w:rFonts w:ascii="Times New Roman" w:hAnsi="Times New Roman"/>
          <w:iCs/>
        </w:rPr>
        <w:t xml:space="preserve"> sor az állami intézményfenntartótól, a Szociális és Gyermekvédelmi Főigazgatóságtól (a továbbiakban: SZGYF) elkülönült, önálló gazdálkodással rendelkező költségvetési szerv – a Nemzeti Szociálpolitikai Intézet (a továbbiakban: Intézet) − létrehozására.</w:t>
      </w:r>
    </w:p>
    <w:p w14:paraId="6D5F2ADB" w14:textId="77777777" w:rsidR="002D5A83" w:rsidRPr="00FF2B56" w:rsidRDefault="002D5A83" w:rsidP="002D5A83">
      <w:pPr>
        <w:pStyle w:val="Szvegtrzs"/>
        <w:spacing w:after="0"/>
        <w:rPr>
          <w:rFonts w:ascii="Times New Roman" w:hAnsi="Times New Roman"/>
          <w:iCs/>
        </w:rPr>
      </w:pPr>
    </w:p>
    <w:p w14:paraId="4921EB89" w14:textId="425B9105" w:rsidR="002D5A83" w:rsidRPr="00FF2B56" w:rsidRDefault="002D5A83" w:rsidP="002D5A83">
      <w:pPr>
        <w:pStyle w:val="Szvegtrzs"/>
        <w:spacing w:after="0"/>
        <w:rPr>
          <w:rFonts w:ascii="Times New Roman" w:hAnsi="Times New Roman"/>
          <w:iCs/>
        </w:rPr>
      </w:pPr>
      <w:r w:rsidRPr="00FF2B56">
        <w:rPr>
          <w:rFonts w:ascii="Times New Roman" w:hAnsi="Times New Roman"/>
          <w:iCs/>
        </w:rPr>
        <w:t>Az új költségvetési szerv létrejöttével egyidejűleg megtörtén</w:t>
      </w:r>
      <w:r w:rsidR="001E4A20" w:rsidRPr="00FF2B56">
        <w:rPr>
          <w:rFonts w:ascii="Times New Roman" w:hAnsi="Times New Roman"/>
          <w:iCs/>
        </w:rPr>
        <w:t>t</w:t>
      </w:r>
      <w:r w:rsidRPr="00FF2B56">
        <w:rPr>
          <w:rFonts w:ascii="Times New Roman" w:hAnsi="Times New Roman"/>
          <w:iCs/>
        </w:rPr>
        <w:t xml:space="preserve"> az SZGYF szakmailag indokolt teljes profiltisztítása is, elérve ezzel azt az eredeti szándékot, amely egy tisztán intézményfenntartói feladatot ellátó, központi hivatal felállítása volt.</w:t>
      </w:r>
    </w:p>
    <w:p w14:paraId="29042D00" w14:textId="5E9EDD0F" w:rsidR="002D5A83" w:rsidRDefault="002D5A83" w:rsidP="00BD5508">
      <w:pPr>
        <w:rPr>
          <w:rFonts w:ascii="Times New Roman" w:hAnsi="Times New Roman"/>
        </w:rPr>
      </w:pPr>
    </w:p>
    <w:p w14:paraId="3355A3BB" w14:textId="5431EA0F" w:rsidR="002D5A83" w:rsidRPr="00FF2B56" w:rsidRDefault="002D5A83" w:rsidP="009A04CF">
      <w:pPr>
        <w:rPr>
          <w:rFonts w:ascii="Times New Roman" w:hAnsi="Times New Roman"/>
          <w:iCs/>
        </w:rPr>
      </w:pPr>
      <w:r w:rsidRPr="00FF2B56">
        <w:rPr>
          <w:rFonts w:ascii="Times New Roman" w:hAnsi="Times New Roman"/>
          <w:iCs/>
        </w:rPr>
        <w:t>A</w:t>
      </w:r>
      <w:r w:rsidR="006B3FA3">
        <w:rPr>
          <w:rFonts w:ascii="Times New Roman" w:hAnsi="Times New Roman"/>
          <w:iCs/>
        </w:rPr>
        <w:t xml:space="preserve"> </w:t>
      </w:r>
      <w:r w:rsidRPr="00FF2B56">
        <w:rPr>
          <w:rFonts w:ascii="Times New Roman" w:hAnsi="Times New Roman"/>
          <w:iCs/>
        </w:rPr>
        <w:t>kormányrendelet</w:t>
      </w:r>
      <w:r w:rsidR="006B3FA3">
        <w:rPr>
          <w:rFonts w:ascii="Times New Roman" w:hAnsi="Times New Roman"/>
          <w:iCs/>
        </w:rPr>
        <w:t xml:space="preserve">ben </w:t>
      </w:r>
      <w:r w:rsidRPr="00FF2B56">
        <w:rPr>
          <w:rFonts w:ascii="Times New Roman" w:hAnsi="Times New Roman"/>
          <w:iCs/>
        </w:rPr>
        <w:t xml:space="preserve">rögzítésre kerültek az Intézet pontos közfeladatai, melyek egy részét az Intézet a Nemzeti Fogyatékosságügyi- és Szociálpolitikai Központ Közhasznú Nonprofit Kft., másik részét az SZGYF feladatköréből vette át. </w:t>
      </w:r>
      <w:r w:rsidR="00475B3E" w:rsidRPr="00FF2B56">
        <w:rPr>
          <w:rFonts w:ascii="Times New Roman" w:hAnsi="Times New Roman"/>
          <w:iCs/>
        </w:rPr>
        <w:t xml:space="preserve">A feladatok átadásának legfőbb indoka egy módszertani, szakmai fejlesztéseket, szakpolitikai intézkedéseket, képzéseket támogató, független szerv létrehozása. </w:t>
      </w:r>
    </w:p>
    <w:p w14:paraId="09CE8D12" w14:textId="77777777" w:rsidR="00475B3E" w:rsidRPr="00FF2B56" w:rsidRDefault="00475B3E" w:rsidP="009A04CF">
      <w:pPr>
        <w:rPr>
          <w:rFonts w:ascii="Times New Roman" w:hAnsi="Times New Roman"/>
          <w:iCs/>
        </w:rPr>
      </w:pPr>
    </w:p>
    <w:p w14:paraId="0F938369" w14:textId="6C0534D3" w:rsidR="002D5A83" w:rsidRPr="00FF2B56" w:rsidRDefault="002D5A83" w:rsidP="009A04CF">
      <w:pPr>
        <w:rPr>
          <w:rFonts w:ascii="Times New Roman" w:hAnsi="Times New Roman"/>
        </w:rPr>
      </w:pPr>
      <w:r w:rsidRPr="00FF2B56">
        <w:rPr>
          <w:rFonts w:ascii="Times New Roman" w:hAnsi="Times New Roman"/>
          <w:iCs/>
        </w:rPr>
        <w:t xml:space="preserve">Az </w:t>
      </w:r>
      <w:r w:rsidR="001E4A20" w:rsidRPr="00FF2B56">
        <w:rPr>
          <w:rFonts w:ascii="Times New Roman" w:hAnsi="Times New Roman"/>
          <w:iCs/>
        </w:rPr>
        <w:t xml:space="preserve">Intézet az </w:t>
      </w:r>
      <w:proofErr w:type="spellStart"/>
      <w:r w:rsidRPr="00FF2B56">
        <w:rPr>
          <w:rFonts w:ascii="Times New Roman" w:hAnsi="Times New Roman"/>
          <w:iCs/>
        </w:rPr>
        <w:t>SZGYF-től</w:t>
      </w:r>
      <w:proofErr w:type="spellEnd"/>
      <w:r w:rsidRPr="00FF2B56">
        <w:rPr>
          <w:rFonts w:ascii="Times New Roman" w:hAnsi="Times New Roman"/>
          <w:iCs/>
        </w:rPr>
        <w:t xml:space="preserve"> – többek között – az alábbi feladatokat vette át:</w:t>
      </w:r>
    </w:p>
    <w:p w14:paraId="00E73FD8" w14:textId="473D465A" w:rsidR="001B5607" w:rsidRPr="00FF2B56" w:rsidRDefault="003E7CAA" w:rsidP="009A04CF">
      <w:pPr>
        <w:pStyle w:val="Listaszerbekezds"/>
        <w:numPr>
          <w:ilvl w:val="0"/>
          <w:numId w:val="37"/>
        </w:numPr>
        <w:tabs>
          <w:tab w:val="left" w:pos="426"/>
        </w:tabs>
        <w:spacing w:after="0" w:line="240" w:lineRule="auto"/>
        <w:rPr>
          <w:rFonts w:ascii="Times New Roman" w:hAnsi="Times New Roman"/>
          <w:sz w:val="24"/>
          <w:szCs w:val="24"/>
        </w:rPr>
      </w:pPr>
      <w:r w:rsidRPr="00FF2B56">
        <w:rPr>
          <w:rFonts w:ascii="Times New Roman" w:hAnsi="Times New Roman"/>
          <w:sz w:val="24"/>
          <w:szCs w:val="24"/>
        </w:rPr>
        <w:t>a szociális, gyermekvédelmi ágazati képzéssel, továbbképzéssel összefüggő feladatok</w:t>
      </w:r>
      <w:r w:rsidR="00FF2B56" w:rsidRPr="00FF2B56">
        <w:rPr>
          <w:rFonts w:ascii="Times New Roman" w:hAnsi="Times New Roman"/>
          <w:sz w:val="24"/>
          <w:szCs w:val="24"/>
        </w:rPr>
        <w:t>,</w:t>
      </w:r>
    </w:p>
    <w:p w14:paraId="18C57523" w14:textId="53ABBE41" w:rsidR="001B5607" w:rsidRPr="00FF2B56" w:rsidRDefault="001B5607" w:rsidP="009A04CF">
      <w:pPr>
        <w:pStyle w:val="Listaszerbekezds"/>
        <w:numPr>
          <w:ilvl w:val="0"/>
          <w:numId w:val="37"/>
        </w:numPr>
        <w:tabs>
          <w:tab w:val="left" w:pos="426"/>
        </w:tabs>
        <w:spacing w:after="0" w:line="240" w:lineRule="auto"/>
        <w:rPr>
          <w:rFonts w:ascii="Times New Roman" w:hAnsi="Times New Roman"/>
          <w:sz w:val="24"/>
          <w:szCs w:val="24"/>
        </w:rPr>
      </w:pPr>
      <w:r w:rsidRPr="00FF2B56">
        <w:rPr>
          <w:rFonts w:ascii="Times New Roman" w:hAnsi="Times New Roman"/>
          <w:sz w:val="24"/>
          <w:szCs w:val="24"/>
        </w:rPr>
        <w:t xml:space="preserve">módszertani feladatok, </w:t>
      </w:r>
    </w:p>
    <w:p w14:paraId="340AB4FF" w14:textId="14C0C8E2" w:rsidR="001B5607" w:rsidRPr="00FF2B56" w:rsidRDefault="003E7CAA" w:rsidP="009A04CF">
      <w:pPr>
        <w:pStyle w:val="Listaszerbekezds"/>
        <w:numPr>
          <w:ilvl w:val="0"/>
          <w:numId w:val="37"/>
        </w:numPr>
        <w:tabs>
          <w:tab w:val="left" w:pos="426"/>
        </w:tabs>
        <w:spacing w:after="0" w:line="240" w:lineRule="auto"/>
        <w:rPr>
          <w:rFonts w:ascii="Times New Roman" w:hAnsi="Times New Roman"/>
          <w:sz w:val="24"/>
          <w:szCs w:val="24"/>
        </w:rPr>
      </w:pPr>
      <w:r w:rsidRPr="00FF2B56">
        <w:rPr>
          <w:rFonts w:ascii="Times New Roman" w:hAnsi="Times New Roman"/>
          <w:sz w:val="24"/>
          <w:szCs w:val="24"/>
        </w:rPr>
        <w:t>az országos szociális nyilvántartási rendszer (szolgáltatói nyilvántartás, igénybevevői nyilvántartás) működtetésében és fejlesztésében közreműködés</w:t>
      </w:r>
      <w:r w:rsidR="001B5607" w:rsidRPr="00FF2B56">
        <w:rPr>
          <w:rFonts w:ascii="Times New Roman" w:hAnsi="Times New Roman"/>
          <w:sz w:val="24"/>
          <w:szCs w:val="24"/>
        </w:rPr>
        <w:t>,</w:t>
      </w:r>
    </w:p>
    <w:p w14:paraId="68FFE7C7" w14:textId="78E34698" w:rsidR="003C114B" w:rsidRPr="00FF2B56" w:rsidRDefault="001B5607" w:rsidP="009A04CF">
      <w:pPr>
        <w:pStyle w:val="Listaszerbekezds"/>
        <w:numPr>
          <w:ilvl w:val="0"/>
          <w:numId w:val="37"/>
        </w:numPr>
        <w:tabs>
          <w:tab w:val="left" w:pos="426"/>
        </w:tabs>
        <w:spacing w:after="0" w:line="240" w:lineRule="auto"/>
        <w:rPr>
          <w:rFonts w:ascii="Times New Roman" w:hAnsi="Times New Roman"/>
          <w:sz w:val="24"/>
          <w:szCs w:val="24"/>
        </w:rPr>
      </w:pPr>
      <w:r w:rsidRPr="00FF2B56">
        <w:rPr>
          <w:rFonts w:ascii="Times New Roman" w:hAnsi="Times New Roman"/>
          <w:sz w:val="24"/>
          <w:szCs w:val="24"/>
        </w:rPr>
        <w:t>Szociális Ágazati Portál működtetése</w:t>
      </w:r>
      <w:r w:rsidR="001E4A20" w:rsidRPr="00FF2B56">
        <w:rPr>
          <w:rFonts w:ascii="Times New Roman" w:hAnsi="Times New Roman"/>
          <w:sz w:val="24"/>
          <w:szCs w:val="24"/>
        </w:rPr>
        <w:t>,</w:t>
      </w:r>
    </w:p>
    <w:p w14:paraId="6199D53B" w14:textId="42182F94" w:rsidR="008357E7" w:rsidRPr="00FF2B56" w:rsidRDefault="008357E7" w:rsidP="009A04CF">
      <w:pPr>
        <w:pStyle w:val="Listaszerbekezds"/>
        <w:numPr>
          <w:ilvl w:val="0"/>
          <w:numId w:val="37"/>
        </w:numPr>
        <w:tabs>
          <w:tab w:val="left" w:pos="426"/>
        </w:tabs>
        <w:spacing w:after="0" w:line="240" w:lineRule="auto"/>
        <w:rPr>
          <w:rFonts w:ascii="Times New Roman" w:hAnsi="Times New Roman"/>
          <w:sz w:val="24"/>
          <w:szCs w:val="24"/>
        </w:rPr>
      </w:pPr>
      <w:r w:rsidRPr="00FF2B56">
        <w:rPr>
          <w:rFonts w:ascii="Times New Roman" w:hAnsi="Times New Roman"/>
          <w:sz w:val="24"/>
          <w:szCs w:val="24"/>
        </w:rPr>
        <w:t>a támogató szolgáltatás és a közösségi ellátások finanszírozásának rendjéről szóló kormányrendeletben meghatározott egyes kezelő szervi feladatok</w:t>
      </w:r>
      <w:r w:rsidR="001E4A20" w:rsidRPr="00FF2B56">
        <w:rPr>
          <w:rFonts w:ascii="Times New Roman" w:hAnsi="Times New Roman"/>
          <w:sz w:val="24"/>
          <w:szCs w:val="24"/>
        </w:rPr>
        <w:t>,</w:t>
      </w:r>
    </w:p>
    <w:p w14:paraId="3B4CF8CB" w14:textId="6C4E9E9C" w:rsidR="008357E7" w:rsidRPr="00FF2B56" w:rsidRDefault="008357E7" w:rsidP="009A04CF">
      <w:pPr>
        <w:pStyle w:val="Listaszerbekezds"/>
        <w:numPr>
          <w:ilvl w:val="0"/>
          <w:numId w:val="37"/>
        </w:numPr>
        <w:tabs>
          <w:tab w:val="left" w:pos="426"/>
        </w:tabs>
        <w:spacing w:after="0" w:line="240" w:lineRule="auto"/>
        <w:rPr>
          <w:rFonts w:ascii="Times New Roman" w:hAnsi="Times New Roman"/>
          <w:sz w:val="24"/>
          <w:szCs w:val="24"/>
        </w:rPr>
      </w:pPr>
      <w:r w:rsidRPr="00FF2B56">
        <w:rPr>
          <w:rFonts w:ascii="Times New Roman" w:hAnsi="Times New Roman"/>
          <w:sz w:val="24"/>
          <w:szCs w:val="24"/>
        </w:rPr>
        <w:t xml:space="preserve">szociális intézményi </w:t>
      </w:r>
      <w:proofErr w:type="spellStart"/>
      <w:r w:rsidRPr="00FF2B56">
        <w:rPr>
          <w:rFonts w:ascii="Times New Roman" w:hAnsi="Times New Roman"/>
          <w:sz w:val="24"/>
          <w:szCs w:val="24"/>
        </w:rPr>
        <w:t>férőhelykiváltási</w:t>
      </w:r>
      <w:proofErr w:type="spellEnd"/>
      <w:r w:rsidRPr="00FF2B56">
        <w:rPr>
          <w:rFonts w:ascii="Times New Roman" w:hAnsi="Times New Roman"/>
          <w:sz w:val="24"/>
          <w:szCs w:val="24"/>
        </w:rPr>
        <w:t xml:space="preserve"> szakmai koordinációs műhely kialakításával és működtetésével kapcsolatos fejlesztési feladatok,</w:t>
      </w:r>
    </w:p>
    <w:p w14:paraId="1B03ACDC" w14:textId="3A61BEDB" w:rsidR="008357E7" w:rsidRPr="00FF2B56" w:rsidRDefault="008357E7" w:rsidP="009A04CF">
      <w:pPr>
        <w:pStyle w:val="Listaszerbekezds"/>
        <w:numPr>
          <w:ilvl w:val="0"/>
          <w:numId w:val="37"/>
        </w:numPr>
        <w:tabs>
          <w:tab w:val="left" w:pos="426"/>
        </w:tabs>
        <w:spacing w:after="0" w:line="240" w:lineRule="auto"/>
        <w:rPr>
          <w:rFonts w:ascii="Times New Roman" w:hAnsi="Times New Roman"/>
          <w:sz w:val="24"/>
          <w:szCs w:val="24"/>
        </w:rPr>
      </w:pPr>
      <w:r w:rsidRPr="00FF2B56">
        <w:rPr>
          <w:rFonts w:ascii="Times New Roman" w:hAnsi="Times New Roman"/>
          <w:sz w:val="24"/>
          <w:szCs w:val="24"/>
        </w:rPr>
        <w:t>hazai források felhasználásával nyújt</w:t>
      </w:r>
      <w:r w:rsidR="006B3FA3">
        <w:rPr>
          <w:rFonts w:ascii="Times New Roman" w:hAnsi="Times New Roman"/>
          <w:sz w:val="24"/>
          <w:szCs w:val="24"/>
        </w:rPr>
        <w:t>ott</w:t>
      </w:r>
      <w:r w:rsidRPr="00FF2B56">
        <w:rPr>
          <w:rFonts w:ascii="Times New Roman" w:hAnsi="Times New Roman"/>
          <w:sz w:val="24"/>
          <w:szCs w:val="24"/>
        </w:rPr>
        <w:t xml:space="preserve"> támogatás </w:t>
      </w:r>
      <w:r w:rsidR="006B3FA3">
        <w:rPr>
          <w:rFonts w:ascii="Times New Roman" w:hAnsi="Times New Roman"/>
          <w:sz w:val="24"/>
          <w:szCs w:val="24"/>
        </w:rPr>
        <w:t xml:space="preserve">biztosítása </w:t>
      </w:r>
      <w:r w:rsidRPr="00FF2B56">
        <w:rPr>
          <w:rFonts w:ascii="Times New Roman" w:hAnsi="Times New Roman"/>
          <w:sz w:val="24"/>
          <w:szCs w:val="24"/>
        </w:rPr>
        <w:t>a szociális, gyermekjóléti és gyermekvédelmi szolgáltatásokat nyújtó intézmények, szervezetek, javítóintézetek, valamint a fogyatékos személyeket tömörítő vagy azokat segítő civil szervezetek, intézmények részére</w:t>
      </w:r>
      <w:r w:rsidR="006B3FA3">
        <w:rPr>
          <w:rFonts w:ascii="Times New Roman" w:hAnsi="Times New Roman"/>
          <w:sz w:val="24"/>
          <w:szCs w:val="24"/>
        </w:rPr>
        <w:t>.</w:t>
      </w:r>
    </w:p>
    <w:p w14:paraId="6E8D7164" w14:textId="77777777" w:rsidR="00475B3E" w:rsidRPr="00FF2B56" w:rsidRDefault="00475B3E" w:rsidP="009A04CF">
      <w:pPr>
        <w:pStyle w:val="Listaszerbekezds"/>
        <w:tabs>
          <w:tab w:val="left" w:pos="426"/>
        </w:tabs>
        <w:spacing w:after="0" w:line="240" w:lineRule="auto"/>
        <w:ind w:left="0"/>
        <w:rPr>
          <w:rFonts w:ascii="Times New Roman" w:hAnsi="Times New Roman"/>
          <w:sz w:val="24"/>
          <w:szCs w:val="24"/>
          <w:highlight w:val="yellow"/>
        </w:rPr>
      </w:pPr>
    </w:p>
    <w:p w14:paraId="533734BF" w14:textId="00CFF672" w:rsidR="002D5A83" w:rsidRPr="00FF2B56" w:rsidRDefault="002D5A83" w:rsidP="009A04CF">
      <w:pPr>
        <w:rPr>
          <w:rFonts w:ascii="Times New Roman" w:hAnsi="Times New Roman"/>
          <w:bCs/>
        </w:rPr>
      </w:pPr>
      <w:r w:rsidRPr="00FF2B56">
        <w:rPr>
          <w:rFonts w:ascii="Times New Roman" w:hAnsi="Times New Roman"/>
          <w:iCs/>
        </w:rPr>
        <w:t>Az Intézet feladatköre új feladatokkal is</w:t>
      </w:r>
      <w:r w:rsidR="00475B3E" w:rsidRPr="00FF2B56">
        <w:rPr>
          <w:rFonts w:ascii="Times New Roman" w:hAnsi="Times New Roman"/>
          <w:iCs/>
        </w:rPr>
        <w:t xml:space="preserve"> bővült</w:t>
      </w:r>
      <w:r w:rsidRPr="00FF2B56">
        <w:rPr>
          <w:rFonts w:ascii="Times New Roman" w:hAnsi="Times New Roman"/>
          <w:iCs/>
        </w:rPr>
        <w:t>:</w:t>
      </w:r>
    </w:p>
    <w:p w14:paraId="3C6BB75A" w14:textId="010E6AC7" w:rsidR="00F13129" w:rsidRDefault="001B5607" w:rsidP="009A04CF">
      <w:pPr>
        <w:pStyle w:val="Listaszerbekezds"/>
        <w:numPr>
          <w:ilvl w:val="0"/>
          <w:numId w:val="38"/>
        </w:numPr>
        <w:spacing w:after="0" w:line="240" w:lineRule="auto"/>
        <w:rPr>
          <w:rFonts w:ascii="Times New Roman" w:hAnsi="Times New Roman"/>
          <w:bCs/>
          <w:sz w:val="24"/>
          <w:szCs w:val="24"/>
        </w:rPr>
      </w:pPr>
      <w:r w:rsidRPr="00FF2B56">
        <w:rPr>
          <w:rFonts w:ascii="Times New Roman" w:hAnsi="Times New Roman"/>
          <w:bCs/>
          <w:sz w:val="24"/>
          <w:szCs w:val="24"/>
        </w:rPr>
        <w:t>az emberi erőforrások miniszterének felkérésére szakmai célvizsgálat</w:t>
      </w:r>
      <w:r w:rsidR="006B3FA3">
        <w:rPr>
          <w:rFonts w:ascii="Times New Roman" w:hAnsi="Times New Roman"/>
          <w:bCs/>
          <w:sz w:val="24"/>
          <w:szCs w:val="24"/>
        </w:rPr>
        <w:t>ot</w:t>
      </w:r>
      <w:r w:rsidRPr="00FF2B56">
        <w:rPr>
          <w:rFonts w:ascii="Times New Roman" w:hAnsi="Times New Roman"/>
          <w:bCs/>
          <w:sz w:val="24"/>
          <w:szCs w:val="24"/>
        </w:rPr>
        <w:t xml:space="preserve"> vég</w:t>
      </w:r>
      <w:r w:rsidR="006B3FA3">
        <w:rPr>
          <w:rFonts w:ascii="Times New Roman" w:hAnsi="Times New Roman"/>
          <w:bCs/>
          <w:sz w:val="24"/>
          <w:szCs w:val="24"/>
        </w:rPr>
        <w:t>ez</w:t>
      </w:r>
      <w:r w:rsidRPr="00FF2B56">
        <w:rPr>
          <w:rFonts w:ascii="Times New Roman" w:hAnsi="Times New Roman"/>
          <w:bCs/>
          <w:sz w:val="24"/>
          <w:szCs w:val="24"/>
        </w:rPr>
        <w:t xml:space="preserve"> a szociális és gyermekjóléti szolgáltatók, intézmények, valamint a gyermekotthoni és a nevelőszülői ellátás szakmai megfelelőségének elősegítése érdekében,</w:t>
      </w:r>
    </w:p>
    <w:p w14:paraId="6C80D58C" w14:textId="77777777" w:rsidR="006B3FA3" w:rsidRPr="00FF2B56" w:rsidRDefault="006B3FA3" w:rsidP="00F97A7A">
      <w:pPr>
        <w:pStyle w:val="Listaszerbekezds"/>
        <w:spacing w:after="0" w:line="240" w:lineRule="auto"/>
        <w:rPr>
          <w:rFonts w:ascii="Times New Roman" w:hAnsi="Times New Roman"/>
          <w:bCs/>
          <w:sz w:val="24"/>
          <w:szCs w:val="24"/>
        </w:rPr>
      </w:pPr>
    </w:p>
    <w:p w14:paraId="32A539F6" w14:textId="0C2B874B" w:rsidR="001B5607" w:rsidRPr="001E4A20" w:rsidRDefault="001B5607" w:rsidP="009A04CF">
      <w:pPr>
        <w:pStyle w:val="Listaszerbekezds"/>
        <w:numPr>
          <w:ilvl w:val="0"/>
          <w:numId w:val="38"/>
        </w:numPr>
        <w:spacing w:after="0" w:line="240" w:lineRule="auto"/>
        <w:rPr>
          <w:rFonts w:ascii="Times New Roman" w:hAnsi="Times New Roman"/>
          <w:bCs/>
        </w:rPr>
      </w:pPr>
      <w:r w:rsidRPr="00FF2B56">
        <w:rPr>
          <w:rFonts w:ascii="Times New Roman" w:hAnsi="Times New Roman"/>
          <w:bCs/>
          <w:sz w:val="24"/>
          <w:szCs w:val="24"/>
        </w:rPr>
        <w:t>a módszertani feladatok ellátás során az Intézet bevonhatja a pályázat útján kiválasztott, területi szinten kijelölt szolgáltatástámogatási és szakmafejlesztési intézményeket</w:t>
      </w:r>
      <w:r w:rsidRPr="001E4A20">
        <w:rPr>
          <w:rFonts w:ascii="Times New Roman" w:hAnsi="Times New Roman"/>
          <w:bCs/>
        </w:rPr>
        <w:t>.</w:t>
      </w:r>
    </w:p>
    <w:p w14:paraId="13E4F38B" w14:textId="59EBDFE1" w:rsidR="00D93AEE" w:rsidRPr="00BD5508" w:rsidRDefault="00F13129" w:rsidP="00BD5508">
      <w:pPr>
        <w:pStyle w:val="NormlWeb"/>
        <w:suppressAutoHyphens w:val="0"/>
        <w:spacing w:before="0" w:after="0"/>
        <w:ind w:left="720"/>
        <w:rPr>
          <w:color w:val="000000"/>
        </w:rPr>
      </w:pPr>
      <w:r w:rsidRPr="00BD5508">
        <w:rPr>
          <w:bCs/>
        </w:rPr>
        <w:t xml:space="preserve">   </w:t>
      </w:r>
    </w:p>
    <w:p w14:paraId="5CABDB65" w14:textId="5D8A257C" w:rsidR="00C64635" w:rsidRPr="00BD5508" w:rsidRDefault="00B07255" w:rsidP="00BD5508">
      <w:pPr>
        <w:rPr>
          <w:rFonts w:ascii="Times New Roman" w:hAnsi="Times New Roman"/>
          <w:b/>
        </w:rPr>
      </w:pPr>
      <w:r w:rsidRPr="00BD5508">
        <w:rPr>
          <w:rFonts w:ascii="Times New Roman" w:hAnsi="Times New Roman"/>
          <w:b/>
        </w:rPr>
        <w:lastRenderedPageBreak/>
        <w:t>6.</w:t>
      </w:r>
      <w:r w:rsidR="00C64635" w:rsidRPr="00BD5508">
        <w:rPr>
          <w:rFonts w:ascii="Times New Roman" w:hAnsi="Times New Roman"/>
          <w:b/>
        </w:rPr>
        <w:t xml:space="preserve"> A </w:t>
      </w:r>
      <w:r w:rsidR="00C64635" w:rsidRPr="00BD5508">
        <w:rPr>
          <w:rFonts w:ascii="Times New Roman" w:hAnsi="Times New Roman"/>
          <w:b/>
          <w:bCs/>
        </w:rPr>
        <w:t>627/2020. (XII. 22.) Korm. rendelet</w:t>
      </w:r>
      <w:r w:rsidR="00C64635" w:rsidRPr="00BD5508">
        <w:rPr>
          <w:rFonts w:ascii="Times New Roman" w:hAnsi="Times New Roman"/>
          <w:b/>
        </w:rPr>
        <w:t xml:space="preserve"> </w:t>
      </w:r>
      <w:r w:rsidR="00C64635" w:rsidRPr="00BD5508">
        <w:rPr>
          <w:rFonts w:ascii="Times New Roman" w:hAnsi="Times New Roman"/>
          <w:b/>
          <w:bCs/>
        </w:rPr>
        <w:t>az egyes kormányrendeleteknek a Szociális és Gyermekvédelmi Főigazgatóság Budapest Fővárosi Kirendeltségének és Pest Megyei Kirendeltségének összevonásával összefüggő módosításáról</w:t>
      </w:r>
    </w:p>
    <w:p w14:paraId="480CA7B4" w14:textId="77777777" w:rsidR="00C64635" w:rsidRPr="00BD5508" w:rsidRDefault="00C64635" w:rsidP="00BD5508">
      <w:pPr>
        <w:tabs>
          <w:tab w:val="left" w:pos="426"/>
        </w:tabs>
        <w:rPr>
          <w:rFonts w:ascii="Times New Roman" w:hAnsi="Times New Roman"/>
          <w:b/>
          <w:u w:val="single"/>
        </w:rPr>
      </w:pPr>
    </w:p>
    <w:p w14:paraId="795A38EF" w14:textId="77777777" w:rsidR="001E170D" w:rsidRPr="001E170D" w:rsidRDefault="001E170D" w:rsidP="001E170D">
      <w:pPr>
        <w:tabs>
          <w:tab w:val="left" w:pos="426"/>
        </w:tabs>
        <w:rPr>
          <w:rFonts w:ascii="Times New Roman" w:hAnsi="Times New Roman"/>
          <w:iCs/>
        </w:rPr>
      </w:pPr>
      <w:r w:rsidRPr="001E170D">
        <w:rPr>
          <w:rFonts w:ascii="Times New Roman" w:hAnsi="Times New Roman"/>
          <w:iCs/>
        </w:rPr>
        <w:t>A Nemzeti Szociálpolitikai Intézet 2021. január 1-jei létrehozásával megvalósult a Szociális és Gyermekvédelmi Főigazgatóság teljes profiltisztítása. A profiltisztításhoz igazodó új szervezeti struktúra kialakításával összefüggésben sor került az SZGYF Budapest Fővárosi és Pest Megyei Kirendeltségének összevonására, mely szervezetirányítási szempontból is hatékonyabb megoldást tett lehetővé. A Pest Megyei Kirendeltség illetékességi területe Budapest főváros és Pest megye közigazgatási területére terjed ki.</w:t>
      </w:r>
    </w:p>
    <w:p w14:paraId="52BDADF3" w14:textId="77777777" w:rsidR="00094666" w:rsidRPr="00BD5508" w:rsidRDefault="00094666" w:rsidP="00BD5508">
      <w:pPr>
        <w:rPr>
          <w:rFonts w:ascii="Times New Roman" w:hAnsi="Times New Roman"/>
          <w:b/>
          <w:u w:val="single"/>
        </w:rPr>
      </w:pPr>
    </w:p>
    <w:p w14:paraId="51C71E9C" w14:textId="77777777" w:rsidR="00855ECA" w:rsidRPr="00BD5508" w:rsidRDefault="00855ECA" w:rsidP="00BD5508">
      <w:pPr>
        <w:rPr>
          <w:rFonts w:ascii="Times New Roman" w:hAnsi="Times New Roman"/>
          <w:b/>
          <w:u w:val="single"/>
        </w:rPr>
      </w:pPr>
      <w:r w:rsidRPr="00BD5508">
        <w:rPr>
          <w:rFonts w:ascii="Times New Roman" w:hAnsi="Times New Roman"/>
          <w:b/>
          <w:u w:val="single"/>
        </w:rPr>
        <w:t>IV. Miniszteri rendeletek</w:t>
      </w:r>
    </w:p>
    <w:p w14:paraId="5EEE1D83" w14:textId="77777777" w:rsidR="0048510D" w:rsidRPr="00BD5508" w:rsidRDefault="0048510D" w:rsidP="00BD5508">
      <w:pPr>
        <w:rPr>
          <w:rFonts w:ascii="Times New Roman" w:hAnsi="Times New Roman"/>
          <w:b/>
          <w:u w:val="single"/>
        </w:rPr>
      </w:pPr>
    </w:p>
    <w:p w14:paraId="42893F1A" w14:textId="108A483F" w:rsidR="00947A2F" w:rsidRPr="00F97A7A" w:rsidRDefault="0048510D" w:rsidP="00F97A7A">
      <w:pPr>
        <w:pStyle w:val="Szvegtrzs"/>
        <w:spacing w:after="140"/>
        <w:rPr>
          <w:rFonts w:ascii="Times New Roman" w:eastAsia="Noto Sans CJK SC" w:hAnsi="Times New Roman"/>
          <w:kern w:val="2"/>
          <w:lang w:eastAsia="zh-CN" w:bidi="hi-IN"/>
        </w:rPr>
      </w:pPr>
      <w:r w:rsidRPr="00BD5508">
        <w:rPr>
          <w:rFonts w:ascii="Times New Roman" w:hAnsi="Times New Roman"/>
          <w:b/>
          <w:bCs/>
        </w:rPr>
        <w:t>1</w:t>
      </w:r>
      <w:r w:rsidR="008133D0" w:rsidRPr="00BD5508">
        <w:rPr>
          <w:rFonts w:ascii="Times New Roman" w:hAnsi="Times New Roman"/>
          <w:b/>
          <w:bCs/>
        </w:rPr>
        <w:t>.</w:t>
      </w:r>
      <w:r w:rsidR="008133D0" w:rsidRPr="00BD5508">
        <w:rPr>
          <w:rFonts w:ascii="Times New Roman" w:eastAsiaTheme="minorHAnsi" w:hAnsi="Times New Roman"/>
          <w:b/>
          <w:bCs/>
          <w:i/>
        </w:rPr>
        <w:t xml:space="preserve"> </w:t>
      </w:r>
      <w:r w:rsidR="00A44040" w:rsidRPr="00BD5508">
        <w:rPr>
          <w:rFonts w:ascii="Times New Roman" w:eastAsiaTheme="minorHAnsi" w:hAnsi="Times New Roman"/>
          <w:b/>
          <w:bCs/>
          <w:i/>
        </w:rPr>
        <w:t xml:space="preserve"> </w:t>
      </w:r>
      <w:r w:rsidR="00A44040" w:rsidRPr="00BD5508">
        <w:rPr>
          <w:rFonts w:ascii="Times New Roman" w:eastAsia="Noto Sans CJK SC" w:hAnsi="Times New Roman"/>
          <w:b/>
          <w:bCs/>
          <w:kern w:val="2"/>
          <w:lang w:eastAsia="zh-CN" w:bidi="hi-IN"/>
        </w:rPr>
        <w:t>A személyes gondoskodást nyújtó gyermekjóléti, gyermekvédelmi intézmények, valamint személyek szakmai feladatairól és működésük feltételeiről szóló 15/1998. (IV. 30.) NM rendelet</w:t>
      </w:r>
      <w:r w:rsidR="00A44040" w:rsidRPr="00BD5508">
        <w:rPr>
          <w:rFonts w:ascii="Times New Roman" w:eastAsia="Noto Sans CJK SC" w:hAnsi="Times New Roman"/>
          <w:kern w:val="2"/>
          <w:lang w:eastAsia="zh-CN" w:bidi="hi-IN"/>
        </w:rPr>
        <w:t xml:space="preserve"> </w:t>
      </w:r>
    </w:p>
    <w:p w14:paraId="4190491F" w14:textId="2402403A" w:rsidR="00A44040" w:rsidRPr="00BD5508" w:rsidRDefault="00276394" w:rsidP="00BD5508">
      <w:pPr>
        <w:pStyle w:val="Szvegtrzs"/>
        <w:rPr>
          <w:rFonts w:ascii="Times New Roman" w:hAnsi="Times New Roman"/>
        </w:rPr>
      </w:pPr>
      <w:r>
        <w:rPr>
          <w:rFonts w:ascii="Times New Roman" w:hAnsi="Times New Roman"/>
        </w:rPr>
        <w:t>Az Szt. módosítása rendelkezett</w:t>
      </w:r>
      <w:r w:rsidR="00A44040" w:rsidRPr="00BD5508">
        <w:rPr>
          <w:rFonts w:ascii="Times New Roman" w:hAnsi="Times New Roman"/>
        </w:rPr>
        <w:t xml:space="preserve"> arról, hogy a fogyatékosságügyi tanácsadás szolgáltatás jogszabályi alapjainak megteremtésével lehetővé váljon, hogy − az uniós projekt lezárását követően − 2022. január 1-jétől a szolgáltatás beépüljön a család- és gyermekjóléti szolgáltatásba, azzal, hogy a </w:t>
      </w:r>
      <w:proofErr w:type="spellStart"/>
      <w:r w:rsidR="00A44040" w:rsidRPr="00BD5508">
        <w:rPr>
          <w:rFonts w:ascii="Times New Roman" w:hAnsi="Times New Roman"/>
        </w:rPr>
        <w:t>szociál-</w:t>
      </w:r>
      <w:proofErr w:type="spellEnd"/>
      <w:r w:rsidR="00A44040" w:rsidRPr="00BD5508">
        <w:rPr>
          <w:rFonts w:ascii="Times New Roman" w:hAnsi="Times New Roman"/>
        </w:rPr>
        <w:t xml:space="preserve"> és nyugdíjpolitikáért felelős miniszter által kijelölt család és gyermekjóléti központokhoz rendeli a feladatot. A szolgáltatás hozzájárul az egyének, családok jólétéhez, életminőségük és életvezetési képességük javulásához, segíti a közszolgáltatásokhoz, információkhoz és ellátásokhoz való hozzáférésüket. A fogyatékosságügyi tanácsadó a fogyatékosságból adódó kérdések, problémák megválaszolására, megoldására koncentrál, kiemelt szerepe van a széleskörű szakmai tájékoztatásban, kapcsolattartásban, az együttműködések kialakításában és fenntartásában, valamint segíti a speciális szolgáltatások igénybevételét.</w:t>
      </w:r>
    </w:p>
    <w:p w14:paraId="47015606" w14:textId="06DE7628" w:rsidR="007E4BD0" w:rsidRDefault="00A44040" w:rsidP="00C84793">
      <w:pPr>
        <w:pStyle w:val="Szvegtrzs"/>
        <w:rPr>
          <w:rFonts w:ascii="Times New Roman" w:hAnsi="Times New Roman"/>
        </w:rPr>
      </w:pPr>
      <w:r w:rsidRPr="00BD5508">
        <w:rPr>
          <w:rFonts w:ascii="Times New Roman" w:hAnsi="Times New Roman"/>
        </w:rPr>
        <w:t xml:space="preserve">A fogyatékosságügyi tanácsadás keretében végzendő részletes feladatokat, a létszám és képesítési előírást </w:t>
      </w:r>
      <w:r w:rsidR="00956A50">
        <w:rPr>
          <w:rFonts w:ascii="Times New Roman" w:hAnsi="Times New Roman"/>
        </w:rPr>
        <w:t xml:space="preserve">az </w:t>
      </w:r>
      <w:r w:rsidRPr="00BD5508">
        <w:rPr>
          <w:rFonts w:ascii="Times New Roman" w:hAnsi="Times New Roman"/>
        </w:rPr>
        <w:t>NM rendelet határozza meg.</w:t>
      </w:r>
      <w:r w:rsidR="001E170D" w:rsidRPr="001E170D">
        <w:rPr>
          <w:rFonts w:ascii="Times New Roman" w:hAnsi="Times New Roman"/>
        </w:rPr>
        <w:t xml:space="preserve"> </w:t>
      </w:r>
      <w:r w:rsidR="001E170D">
        <w:rPr>
          <w:rFonts w:ascii="Times New Roman" w:hAnsi="Times New Roman"/>
        </w:rPr>
        <w:t xml:space="preserve">Az </w:t>
      </w:r>
      <w:r w:rsidR="001E170D" w:rsidRPr="001E170D">
        <w:rPr>
          <w:rFonts w:ascii="Times New Roman" w:hAnsi="Times New Roman"/>
        </w:rPr>
        <w:t xml:space="preserve">1. melléklet I. Alapellátások cím 1. pontja </w:t>
      </w:r>
      <w:r w:rsidR="001E170D">
        <w:rPr>
          <w:rFonts w:ascii="Times New Roman" w:hAnsi="Times New Roman"/>
        </w:rPr>
        <w:t>azzal egészült ki, hogy c</w:t>
      </w:r>
      <w:r w:rsidR="001E170D" w:rsidRPr="001E170D">
        <w:rPr>
          <w:rFonts w:ascii="Times New Roman" w:hAnsi="Times New Roman"/>
        </w:rPr>
        <w:t>saládsegítés és gyermekjóléti szolgáltatás</w:t>
      </w:r>
      <w:r w:rsidR="001E170D">
        <w:rPr>
          <w:rFonts w:ascii="Times New Roman" w:hAnsi="Times New Roman"/>
        </w:rPr>
        <w:t xml:space="preserve"> keretében a k</w:t>
      </w:r>
      <w:r w:rsidR="001E170D" w:rsidRPr="001E170D">
        <w:rPr>
          <w:rFonts w:ascii="Times New Roman" w:hAnsi="Times New Roman"/>
        </w:rPr>
        <w:t>ijelölt család- és gyermekjóléti központ</w:t>
      </w:r>
      <w:r w:rsidR="001E170D">
        <w:rPr>
          <w:rFonts w:ascii="Times New Roman" w:hAnsi="Times New Roman"/>
        </w:rPr>
        <w:t>ban a</w:t>
      </w:r>
      <w:r w:rsidR="001E170D" w:rsidRPr="001E170D">
        <w:rPr>
          <w:rFonts w:ascii="Times New Roman" w:hAnsi="Times New Roman"/>
        </w:rPr>
        <w:t xml:space="preserve"> miniszter által közzétett kijelölésben meghatározottak szerint</w:t>
      </w:r>
      <w:r w:rsidR="001E170D">
        <w:rPr>
          <w:rFonts w:ascii="Times New Roman" w:hAnsi="Times New Roman"/>
        </w:rPr>
        <w:t xml:space="preserve">i létszámban </w:t>
      </w:r>
      <w:r w:rsidR="00637090">
        <w:rPr>
          <w:rFonts w:ascii="Times New Roman" w:hAnsi="Times New Roman"/>
        </w:rPr>
        <w:t xml:space="preserve">lesz </w:t>
      </w:r>
      <w:r w:rsidR="001E170D">
        <w:rPr>
          <w:rFonts w:ascii="Times New Roman" w:hAnsi="Times New Roman"/>
        </w:rPr>
        <w:t xml:space="preserve">foglalkoztatható </w:t>
      </w:r>
      <w:r w:rsidR="001E170D" w:rsidRPr="001E170D">
        <w:rPr>
          <w:rFonts w:ascii="Times New Roman" w:hAnsi="Times New Roman"/>
        </w:rPr>
        <w:t>fogyatékosságügyi tanácsadó</w:t>
      </w:r>
      <w:r w:rsidR="001E170D">
        <w:rPr>
          <w:rFonts w:ascii="Times New Roman" w:hAnsi="Times New Roman"/>
        </w:rPr>
        <w:t>. Képesítés tekintetében felsőfokú végzettség fogadható el.</w:t>
      </w:r>
    </w:p>
    <w:p w14:paraId="604C2E15" w14:textId="77777777" w:rsidR="00C84793" w:rsidRPr="00C84793" w:rsidRDefault="00C84793" w:rsidP="00C84793">
      <w:pPr>
        <w:pStyle w:val="Szvegtrzs"/>
        <w:rPr>
          <w:rFonts w:ascii="Times New Roman" w:hAnsi="Times New Roman"/>
        </w:rPr>
      </w:pPr>
    </w:p>
    <w:p w14:paraId="55AE9F27" w14:textId="2DE56C5B" w:rsidR="00202B50" w:rsidRDefault="00202B50" w:rsidP="00202B50">
      <w:pPr>
        <w:shd w:val="clear" w:color="auto" w:fill="D9D9D9" w:themeFill="background1" w:themeFillShade="D9"/>
        <w:autoSpaceDE w:val="0"/>
        <w:autoSpaceDN w:val="0"/>
        <w:adjustRightInd w:val="0"/>
        <w:ind w:firstLine="284"/>
        <w:jc w:val="center"/>
        <w:rPr>
          <w:rFonts w:ascii="Times New Roman" w:hAnsi="Times New Roman"/>
          <w:b/>
          <w:bCs/>
        </w:rPr>
      </w:pPr>
      <w:r>
        <w:rPr>
          <w:rFonts w:ascii="Times New Roman" w:hAnsi="Times New Roman"/>
          <w:b/>
          <w:bCs/>
        </w:rPr>
        <w:t>„</w:t>
      </w:r>
      <w:r w:rsidRPr="00202B50">
        <w:rPr>
          <w:rFonts w:ascii="Times New Roman" w:hAnsi="Times New Roman"/>
          <w:b/>
          <w:bCs/>
        </w:rPr>
        <w:t>Fogyatékosságügyi tanácsadás</w:t>
      </w:r>
    </w:p>
    <w:p w14:paraId="7A6322B9" w14:textId="77777777" w:rsidR="00202B50" w:rsidRPr="00202B50" w:rsidRDefault="00202B50" w:rsidP="00202B50">
      <w:pPr>
        <w:shd w:val="clear" w:color="auto" w:fill="D9D9D9" w:themeFill="background1" w:themeFillShade="D9"/>
        <w:autoSpaceDE w:val="0"/>
        <w:autoSpaceDN w:val="0"/>
        <w:adjustRightInd w:val="0"/>
        <w:ind w:firstLine="284"/>
        <w:jc w:val="center"/>
        <w:rPr>
          <w:rFonts w:ascii="Times New Roman" w:hAnsi="Times New Roman"/>
        </w:rPr>
      </w:pPr>
    </w:p>
    <w:p w14:paraId="271C6BDE" w14:textId="4837FDD4" w:rsidR="00202B50" w:rsidRPr="00202B50" w:rsidRDefault="00202B50" w:rsidP="00202B50">
      <w:pPr>
        <w:shd w:val="clear" w:color="auto" w:fill="D9D9D9" w:themeFill="background1" w:themeFillShade="D9"/>
        <w:autoSpaceDE w:val="0"/>
        <w:autoSpaceDN w:val="0"/>
        <w:adjustRightInd w:val="0"/>
        <w:ind w:firstLine="284"/>
        <w:rPr>
          <w:rFonts w:ascii="Times New Roman" w:hAnsi="Times New Roman"/>
        </w:rPr>
      </w:pPr>
      <w:r w:rsidRPr="00C84793">
        <w:rPr>
          <w:rFonts w:ascii="Times New Roman" w:hAnsi="Times New Roman"/>
          <w:bCs/>
        </w:rPr>
        <w:t>27/</w:t>
      </w:r>
      <w:proofErr w:type="gramStart"/>
      <w:r w:rsidRPr="00C84793">
        <w:rPr>
          <w:rFonts w:ascii="Times New Roman" w:hAnsi="Times New Roman"/>
          <w:bCs/>
        </w:rPr>
        <w:t>A.</w:t>
      </w:r>
      <w:proofErr w:type="gramEnd"/>
      <w:r w:rsidRPr="00C84793">
        <w:rPr>
          <w:rFonts w:ascii="Times New Roman" w:hAnsi="Times New Roman"/>
          <w:bCs/>
        </w:rPr>
        <w:t xml:space="preserve"> §</w:t>
      </w:r>
      <w:r w:rsidRPr="00202B50">
        <w:rPr>
          <w:rFonts w:ascii="Times New Roman" w:hAnsi="Times New Roman"/>
          <w:b/>
          <w:bCs/>
        </w:rPr>
        <w:t xml:space="preserve"> </w:t>
      </w:r>
      <w:r w:rsidRPr="00202B50">
        <w:rPr>
          <w:rFonts w:ascii="Times New Roman" w:hAnsi="Times New Roman"/>
        </w:rPr>
        <w:t>A fogyatékosságügyi tanácsadás feladata:</w:t>
      </w:r>
    </w:p>
    <w:p w14:paraId="0862EF2E" w14:textId="77777777" w:rsidR="00202B50" w:rsidRPr="00202B50" w:rsidRDefault="00202B50" w:rsidP="00202B50">
      <w:pPr>
        <w:shd w:val="clear" w:color="auto" w:fill="D9D9D9" w:themeFill="background1" w:themeFillShade="D9"/>
        <w:autoSpaceDE w:val="0"/>
        <w:autoSpaceDN w:val="0"/>
        <w:adjustRightInd w:val="0"/>
        <w:ind w:firstLine="284"/>
        <w:rPr>
          <w:rFonts w:ascii="Times New Roman" w:hAnsi="Times New Roman"/>
        </w:rPr>
      </w:pPr>
      <w:proofErr w:type="gramStart"/>
      <w:r w:rsidRPr="00202B50">
        <w:rPr>
          <w:rFonts w:ascii="Times New Roman" w:hAnsi="Times New Roman"/>
          <w:i/>
          <w:iCs/>
        </w:rPr>
        <w:t>a</w:t>
      </w:r>
      <w:proofErr w:type="gramEnd"/>
      <w:r w:rsidRPr="00202B50">
        <w:rPr>
          <w:rFonts w:ascii="Times New Roman" w:hAnsi="Times New Roman"/>
          <w:i/>
          <w:iCs/>
        </w:rPr>
        <w:t xml:space="preserve">) </w:t>
      </w:r>
      <w:r w:rsidRPr="00202B50">
        <w:rPr>
          <w:rFonts w:ascii="Times New Roman" w:hAnsi="Times New Roman"/>
        </w:rPr>
        <w:t>tanácsadás biztosítása a fogyatékos személy és családtagjai számára, a velük való kapcsolatfelvétel, az információnyújtás, a szociális készségek fejlesztése, az ügyintézés, valamint klubfoglalkozás és sorstársi csoportok szervezése, működtetése,</w:t>
      </w:r>
    </w:p>
    <w:p w14:paraId="567E6EC8" w14:textId="77777777" w:rsidR="00202B50" w:rsidRPr="00202B50" w:rsidRDefault="00202B50" w:rsidP="00202B50">
      <w:pPr>
        <w:shd w:val="clear" w:color="auto" w:fill="D9D9D9" w:themeFill="background1" w:themeFillShade="D9"/>
        <w:autoSpaceDE w:val="0"/>
        <w:autoSpaceDN w:val="0"/>
        <w:adjustRightInd w:val="0"/>
        <w:ind w:firstLine="284"/>
        <w:rPr>
          <w:rFonts w:ascii="Times New Roman" w:hAnsi="Times New Roman"/>
        </w:rPr>
      </w:pPr>
      <w:r w:rsidRPr="00202B50">
        <w:rPr>
          <w:rFonts w:ascii="Times New Roman" w:hAnsi="Times New Roman"/>
          <w:i/>
          <w:iCs/>
        </w:rPr>
        <w:t xml:space="preserve">b) </w:t>
      </w:r>
      <w:r w:rsidRPr="00202B50">
        <w:rPr>
          <w:rFonts w:ascii="Times New Roman" w:hAnsi="Times New Roman"/>
        </w:rPr>
        <w:t>együttműködés a szociális, gyermekjóléti és gyermekvédelmi szolgáltatásokat nyújtó szolgáltatókkal, intézményekkel, egészségügyi alap- és szakellátásokat nyújtó egészségügyi szolgáltatókkal, oktatási, képzési szolgáltatásokat nyújtókkal, foglalkoztatási szolgáltatásokat nyújtókkal, közlekedési, sport-, kulturális és egyéb szabadidős tevékenységet nyújtó szervezetekkel, egyéb civil szervezetekkel, érdekvédelmi csoportokkal, valamint egyházi intézményekkel, közösségekkel,</w:t>
      </w:r>
    </w:p>
    <w:p w14:paraId="4B6CDBE7" w14:textId="77777777" w:rsidR="00202B50" w:rsidRPr="00202B50" w:rsidRDefault="00202B50" w:rsidP="00202B50">
      <w:pPr>
        <w:shd w:val="clear" w:color="auto" w:fill="D9D9D9" w:themeFill="background1" w:themeFillShade="D9"/>
        <w:autoSpaceDE w:val="0"/>
        <w:autoSpaceDN w:val="0"/>
        <w:adjustRightInd w:val="0"/>
        <w:ind w:firstLine="284"/>
        <w:rPr>
          <w:rFonts w:ascii="Times New Roman" w:hAnsi="Times New Roman"/>
        </w:rPr>
      </w:pPr>
      <w:r w:rsidRPr="00202B50">
        <w:rPr>
          <w:rFonts w:ascii="Times New Roman" w:hAnsi="Times New Roman"/>
          <w:i/>
          <w:iCs/>
        </w:rPr>
        <w:lastRenderedPageBreak/>
        <w:t xml:space="preserve">c) </w:t>
      </w:r>
      <w:r w:rsidRPr="00202B50">
        <w:rPr>
          <w:rFonts w:ascii="Times New Roman" w:hAnsi="Times New Roman"/>
        </w:rPr>
        <w:t>a fogyatékos személyek és családtagjaik számára biztosított szolgáltatások igénybevételének segítése, ideértve a család- és gyermekjóléti központ által nyújtott szolgáltatásokat,</w:t>
      </w:r>
    </w:p>
    <w:p w14:paraId="2A3D0051" w14:textId="77777777" w:rsidR="00202B50" w:rsidRPr="00202B50" w:rsidRDefault="00202B50" w:rsidP="00202B50">
      <w:pPr>
        <w:shd w:val="clear" w:color="auto" w:fill="D9D9D9" w:themeFill="background1" w:themeFillShade="D9"/>
        <w:autoSpaceDE w:val="0"/>
        <w:autoSpaceDN w:val="0"/>
        <w:adjustRightInd w:val="0"/>
        <w:ind w:firstLine="284"/>
        <w:rPr>
          <w:rFonts w:ascii="Times New Roman" w:hAnsi="Times New Roman"/>
        </w:rPr>
      </w:pPr>
      <w:r w:rsidRPr="00202B50">
        <w:rPr>
          <w:rFonts w:ascii="Times New Roman" w:hAnsi="Times New Roman"/>
          <w:i/>
          <w:iCs/>
        </w:rPr>
        <w:t xml:space="preserve">d) </w:t>
      </w:r>
      <w:r w:rsidRPr="00202B50">
        <w:rPr>
          <w:rFonts w:ascii="Times New Roman" w:hAnsi="Times New Roman"/>
        </w:rPr>
        <w:t>közreműködés egyes életvitelt támogató eszközök kölcsönzésében és speciális szolgáltatások közvetítésében,</w:t>
      </w:r>
    </w:p>
    <w:p w14:paraId="0141DD46" w14:textId="77777777" w:rsidR="00202B50" w:rsidRPr="00202B50" w:rsidRDefault="00202B50" w:rsidP="00202B50">
      <w:pPr>
        <w:shd w:val="clear" w:color="auto" w:fill="D9D9D9" w:themeFill="background1" w:themeFillShade="D9"/>
        <w:autoSpaceDE w:val="0"/>
        <w:autoSpaceDN w:val="0"/>
        <w:adjustRightInd w:val="0"/>
        <w:ind w:firstLine="284"/>
        <w:rPr>
          <w:rFonts w:ascii="Times New Roman" w:hAnsi="Times New Roman"/>
        </w:rPr>
      </w:pPr>
      <w:proofErr w:type="gramStart"/>
      <w:r w:rsidRPr="00202B50">
        <w:rPr>
          <w:rFonts w:ascii="Times New Roman" w:hAnsi="Times New Roman"/>
          <w:i/>
          <w:iCs/>
        </w:rPr>
        <w:t>e</w:t>
      </w:r>
      <w:proofErr w:type="gramEnd"/>
      <w:r w:rsidRPr="00202B50">
        <w:rPr>
          <w:rFonts w:ascii="Times New Roman" w:hAnsi="Times New Roman"/>
          <w:i/>
          <w:iCs/>
        </w:rPr>
        <w:t xml:space="preserve">) </w:t>
      </w:r>
      <w:r w:rsidRPr="00202B50">
        <w:rPr>
          <w:rFonts w:ascii="Times New Roman" w:hAnsi="Times New Roman"/>
        </w:rPr>
        <w:t>együttműködés a szociális diagnózist felállító esetmenedzserrel, és</w:t>
      </w:r>
    </w:p>
    <w:p w14:paraId="53ABB803" w14:textId="298C7C04" w:rsidR="001E170D" w:rsidRDefault="00202B50">
      <w:pPr>
        <w:shd w:val="clear" w:color="auto" w:fill="D9D9D9" w:themeFill="background1" w:themeFillShade="D9"/>
        <w:autoSpaceDE w:val="0"/>
        <w:autoSpaceDN w:val="0"/>
        <w:adjustRightInd w:val="0"/>
        <w:ind w:firstLine="284"/>
        <w:rPr>
          <w:rFonts w:ascii="Times New Roman" w:hAnsi="Times New Roman"/>
        </w:rPr>
      </w:pPr>
      <w:proofErr w:type="gramStart"/>
      <w:r w:rsidRPr="00202B50">
        <w:rPr>
          <w:rFonts w:ascii="Times New Roman" w:hAnsi="Times New Roman"/>
          <w:i/>
          <w:iCs/>
        </w:rPr>
        <w:t>f</w:t>
      </w:r>
      <w:proofErr w:type="gramEnd"/>
      <w:r w:rsidRPr="00202B50">
        <w:rPr>
          <w:rFonts w:ascii="Times New Roman" w:hAnsi="Times New Roman"/>
          <w:i/>
          <w:iCs/>
        </w:rPr>
        <w:t xml:space="preserve">) </w:t>
      </w:r>
      <w:r w:rsidRPr="00202B50">
        <w:rPr>
          <w:rFonts w:ascii="Times New Roman" w:hAnsi="Times New Roman"/>
        </w:rPr>
        <w:t>kapcsolattartás a többi fogyatékosságügyi tanácsadóval.</w:t>
      </w:r>
      <w:r>
        <w:rPr>
          <w:rFonts w:ascii="Times New Roman" w:hAnsi="Times New Roman"/>
        </w:rPr>
        <w:t xml:space="preserve">” </w:t>
      </w:r>
    </w:p>
    <w:p w14:paraId="27903426" w14:textId="54FD2272" w:rsidR="008B0345" w:rsidRPr="00BD5508" w:rsidRDefault="00202B50" w:rsidP="009A04CF">
      <w:pPr>
        <w:shd w:val="clear" w:color="auto" w:fill="D9D9D9" w:themeFill="background1" w:themeFillShade="D9"/>
        <w:autoSpaceDE w:val="0"/>
        <w:autoSpaceDN w:val="0"/>
        <w:adjustRightInd w:val="0"/>
        <w:ind w:firstLine="284"/>
        <w:rPr>
          <w:rFonts w:ascii="Times New Roman" w:hAnsi="Times New Roman"/>
        </w:rPr>
      </w:pPr>
      <w:r w:rsidRPr="00BD5508">
        <w:rPr>
          <w:rFonts w:ascii="Times New Roman" w:hAnsi="Times New Roman"/>
        </w:rPr>
        <w:t>(hatályos:</w:t>
      </w:r>
      <w:r>
        <w:rPr>
          <w:rFonts w:ascii="Times New Roman" w:hAnsi="Times New Roman"/>
        </w:rPr>
        <w:t xml:space="preserve"> 2022.01.01-től</w:t>
      </w:r>
      <w:r w:rsidRPr="00BD5508">
        <w:rPr>
          <w:rFonts w:ascii="Times New Roman" w:hAnsi="Times New Roman"/>
        </w:rPr>
        <w:t>)</w:t>
      </w:r>
    </w:p>
    <w:p w14:paraId="71A1AF26" w14:textId="77777777" w:rsidR="008133D0" w:rsidRPr="00276394" w:rsidRDefault="008133D0" w:rsidP="00BD5508">
      <w:pPr>
        <w:rPr>
          <w:rFonts w:ascii="Times New Roman" w:hAnsi="Times New Roman"/>
          <w:bCs/>
        </w:rPr>
      </w:pPr>
    </w:p>
    <w:p w14:paraId="63D7D202" w14:textId="57527199" w:rsidR="00A44040" w:rsidRPr="00276394" w:rsidRDefault="008133D0" w:rsidP="00BD5508">
      <w:pPr>
        <w:rPr>
          <w:rFonts w:ascii="Times New Roman" w:hAnsi="Times New Roman"/>
          <w:bCs/>
          <w:iCs/>
        </w:rPr>
      </w:pPr>
      <w:r w:rsidRPr="00276394">
        <w:rPr>
          <w:rFonts w:ascii="Times New Roman" w:hAnsi="Times New Roman"/>
          <w:bCs/>
        </w:rPr>
        <w:t xml:space="preserve"> </w:t>
      </w:r>
      <w:r w:rsidR="00A44040" w:rsidRPr="00276394">
        <w:rPr>
          <w:rFonts w:ascii="Times New Roman" w:eastAsia="Calibri" w:hAnsi="Times New Roman"/>
        </w:rPr>
        <w:t xml:space="preserve">Az </w:t>
      </w:r>
      <w:r w:rsidR="00A44040" w:rsidRPr="00276394">
        <w:rPr>
          <w:rFonts w:ascii="Times New Roman" w:hAnsi="Times New Roman"/>
          <w:bCs/>
          <w:iCs/>
        </w:rPr>
        <w:t>óvodai és iskolai szociális segítőknek</w:t>
      </w:r>
      <w:r w:rsidR="00A44040" w:rsidRPr="00276394">
        <w:rPr>
          <w:rFonts w:ascii="Times New Roman" w:hAnsi="Times New Roman"/>
        </w:rPr>
        <w:t xml:space="preserve"> </w:t>
      </w:r>
      <w:r w:rsidR="00A44040" w:rsidRPr="00276394">
        <w:rPr>
          <w:rFonts w:ascii="Times New Roman" w:hAnsi="Times New Roman"/>
          <w:bCs/>
          <w:iCs/>
        </w:rPr>
        <w:t>a munkakör betöltéséhez szükséges speciális képzést a foglalkoztatás kezdő időpontjától számított 2 éves határidőn belül el kell</w:t>
      </w:r>
      <w:r w:rsidR="00956A50">
        <w:rPr>
          <w:rFonts w:ascii="Times New Roman" w:hAnsi="Times New Roman"/>
          <w:bCs/>
          <w:iCs/>
        </w:rPr>
        <w:t xml:space="preserve"> </w:t>
      </w:r>
      <w:r w:rsidR="00276394">
        <w:rPr>
          <w:rFonts w:ascii="Times New Roman" w:hAnsi="Times New Roman"/>
          <w:bCs/>
          <w:iCs/>
        </w:rPr>
        <w:t>végezniük.</w:t>
      </w:r>
      <w:r w:rsidR="00352050">
        <w:rPr>
          <w:rFonts w:ascii="Times New Roman" w:hAnsi="Times New Roman"/>
        </w:rPr>
        <w:t xml:space="preserve"> </w:t>
      </w:r>
      <w:r w:rsidR="00A44040" w:rsidRPr="00276394">
        <w:rPr>
          <w:rFonts w:ascii="Times New Roman" w:hAnsi="Times New Roman"/>
        </w:rPr>
        <w:t xml:space="preserve"> </w:t>
      </w:r>
      <w:r w:rsidR="00352050">
        <w:rPr>
          <w:rFonts w:ascii="Times New Roman" w:hAnsi="Times New Roman"/>
        </w:rPr>
        <w:t xml:space="preserve">A </w:t>
      </w:r>
      <w:r w:rsidR="00A44040" w:rsidRPr="00276394">
        <w:rPr>
          <w:rFonts w:ascii="Times New Roman" w:hAnsi="Times New Roman"/>
        </w:rPr>
        <w:t>2019. február 28-án</w:t>
      </w:r>
      <w:r w:rsidR="00A44040" w:rsidRPr="00276394">
        <w:rPr>
          <w:rFonts w:ascii="Times New Roman" w:hAnsi="Times New Roman"/>
          <w:bCs/>
          <w:iCs/>
        </w:rPr>
        <w:t xml:space="preserve"> foglalkoztatásban álló óvodai és iskolai szociális segítőknek 2021. január 1-jéig kell</w:t>
      </w:r>
      <w:r w:rsidR="00276394">
        <w:rPr>
          <w:rFonts w:ascii="Times New Roman" w:hAnsi="Times New Roman"/>
          <w:bCs/>
          <w:iCs/>
        </w:rPr>
        <w:t>ett</w:t>
      </w:r>
      <w:r w:rsidR="00A44040" w:rsidRPr="00276394">
        <w:rPr>
          <w:rFonts w:ascii="Times New Roman" w:hAnsi="Times New Roman"/>
          <w:bCs/>
          <w:iCs/>
        </w:rPr>
        <w:t xml:space="preserve"> </w:t>
      </w:r>
      <w:r w:rsidR="00956A50">
        <w:rPr>
          <w:rFonts w:ascii="Times New Roman" w:hAnsi="Times New Roman"/>
          <w:bCs/>
          <w:iCs/>
        </w:rPr>
        <w:t xml:space="preserve">volna </w:t>
      </w:r>
      <w:r w:rsidR="00A44040" w:rsidRPr="00276394">
        <w:rPr>
          <w:rFonts w:ascii="Times New Roman" w:hAnsi="Times New Roman"/>
          <w:bCs/>
          <w:iCs/>
        </w:rPr>
        <w:t>elvégezniük a speciális képzést.</w:t>
      </w:r>
      <w:r w:rsidR="009A04CF">
        <w:rPr>
          <w:rFonts w:ascii="Times New Roman" w:hAnsi="Times New Roman"/>
          <w:bCs/>
          <w:iCs/>
        </w:rPr>
        <w:t xml:space="preserve"> </w:t>
      </w:r>
      <w:r w:rsidR="00A44040" w:rsidRPr="00276394">
        <w:rPr>
          <w:rFonts w:ascii="Times New Roman" w:hAnsi="Times New Roman"/>
          <w:bCs/>
          <w:iCs/>
        </w:rPr>
        <w:t>Több szolgáltató jelezte, hogy a munkatársak a</w:t>
      </w:r>
      <w:r w:rsidR="00A44040" w:rsidRPr="00276394">
        <w:rPr>
          <w:rFonts w:ascii="Times New Roman" w:hAnsi="Times New Roman"/>
          <w:bCs/>
        </w:rPr>
        <w:t xml:space="preserve"> COVID-19 vírus okozta</w:t>
      </w:r>
      <w:r w:rsidR="00A44040" w:rsidRPr="00276394">
        <w:rPr>
          <w:rFonts w:ascii="Times New Roman" w:hAnsi="Times New Roman"/>
          <w:bCs/>
          <w:iCs/>
        </w:rPr>
        <w:t xml:space="preserve"> járványhelyzetre tekintettel méltányolható okokból a képzésen nem tudtak részt venni, így azoknak a határidőben tör</w:t>
      </w:r>
      <w:r w:rsidR="00276394">
        <w:rPr>
          <w:rFonts w:ascii="Times New Roman" w:hAnsi="Times New Roman"/>
          <w:bCs/>
          <w:iCs/>
        </w:rPr>
        <w:t>ténő elvégzése akadályba ütközött</w:t>
      </w:r>
      <w:r w:rsidR="00A44040" w:rsidRPr="00276394">
        <w:rPr>
          <w:rFonts w:ascii="Times New Roman" w:hAnsi="Times New Roman"/>
          <w:bCs/>
          <w:iCs/>
        </w:rPr>
        <w:t>. Annak érdekében, hogy ezeknek a személyeknek a jogviszonya ne szűnjön meg, indokolt</w:t>
      </w:r>
      <w:r w:rsidR="00276394">
        <w:rPr>
          <w:rFonts w:ascii="Times New Roman" w:hAnsi="Times New Roman"/>
          <w:bCs/>
          <w:iCs/>
        </w:rPr>
        <w:t>tá vált</w:t>
      </w:r>
      <w:r w:rsidR="00A44040" w:rsidRPr="00276394">
        <w:rPr>
          <w:rFonts w:ascii="Times New Roman" w:hAnsi="Times New Roman"/>
          <w:bCs/>
          <w:iCs/>
        </w:rPr>
        <w:t xml:space="preserve"> a képzésekre irányadó határidőknek a veszélyhelyzet és az egészségügyi válsághelyzet időtartamával való meghosszabbítása.</w:t>
      </w:r>
    </w:p>
    <w:p w14:paraId="5502413E" w14:textId="77777777" w:rsidR="00734202" w:rsidRPr="00BD5508" w:rsidRDefault="00734202" w:rsidP="00BD5508">
      <w:pPr>
        <w:rPr>
          <w:rFonts w:ascii="Times New Roman" w:hAnsi="Times New Roman"/>
          <w:bCs/>
        </w:rPr>
      </w:pPr>
      <w:bookmarkStart w:id="2" w:name="_Hlk61005344"/>
    </w:p>
    <w:p w14:paraId="7143B2E5" w14:textId="6F9A1A52" w:rsidR="00DD019B" w:rsidRDefault="00734202" w:rsidP="00504BB2">
      <w:pPr>
        <w:shd w:val="clear" w:color="auto" w:fill="D9D9D9" w:themeFill="background1" w:themeFillShade="D9"/>
        <w:autoSpaceDE w:val="0"/>
        <w:autoSpaceDN w:val="0"/>
        <w:adjustRightInd w:val="0"/>
        <w:ind w:firstLine="284"/>
        <w:rPr>
          <w:rFonts w:ascii="Times New Roman" w:hAnsi="Times New Roman"/>
        </w:rPr>
      </w:pPr>
      <w:r w:rsidRPr="00BD5508">
        <w:rPr>
          <w:rFonts w:ascii="Times New Roman" w:hAnsi="Times New Roman"/>
        </w:rPr>
        <w:t>„</w:t>
      </w:r>
      <w:r w:rsidR="00DD019B">
        <w:rPr>
          <w:rFonts w:ascii="Times New Roman" w:hAnsi="Times New Roman"/>
        </w:rPr>
        <w:t xml:space="preserve"> </w:t>
      </w:r>
      <w:r w:rsidR="00DD019B" w:rsidRPr="00DD019B">
        <w:rPr>
          <w:rFonts w:ascii="Times New Roman" w:hAnsi="Times New Roman"/>
          <w:bCs/>
        </w:rPr>
        <w:t>162. §</w:t>
      </w:r>
      <w:r w:rsidR="00DD019B">
        <w:rPr>
          <w:rFonts w:ascii="Times New Roman" w:hAnsi="Times New Roman"/>
          <w:b/>
          <w:bCs/>
          <w:vertAlign w:val="superscript"/>
        </w:rPr>
        <w:t xml:space="preserve"> </w:t>
      </w:r>
      <w:r w:rsidR="00DD019B" w:rsidRPr="00DD019B">
        <w:rPr>
          <w:rFonts w:ascii="Times New Roman" w:hAnsi="Times New Roman"/>
        </w:rPr>
        <w:t>A veszélyhelyzet és az egészségügyi válsághelyzet időtartama az óvodai és iskolai szociális segítő képzésre a 25. § (6) bekezdésében meghatározott határidőbe nem számít bele.</w:t>
      </w:r>
      <w:r w:rsidR="00F136F7" w:rsidRPr="00BD5508">
        <w:rPr>
          <w:rFonts w:ascii="Times New Roman" w:hAnsi="Times New Roman"/>
        </w:rPr>
        <w:t>” (hatályos:</w:t>
      </w:r>
      <w:r w:rsidR="00DD019B">
        <w:rPr>
          <w:rFonts w:ascii="Times New Roman" w:hAnsi="Times New Roman"/>
        </w:rPr>
        <w:t xml:space="preserve"> 2021.01.10-től</w:t>
      </w:r>
      <w:r w:rsidR="00F136F7" w:rsidRPr="00BD5508">
        <w:rPr>
          <w:rFonts w:ascii="Times New Roman" w:hAnsi="Times New Roman"/>
        </w:rPr>
        <w:t>)</w:t>
      </w:r>
    </w:p>
    <w:p w14:paraId="4033EB09" w14:textId="1188CDE9" w:rsidR="00DD019B" w:rsidRPr="00BD5508" w:rsidRDefault="00DD019B" w:rsidP="00BC1A8C">
      <w:pPr>
        <w:shd w:val="clear" w:color="auto" w:fill="D9D9D9" w:themeFill="background1" w:themeFillShade="D9"/>
        <w:autoSpaceDE w:val="0"/>
        <w:autoSpaceDN w:val="0"/>
        <w:adjustRightInd w:val="0"/>
        <w:ind w:firstLine="284"/>
        <w:rPr>
          <w:rFonts w:ascii="Times New Roman" w:hAnsi="Times New Roman"/>
        </w:rPr>
      </w:pPr>
      <w:r>
        <w:rPr>
          <w:rFonts w:ascii="Times New Roman" w:hAnsi="Times New Roman"/>
          <w:bCs/>
        </w:rPr>
        <w:t>„</w:t>
      </w:r>
      <w:r w:rsidRPr="00DD019B">
        <w:rPr>
          <w:rFonts w:ascii="Times New Roman" w:hAnsi="Times New Roman"/>
          <w:bCs/>
        </w:rPr>
        <w:t>179. §</w:t>
      </w:r>
      <w:r w:rsidRPr="00DD019B">
        <w:rPr>
          <w:rFonts w:ascii="Times New Roman" w:hAnsi="Times New Roman"/>
          <w:b/>
          <w:bCs/>
        </w:rPr>
        <w:t xml:space="preserve"> </w:t>
      </w:r>
      <w:r w:rsidRPr="00DD019B">
        <w:rPr>
          <w:rFonts w:ascii="Times New Roman" w:hAnsi="Times New Roman"/>
        </w:rPr>
        <w:t>Az egyes szociális és gyermekvédelmi tárgyú miniszteri rendeletek módosításáról szóló 4/2019. (II. 27.) EMMI rendelet (a továbbiakban: Módr1.) hatálybalépésekor foglalkoztatásban álló óvodai és iskolai szociális segítőnek az óvodai és iskolai szociális segítő képzést 2022. január 1-jéig kell elvégeznie.</w:t>
      </w:r>
      <w:r>
        <w:rPr>
          <w:rFonts w:ascii="Times New Roman" w:hAnsi="Times New Roman"/>
        </w:rPr>
        <w:t>” (hatályos: 2021.01.10-től)</w:t>
      </w:r>
    </w:p>
    <w:bookmarkEnd w:id="2"/>
    <w:p w14:paraId="42F7B7C8" w14:textId="77777777" w:rsidR="008B0345" w:rsidRPr="00BD5508" w:rsidRDefault="008B0345" w:rsidP="00BD5508">
      <w:pPr>
        <w:pStyle w:val="Listaszerbekezds"/>
        <w:tabs>
          <w:tab w:val="left" w:pos="284"/>
        </w:tabs>
        <w:spacing w:after="0" w:line="240" w:lineRule="auto"/>
        <w:ind w:left="0"/>
        <w:rPr>
          <w:rFonts w:ascii="Times New Roman" w:hAnsi="Times New Roman"/>
          <w:sz w:val="24"/>
          <w:szCs w:val="24"/>
        </w:rPr>
      </w:pPr>
    </w:p>
    <w:p w14:paraId="5D85B559" w14:textId="2C03E91C" w:rsidR="00FB5009" w:rsidRPr="00BD5508" w:rsidRDefault="00623532" w:rsidP="00BD5508">
      <w:pPr>
        <w:rPr>
          <w:rFonts w:ascii="Times New Roman" w:hAnsi="Times New Roman"/>
          <w:b/>
        </w:rPr>
      </w:pPr>
      <w:r w:rsidRPr="00BD5508">
        <w:rPr>
          <w:rFonts w:ascii="Times New Roman" w:hAnsi="Times New Roman"/>
          <w:b/>
        </w:rPr>
        <w:t>2</w:t>
      </w:r>
      <w:r w:rsidR="008133D0" w:rsidRPr="00BD5508">
        <w:rPr>
          <w:rFonts w:ascii="Times New Roman" w:hAnsi="Times New Roman"/>
          <w:b/>
        </w:rPr>
        <w:t xml:space="preserve">. </w:t>
      </w:r>
      <w:r w:rsidR="00A44040" w:rsidRPr="00BD5508">
        <w:rPr>
          <w:rFonts w:ascii="Times New Roman" w:hAnsi="Times New Roman"/>
          <w:b/>
        </w:rPr>
        <w:t xml:space="preserve">  A személyes gondoskodást nyújtó szociális intézmények szakmai feladatairól és működésük feltételeiről szóló 1/2000. (I. 7.) </w:t>
      </w:r>
      <w:proofErr w:type="spellStart"/>
      <w:r w:rsidR="00A44040" w:rsidRPr="00BD5508">
        <w:rPr>
          <w:rFonts w:ascii="Times New Roman" w:hAnsi="Times New Roman"/>
          <w:b/>
        </w:rPr>
        <w:t>SzCsM</w:t>
      </w:r>
      <w:proofErr w:type="spellEnd"/>
      <w:r w:rsidR="00A44040" w:rsidRPr="00BD5508">
        <w:rPr>
          <w:rFonts w:ascii="Times New Roman" w:hAnsi="Times New Roman"/>
          <w:b/>
        </w:rPr>
        <w:t xml:space="preserve"> rendelet módosítása</w:t>
      </w:r>
    </w:p>
    <w:p w14:paraId="6D8AF990" w14:textId="77777777" w:rsidR="00E464A2" w:rsidRPr="00BD5508" w:rsidRDefault="00E464A2" w:rsidP="00BD5508">
      <w:pPr>
        <w:rPr>
          <w:rFonts w:ascii="Times New Roman" w:hAnsi="Times New Roman"/>
        </w:rPr>
      </w:pPr>
    </w:p>
    <w:p w14:paraId="7593EC6C" w14:textId="10DCD4E0" w:rsidR="006245E0" w:rsidRPr="00BD5508" w:rsidRDefault="006245E0" w:rsidP="00BD5508">
      <w:pPr>
        <w:rPr>
          <w:rFonts w:ascii="Times New Roman" w:hAnsi="Times New Roman"/>
        </w:rPr>
      </w:pPr>
      <w:r w:rsidRPr="00BD5508">
        <w:rPr>
          <w:rFonts w:ascii="Times New Roman" w:hAnsi="Times New Roman"/>
        </w:rPr>
        <w:t xml:space="preserve">A módosítással </w:t>
      </w:r>
      <w:r w:rsidR="006F06C0">
        <w:rPr>
          <w:rFonts w:ascii="Times New Roman" w:hAnsi="Times New Roman"/>
        </w:rPr>
        <w:t xml:space="preserve">az </w:t>
      </w:r>
      <w:proofErr w:type="spellStart"/>
      <w:r w:rsidRPr="00BD5508">
        <w:rPr>
          <w:rFonts w:ascii="Times New Roman" w:hAnsi="Times New Roman"/>
        </w:rPr>
        <w:t>SzCsM</w:t>
      </w:r>
      <w:proofErr w:type="spellEnd"/>
      <w:r w:rsidRPr="00BD5508">
        <w:rPr>
          <w:rFonts w:ascii="Times New Roman" w:hAnsi="Times New Roman"/>
        </w:rPr>
        <w:t xml:space="preserve"> rendelet 3. számú melléklete kiegészül</w:t>
      </w:r>
      <w:r w:rsidR="00C637EC">
        <w:rPr>
          <w:rFonts w:ascii="Times New Roman" w:hAnsi="Times New Roman"/>
        </w:rPr>
        <w:t>t</w:t>
      </w:r>
      <w:r w:rsidRPr="00BD5508">
        <w:rPr>
          <w:rFonts w:ascii="Times New Roman" w:hAnsi="Times New Roman"/>
        </w:rPr>
        <w:t xml:space="preserve"> az intézményvezetői munkakörben elfogadható egészségügyi szervező végzettséggel, valamint pontosításra kerül</w:t>
      </w:r>
      <w:r w:rsidR="00C637EC">
        <w:rPr>
          <w:rFonts w:ascii="Times New Roman" w:hAnsi="Times New Roman"/>
        </w:rPr>
        <w:t>t</w:t>
      </w:r>
      <w:r w:rsidRPr="00BD5508">
        <w:rPr>
          <w:rFonts w:ascii="Times New Roman" w:hAnsi="Times New Roman"/>
        </w:rPr>
        <w:t>, hogy a szociális szakigazgatás szervező szakirányú végzettség önállóan elfogadható végzettség.</w:t>
      </w:r>
    </w:p>
    <w:p w14:paraId="03033DAE" w14:textId="77777777" w:rsidR="00784A34" w:rsidRPr="00BD5508" w:rsidRDefault="00784A34" w:rsidP="00E73222">
      <w:pPr>
        <w:rPr>
          <w:rFonts w:ascii="Times New Roman" w:hAnsi="Times New Roman"/>
        </w:rPr>
      </w:pPr>
    </w:p>
    <w:p w14:paraId="5298503E" w14:textId="71AC79A1" w:rsidR="00784A34" w:rsidRPr="0089566E" w:rsidRDefault="006245E0" w:rsidP="00BD5508">
      <w:pPr>
        <w:rPr>
          <w:rFonts w:ascii="Times New Roman" w:hAnsi="Times New Roman"/>
        </w:rPr>
      </w:pPr>
      <w:r w:rsidRPr="00BD5508">
        <w:rPr>
          <w:rFonts w:ascii="Times New Roman" w:hAnsi="Times New Roman"/>
        </w:rPr>
        <w:t>A szociális diagnózist készítő esetmenedzsereknek, a</w:t>
      </w:r>
      <w:r w:rsidRPr="00BD5508">
        <w:rPr>
          <w:rFonts w:ascii="Times New Roman" w:hAnsi="Times New Roman"/>
          <w:bCs/>
          <w:iCs/>
        </w:rPr>
        <w:t xml:space="preserve"> falu- és tanyagondnokoknak</w:t>
      </w:r>
      <w:r w:rsidRPr="00BD5508">
        <w:rPr>
          <w:rFonts w:ascii="Times New Roman" w:hAnsi="Times New Roman"/>
        </w:rPr>
        <w:t>, a t</w:t>
      </w:r>
      <w:r w:rsidRPr="00BD5508">
        <w:rPr>
          <w:rFonts w:ascii="Times New Roman" w:hAnsi="Times New Roman"/>
          <w:bCs/>
          <w:iCs/>
        </w:rPr>
        <w:t>ámogató szolgáltatásban, valamint a közösségi ellátás</w:t>
      </w:r>
      <w:r w:rsidR="0024359E">
        <w:rPr>
          <w:rFonts w:ascii="Times New Roman" w:hAnsi="Times New Roman"/>
          <w:bCs/>
          <w:iCs/>
        </w:rPr>
        <w:t xml:space="preserve">ban alkalmazott személyeknek </w:t>
      </w:r>
      <w:r w:rsidRPr="00BD5508">
        <w:rPr>
          <w:rFonts w:ascii="Times New Roman" w:hAnsi="Times New Roman"/>
          <w:bCs/>
          <w:iCs/>
        </w:rPr>
        <w:t xml:space="preserve">a munkakör betöltéséhez szükséges speciális képzést a foglalkoztatás </w:t>
      </w:r>
      <w:r w:rsidRPr="008357E7">
        <w:rPr>
          <w:rFonts w:ascii="Times New Roman" w:hAnsi="Times New Roman"/>
          <w:bCs/>
          <w:iCs/>
        </w:rPr>
        <w:t xml:space="preserve">kezdő időpontjától számított 1, illetve 2 éves határidőn belül el kell végezniük. </w:t>
      </w:r>
      <w:r w:rsidR="006F06C0">
        <w:rPr>
          <w:rFonts w:ascii="Times New Roman" w:hAnsi="Times New Roman"/>
        </w:rPr>
        <w:t>A</w:t>
      </w:r>
      <w:r w:rsidR="006F06C0" w:rsidRPr="008357E7">
        <w:rPr>
          <w:rFonts w:ascii="Times New Roman" w:hAnsi="Times New Roman"/>
        </w:rPr>
        <w:t xml:space="preserve"> 2020. január 1-jén foglalkoztatásban álló szociális diagnózist készítő esetmenedzserek</w:t>
      </w:r>
      <w:r w:rsidR="006F06C0" w:rsidRPr="009A04CF">
        <w:rPr>
          <w:rFonts w:ascii="Times New Roman" w:hAnsi="Times New Roman"/>
        </w:rPr>
        <w:t xml:space="preserve">nek </w:t>
      </w:r>
      <w:r w:rsidR="006F06C0">
        <w:rPr>
          <w:rFonts w:ascii="Times New Roman" w:hAnsi="Times New Roman"/>
        </w:rPr>
        <w:t xml:space="preserve">pedig </w:t>
      </w:r>
      <w:r w:rsidR="006F06C0" w:rsidRPr="009A04CF">
        <w:rPr>
          <w:rFonts w:ascii="Times New Roman" w:hAnsi="Times New Roman"/>
        </w:rPr>
        <w:t>202</w:t>
      </w:r>
      <w:r w:rsidR="006F06C0">
        <w:rPr>
          <w:rFonts w:ascii="Times New Roman" w:hAnsi="Times New Roman"/>
        </w:rPr>
        <w:t>1</w:t>
      </w:r>
      <w:r w:rsidR="006F06C0" w:rsidRPr="009A04CF">
        <w:rPr>
          <w:rFonts w:ascii="Times New Roman" w:hAnsi="Times New Roman"/>
        </w:rPr>
        <w:t>. december 31-ig</w:t>
      </w:r>
      <w:r w:rsidR="006F06C0" w:rsidRPr="008357E7">
        <w:rPr>
          <w:rFonts w:ascii="Times New Roman" w:hAnsi="Times New Roman"/>
          <w:b/>
        </w:rPr>
        <w:t xml:space="preserve"> </w:t>
      </w:r>
      <w:r w:rsidR="006F06C0" w:rsidRPr="008357E7">
        <w:rPr>
          <w:rFonts w:ascii="Times New Roman" w:hAnsi="Times New Roman"/>
        </w:rPr>
        <w:t>ke</w:t>
      </w:r>
      <w:r w:rsidR="006F06C0" w:rsidRPr="008357E7">
        <w:rPr>
          <w:rFonts w:ascii="Times New Roman" w:hAnsi="Times New Roman"/>
          <w:bCs/>
          <w:iCs/>
        </w:rPr>
        <w:t>ll</w:t>
      </w:r>
      <w:r w:rsidR="006F06C0">
        <w:rPr>
          <w:rFonts w:ascii="Times New Roman" w:hAnsi="Times New Roman"/>
          <w:bCs/>
          <w:iCs/>
        </w:rPr>
        <w:t xml:space="preserve">ett volna </w:t>
      </w:r>
      <w:r w:rsidR="006F06C0" w:rsidRPr="008357E7">
        <w:rPr>
          <w:rFonts w:ascii="Times New Roman" w:hAnsi="Times New Roman"/>
          <w:bCs/>
          <w:iCs/>
        </w:rPr>
        <w:t>elvégezniük a speciális képzést.</w:t>
      </w:r>
      <w:r w:rsidR="006F06C0">
        <w:rPr>
          <w:rFonts w:ascii="Times New Roman" w:hAnsi="Times New Roman"/>
        </w:rPr>
        <w:t xml:space="preserve"> </w:t>
      </w:r>
      <w:r w:rsidR="006F06C0">
        <w:rPr>
          <w:rFonts w:ascii="Times New Roman" w:hAnsi="Times New Roman"/>
          <w:bCs/>
          <w:iCs/>
        </w:rPr>
        <w:t xml:space="preserve">A </w:t>
      </w:r>
      <w:r w:rsidR="006F06C0" w:rsidRPr="00276394">
        <w:rPr>
          <w:rFonts w:ascii="Times New Roman" w:hAnsi="Times New Roman"/>
          <w:bCs/>
        </w:rPr>
        <w:t>COVID-19 vírus okozta</w:t>
      </w:r>
      <w:r w:rsidR="006F06C0" w:rsidRPr="00276394">
        <w:rPr>
          <w:rFonts w:ascii="Times New Roman" w:hAnsi="Times New Roman"/>
          <w:bCs/>
          <w:iCs/>
        </w:rPr>
        <w:t xml:space="preserve"> járványhelyzetre tekintettel </w:t>
      </w:r>
      <w:r w:rsidR="00352050">
        <w:rPr>
          <w:rFonts w:ascii="Times New Roman" w:hAnsi="Times New Roman"/>
          <w:bCs/>
          <w:iCs/>
        </w:rPr>
        <w:t xml:space="preserve">ezekben a munkakörökben </w:t>
      </w:r>
      <w:r w:rsidR="006F06C0">
        <w:rPr>
          <w:rFonts w:ascii="Times New Roman" w:hAnsi="Times New Roman"/>
          <w:bCs/>
          <w:iCs/>
        </w:rPr>
        <w:t xml:space="preserve">is indokolt a képzések elvégzésére rendelkezésre álló idő meghosszabbítása. </w:t>
      </w:r>
    </w:p>
    <w:p w14:paraId="384B4E4A" w14:textId="77777777" w:rsidR="00784A34" w:rsidRPr="00BD5508" w:rsidRDefault="00784A34" w:rsidP="00BD5508">
      <w:pPr>
        <w:rPr>
          <w:rFonts w:ascii="Times New Roman" w:hAnsi="Times New Roman"/>
          <w:bCs/>
        </w:rPr>
      </w:pPr>
    </w:p>
    <w:p w14:paraId="36C14EE2" w14:textId="792A2D23" w:rsidR="00784A34" w:rsidRPr="008357E7" w:rsidRDefault="00F36BDB" w:rsidP="00F36BDB">
      <w:pPr>
        <w:shd w:val="clear" w:color="auto" w:fill="D9D9D9" w:themeFill="background1" w:themeFillShade="D9"/>
        <w:autoSpaceDE w:val="0"/>
        <w:autoSpaceDN w:val="0"/>
        <w:adjustRightInd w:val="0"/>
        <w:rPr>
          <w:rFonts w:ascii="Times New Roman" w:hAnsi="Times New Roman"/>
        </w:rPr>
      </w:pPr>
      <w:r>
        <w:rPr>
          <w:rFonts w:ascii="Times New Roman" w:hAnsi="Times New Roman"/>
        </w:rPr>
        <w:t xml:space="preserve">   </w:t>
      </w:r>
      <w:r w:rsidR="00784A34" w:rsidRPr="008357E7">
        <w:rPr>
          <w:rFonts w:ascii="Times New Roman" w:hAnsi="Times New Roman"/>
        </w:rPr>
        <w:t>„</w:t>
      </w:r>
      <w:r w:rsidR="00BC1A8C" w:rsidRPr="008357E7">
        <w:rPr>
          <w:rFonts w:ascii="Times New Roman" w:hAnsi="Times New Roman"/>
          <w:bCs/>
        </w:rPr>
        <w:t>124. §</w:t>
      </w:r>
      <w:r w:rsidR="00BC1A8C" w:rsidRPr="008357E7">
        <w:rPr>
          <w:rFonts w:ascii="Times New Roman" w:hAnsi="Times New Roman"/>
        </w:rPr>
        <w:t xml:space="preserve"> (1) A 30. § (10) bekezdése szerinti képzést a 2020. január 1-jén foglalkoztatásban álló szociális diagnózist készítő esetmenedzsereknek 2022. december 31-ig kell elvégezniük.</w:t>
      </w:r>
      <w:r w:rsidR="00784A34" w:rsidRPr="008357E7">
        <w:rPr>
          <w:rFonts w:ascii="Times New Roman" w:hAnsi="Times New Roman"/>
        </w:rPr>
        <w:t>” (hatályos:</w:t>
      </w:r>
      <w:r w:rsidR="0024359E" w:rsidRPr="008357E7">
        <w:rPr>
          <w:rFonts w:ascii="Times New Roman" w:hAnsi="Times New Roman"/>
        </w:rPr>
        <w:t xml:space="preserve"> 2021.01.</w:t>
      </w:r>
      <w:r w:rsidR="00BC1A8C" w:rsidRPr="008357E7">
        <w:rPr>
          <w:rFonts w:ascii="Times New Roman" w:hAnsi="Times New Roman"/>
        </w:rPr>
        <w:t>10-től</w:t>
      </w:r>
      <w:r w:rsidR="00784A34" w:rsidRPr="008357E7">
        <w:rPr>
          <w:rFonts w:ascii="Times New Roman" w:hAnsi="Times New Roman"/>
        </w:rPr>
        <w:t>)</w:t>
      </w:r>
    </w:p>
    <w:p w14:paraId="0FE01AF5" w14:textId="77777777" w:rsidR="008357E7" w:rsidRPr="008357E7" w:rsidRDefault="008357E7" w:rsidP="008357E7">
      <w:pPr>
        <w:pStyle w:val="Pont"/>
        <w:shd w:val="clear" w:color="auto" w:fill="D9D9D9" w:themeFill="background1" w:themeFillShade="D9"/>
        <w:rPr>
          <w:bCs/>
        </w:rPr>
      </w:pPr>
    </w:p>
    <w:p w14:paraId="518B8CA6" w14:textId="20AD7B1A" w:rsidR="008357E7" w:rsidRPr="008357E7" w:rsidRDefault="008357E7" w:rsidP="008357E7">
      <w:pPr>
        <w:pStyle w:val="Pont"/>
        <w:shd w:val="clear" w:color="auto" w:fill="D9D9D9" w:themeFill="background1" w:themeFillShade="D9"/>
        <w:rPr>
          <w:bCs/>
        </w:rPr>
      </w:pPr>
      <w:r w:rsidRPr="008357E7">
        <w:rPr>
          <w:bCs/>
        </w:rPr>
        <w:t xml:space="preserve">  „125. § A veszélyhelyzet és az egészségügyi válsághelyzet időtartama </w:t>
      </w:r>
    </w:p>
    <w:p w14:paraId="719F8BBA" w14:textId="77777777" w:rsidR="008357E7" w:rsidRPr="008357E7" w:rsidRDefault="008357E7" w:rsidP="008357E7">
      <w:pPr>
        <w:pStyle w:val="Pont"/>
        <w:shd w:val="clear" w:color="auto" w:fill="D9D9D9" w:themeFill="background1" w:themeFillShade="D9"/>
        <w:rPr>
          <w:bCs/>
        </w:rPr>
      </w:pPr>
      <w:proofErr w:type="gramStart"/>
      <w:r w:rsidRPr="008357E7">
        <w:rPr>
          <w:bCs/>
        </w:rPr>
        <w:t>a</w:t>
      </w:r>
      <w:proofErr w:type="gramEnd"/>
      <w:r w:rsidRPr="008357E7">
        <w:rPr>
          <w:bCs/>
        </w:rPr>
        <w:t xml:space="preserve">) </w:t>
      </w:r>
      <w:proofErr w:type="spellStart"/>
      <w:r w:rsidRPr="008357E7">
        <w:rPr>
          <w:bCs/>
        </w:rPr>
        <w:t>a</w:t>
      </w:r>
      <w:proofErr w:type="spellEnd"/>
      <w:r w:rsidRPr="008357E7">
        <w:rPr>
          <w:bCs/>
        </w:rPr>
        <w:t xml:space="preserve"> szociális diagnózist készítő esetmenedzseri képzésre a 30. § (10) bekezdésben,</w:t>
      </w:r>
    </w:p>
    <w:p w14:paraId="10C04D18" w14:textId="77777777" w:rsidR="008357E7" w:rsidRPr="008357E7" w:rsidRDefault="008357E7" w:rsidP="008357E7">
      <w:pPr>
        <w:pStyle w:val="Pont"/>
        <w:shd w:val="clear" w:color="auto" w:fill="D9D9D9" w:themeFill="background1" w:themeFillShade="D9"/>
        <w:rPr>
          <w:bCs/>
        </w:rPr>
      </w:pPr>
      <w:r w:rsidRPr="008357E7">
        <w:rPr>
          <w:bCs/>
        </w:rPr>
        <w:lastRenderedPageBreak/>
        <w:t>b) a falu- és tanyagondnoki alapképzésre a 39. § (5) bekezdésben,</w:t>
      </w:r>
    </w:p>
    <w:p w14:paraId="3C5A4233" w14:textId="77777777" w:rsidR="008357E7" w:rsidRPr="008357E7" w:rsidRDefault="008357E7" w:rsidP="008357E7">
      <w:pPr>
        <w:pStyle w:val="Pont"/>
        <w:shd w:val="clear" w:color="auto" w:fill="D9D9D9" w:themeFill="background1" w:themeFillShade="D9"/>
        <w:rPr>
          <w:bCs/>
        </w:rPr>
      </w:pPr>
      <w:r w:rsidRPr="008357E7">
        <w:rPr>
          <w:bCs/>
        </w:rPr>
        <w:t>c) a támogató szolgálati képzésre a 39/D. § (1) bekezdésben,</w:t>
      </w:r>
    </w:p>
    <w:p w14:paraId="6DAA6602" w14:textId="77777777" w:rsidR="008357E7" w:rsidRPr="008357E7" w:rsidRDefault="008357E7" w:rsidP="008357E7">
      <w:pPr>
        <w:pStyle w:val="Pont"/>
        <w:shd w:val="clear" w:color="auto" w:fill="D9D9D9" w:themeFill="background1" w:themeFillShade="D9"/>
        <w:rPr>
          <w:bCs/>
        </w:rPr>
      </w:pPr>
      <w:r w:rsidRPr="008357E7">
        <w:rPr>
          <w:bCs/>
        </w:rPr>
        <w:t>d) a közösségi pszichiátriai ellátással kapcsolatos képzésre a 39/I. § (2) bekezdés b) pontjában,</w:t>
      </w:r>
    </w:p>
    <w:p w14:paraId="3D183F81" w14:textId="77777777" w:rsidR="008357E7" w:rsidRPr="008357E7" w:rsidRDefault="008357E7" w:rsidP="008357E7">
      <w:pPr>
        <w:pStyle w:val="Pont"/>
        <w:shd w:val="clear" w:color="auto" w:fill="D9D9D9" w:themeFill="background1" w:themeFillShade="D9"/>
        <w:rPr>
          <w:bCs/>
        </w:rPr>
      </w:pPr>
      <w:proofErr w:type="gramStart"/>
      <w:r w:rsidRPr="008357E7">
        <w:rPr>
          <w:bCs/>
        </w:rPr>
        <w:t>e</w:t>
      </w:r>
      <w:proofErr w:type="gramEnd"/>
      <w:r w:rsidRPr="008357E7">
        <w:rPr>
          <w:bCs/>
        </w:rPr>
        <w:t>) a szenvedélybetegek közösségi ellátása képzésre, a szenvedélybetegek alacsonyküszöbű ellátása képzésre a 39/N. § (1) bekezdésben</w:t>
      </w:r>
    </w:p>
    <w:p w14:paraId="2DA2971A" w14:textId="6F0E0899" w:rsidR="008357E7" w:rsidRPr="008357E7" w:rsidRDefault="008357E7" w:rsidP="008357E7">
      <w:pPr>
        <w:pStyle w:val="Pont"/>
        <w:shd w:val="clear" w:color="auto" w:fill="D9D9D9" w:themeFill="background1" w:themeFillShade="D9"/>
        <w:rPr>
          <w:bCs/>
        </w:rPr>
      </w:pPr>
      <w:proofErr w:type="gramStart"/>
      <w:r w:rsidRPr="008357E7">
        <w:rPr>
          <w:bCs/>
        </w:rPr>
        <w:t>meghatározott</w:t>
      </w:r>
      <w:proofErr w:type="gramEnd"/>
      <w:r w:rsidRPr="008357E7">
        <w:rPr>
          <w:bCs/>
        </w:rPr>
        <w:t xml:space="preserve"> határidőbe nem számít bele.”(hatályos: 2021.01.</w:t>
      </w:r>
      <w:r w:rsidR="009A04CF">
        <w:rPr>
          <w:bCs/>
        </w:rPr>
        <w:t>10</w:t>
      </w:r>
      <w:r w:rsidRPr="008357E7">
        <w:rPr>
          <w:bCs/>
        </w:rPr>
        <w:t>-től)</w:t>
      </w:r>
    </w:p>
    <w:p w14:paraId="4E9DC0FF" w14:textId="77777777" w:rsidR="00784A34" w:rsidRPr="00BD5508" w:rsidRDefault="00784A34" w:rsidP="0024359E">
      <w:pPr>
        <w:rPr>
          <w:rFonts w:ascii="Times New Roman" w:hAnsi="Times New Roman"/>
        </w:rPr>
      </w:pPr>
    </w:p>
    <w:p w14:paraId="47DD499E" w14:textId="11322BD4" w:rsidR="008357E7" w:rsidRDefault="006245E0" w:rsidP="00BD5508">
      <w:pPr>
        <w:rPr>
          <w:rFonts w:ascii="Times New Roman" w:hAnsi="Times New Roman"/>
          <w:bCs/>
        </w:rPr>
      </w:pPr>
      <w:r w:rsidRPr="00BD5508">
        <w:rPr>
          <w:rFonts w:ascii="Times New Roman" w:hAnsi="Times New Roman"/>
          <w:bCs/>
        </w:rPr>
        <w:t>Az</w:t>
      </w:r>
      <w:r w:rsidRPr="00BD5508">
        <w:rPr>
          <w:rFonts w:ascii="Times New Roman" w:hAnsi="Times New Roman"/>
        </w:rPr>
        <w:t xml:space="preserve"> </w:t>
      </w:r>
      <w:proofErr w:type="spellStart"/>
      <w:r w:rsidRPr="00BD5508">
        <w:rPr>
          <w:rFonts w:ascii="Times New Roman" w:hAnsi="Times New Roman"/>
          <w:bCs/>
          <w:iCs/>
        </w:rPr>
        <w:t>SzCsM</w:t>
      </w:r>
      <w:proofErr w:type="spellEnd"/>
      <w:r w:rsidRPr="00BD5508">
        <w:rPr>
          <w:rFonts w:ascii="Times New Roman" w:hAnsi="Times New Roman"/>
          <w:bCs/>
          <w:iCs/>
        </w:rPr>
        <w:t xml:space="preserve"> rendelet</w:t>
      </w:r>
      <w:r w:rsidRPr="00BD5508">
        <w:rPr>
          <w:rFonts w:ascii="Times New Roman" w:hAnsi="Times New Roman"/>
        </w:rPr>
        <w:t xml:space="preserve"> 2018. február 6-i </w:t>
      </w:r>
      <w:r w:rsidRPr="00BD5508">
        <w:rPr>
          <w:rFonts w:ascii="Times New Roman" w:hAnsi="Times New Roman"/>
          <w:bCs/>
        </w:rPr>
        <w:t xml:space="preserve">módosítása a pszichiátriai betegeket, a szenvedélybetegeket és a </w:t>
      </w:r>
      <w:proofErr w:type="spellStart"/>
      <w:r w:rsidRPr="00BD5508">
        <w:rPr>
          <w:rFonts w:ascii="Times New Roman" w:hAnsi="Times New Roman"/>
          <w:bCs/>
        </w:rPr>
        <w:t>demens</w:t>
      </w:r>
      <w:proofErr w:type="spellEnd"/>
      <w:r w:rsidRPr="00BD5508">
        <w:rPr>
          <w:rFonts w:ascii="Times New Roman" w:hAnsi="Times New Roman"/>
          <w:bCs/>
        </w:rPr>
        <w:t xml:space="preserve"> személyeket ellátó személyes gondoskodást nyújtó szociális intézményekben foglalkoztatottaknak az adott munkakör betöltéséhez szükséges képesítési minimum előírásait bővítette úgy, hogy az adott célcsoportnak megfelelően szakmai egységenként minimum 1 fő szakirányú végzettségű szakember jelenlétét kell biztosítani műszakonként. A</w:t>
      </w:r>
      <w:r w:rsidRPr="00BD5508">
        <w:rPr>
          <w:rFonts w:ascii="Times New Roman" w:hAnsi="Times New Roman"/>
          <w:bCs/>
          <w:iCs/>
        </w:rPr>
        <w:t xml:space="preserve"> fenntartók ennek 2022. január 1-jéig </w:t>
      </w:r>
      <w:r w:rsidR="00E4229C">
        <w:rPr>
          <w:rFonts w:ascii="Times New Roman" w:hAnsi="Times New Roman"/>
          <w:bCs/>
          <w:iCs/>
        </w:rPr>
        <w:t>lettek volna</w:t>
      </w:r>
      <w:r w:rsidR="0024359E">
        <w:rPr>
          <w:rFonts w:ascii="Times New Roman" w:hAnsi="Times New Roman"/>
          <w:bCs/>
          <w:iCs/>
        </w:rPr>
        <w:t xml:space="preserve"> </w:t>
      </w:r>
      <w:r w:rsidRPr="00BD5508">
        <w:rPr>
          <w:rFonts w:ascii="Times New Roman" w:hAnsi="Times New Roman"/>
          <w:bCs/>
          <w:iCs/>
        </w:rPr>
        <w:t>kötelesek megfelelni.</w:t>
      </w:r>
      <w:r w:rsidRPr="00BD5508">
        <w:rPr>
          <w:rFonts w:ascii="Times New Roman" w:hAnsi="Times New Roman"/>
          <w:bCs/>
        </w:rPr>
        <w:t xml:space="preserve"> Az Országos Képzési Jegyzékre épülő szakképesítési struktú</w:t>
      </w:r>
      <w:r w:rsidR="0024359E">
        <w:rPr>
          <w:rFonts w:ascii="Times New Roman" w:hAnsi="Times New Roman"/>
          <w:bCs/>
        </w:rPr>
        <w:t>ra átalakítása jelentősen érintette</w:t>
      </w:r>
      <w:r w:rsidRPr="00BD5508">
        <w:rPr>
          <w:rFonts w:ascii="Times New Roman" w:hAnsi="Times New Roman"/>
          <w:bCs/>
        </w:rPr>
        <w:t xml:space="preserve"> a rendeletben megjelölt képesítéseket is. A</w:t>
      </w:r>
      <w:r w:rsidR="009A04CF">
        <w:rPr>
          <w:rFonts w:ascii="Times New Roman" w:hAnsi="Times New Roman"/>
          <w:bCs/>
        </w:rPr>
        <w:t xml:space="preserve"> </w:t>
      </w:r>
      <w:r w:rsidR="00E4229C">
        <w:rPr>
          <w:rFonts w:ascii="Times New Roman" w:hAnsi="Times New Roman"/>
          <w:bCs/>
        </w:rPr>
        <w:t xml:space="preserve">fenntartóktól </w:t>
      </w:r>
      <w:r w:rsidRPr="00BD5508">
        <w:rPr>
          <w:rFonts w:ascii="Times New Roman" w:hAnsi="Times New Roman"/>
          <w:bCs/>
        </w:rPr>
        <w:t>érkezett jelzés</w:t>
      </w:r>
      <w:r w:rsidR="00E4229C">
        <w:rPr>
          <w:rFonts w:ascii="Times New Roman" w:hAnsi="Times New Roman"/>
          <w:bCs/>
        </w:rPr>
        <w:t>ek</w:t>
      </w:r>
      <w:r w:rsidRPr="00BD5508">
        <w:rPr>
          <w:rFonts w:ascii="Times New Roman" w:hAnsi="Times New Roman"/>
          <w:bCs/>
        </w:rPr>
        <w:t xml:space="preserve"> szerint a gondozó, az ápoló és a terápiás munkakörben foglalkoztatottak </w:t>
      </w:r>
      <w:r w:rsidR="0024359E">
        <w:rPr>
          <w:rFonts w:ascii="Times New Roman" w:hAnsi="Times New Roman"/>
          <w:bCs/>
        </w:rPr>
        <w:t>kis százaléka rendelkez</w:t>
      </w:r>
      <w:r w:rsidR="00E4229C">
        <w:rPr>
          <w:rFonts w:ascii="Times New Roman" w:hAnsi="Times New Roman"/>
          <w:bCs/>
        </w:rPr>
        <w:t>ik</w:t>
      </w:r>
      <w:r w:rsidRPr="00BD5508">
        <w:rPr>
          <w:rFonts w:ascii="Times New Roman" w:hAnsi="Times New Roman"/>
          <w:bCs/>
        </w:rPr>
        <w:t xml:space="preserve"> a fentiekben jelzett kiegészítő szakirányú képesítéssel, így annak érdekében, hogy a dolgozók az új rendszer szerinti képesítéseknek meg tudjanak majd felelni, indokolt</w:t>
      </w:r>
      <w:r w:rsidR="0024359E">
        <w:rPr>
          <w:rFonts w:ascii="Times New Roman" w:hAnsi="Times New Roman"/>
          <w:bCs/>
        </w:rPr>
        <w:t>tá vált</w:t>
      </w:r>
      <w:r w:rsidRPr="00BD5508">
        <w:rPr>
          <w:rFonts w:ascii="Times New Roman" w:hAnsi="Times New Roman"/>
          <w:bCs/>
        </w:rPr>
        <w:t xml:space="preserve"> a jogszabályban előírt, 2022. január 1-jei határidő</w:t>
      </w:r>
      <w:r w:rsidR="0024359E">
        <w:rPr>
          <w:rFonts w:ascii="Times New Roman" w:hAnsi="Times New Roman"/>
          <w:bCs/>
        </w:rPr>
        <w:t>t</w:t>
      </w:r>
      <w:r w:rsidRPr="00BD5508">
        <w:rPr>
          <w:rFonts w:ascii="Times New Roman" w:hAnsi="Times New Roman"/>
          <w:bCs/>
        </w:rPr>
        <w:t xml:space="preserve"> két évvel </w:t>
      </w:r>
      <w:r w:rsidR="0024359E">
        <w:rPr>
          <w:rFonts w:ascii="Times New Roman" w:hAnsi="Times New Roman"/>
          <w:bCs/>
        </w:rPr>
        <w:t>meghosszabbítani.</w:t>
      </w:r>
    </w:p>
    <w:p w14:paraId="2852B774" w14:textId="77777777" w:rsidR="008357E7" w:rsidRPr="00BD5508" w:rsidRDefault="008357E7" w:rsidP="00BD5508">
      <w:pPr>
        <w:rPr>
          <w:rFonts w:ascii="Times New Roman" w:hAnsi="Times New Roman"/>
          <w:bCs/>
        </w:rPr>
      </w:pPr>
    </w:p>
    <w:p w14:paraId="589BC0B9" w14:textId="497BFB3A" w:rsidR="008357E7" w:rsidRDefault="00C84793" w:rsidP="008357E7">
      <w:pPr>
        <w:pStyle w:val="Pont"/>
        <w:shd w:val="clear" w:color="auto" w:fill="D9D9D9" w:themeFill="background1" w:themeFillShade="D9"/>
      </w:pPr>
      <w:r>
        <w:t xml:space="preserve">  </w:t>
      </w:r>
      <w:r w:rsidR="008357E7" w:rsidRPr="008357E7">
        <w:t>„</w:t>
      </w:r>
      <w:r w:rsidR="008357E7">
        <w:t xml:space="preserve">120. § </w:t>
      </w:r>
      <w:r w:rsidR="008357E7" w:rsidRPr="008357E7">
        <w:t>(4) A 6. § (5a) bekezdés d) pontjában foglaltaknak a fenntartó 2024. január 1-jéig</w:t>
      </w:r>
      <w:r w:rsidR="008357E7">
        <w:t xml:space="preserve"> </w:t>
      </w:r>
      <w:r w:rsidR="008357E7" w:rsidRPr="008357E7">
        <w:t>köteles megfelelni.”</w:t>
      </w:r>
    </w:p>
    <w:p w14:paraId="4F167703" w14:textId="1B4D0DFD" w:rsidR="009A04CF" w:rsidRPr="00BD5508" w:rsidRDefault="009A04CF" w:rsidP="008357E7">
      <w:pPr>
        <w:pStyle w:val="Pont"/>
        <w:shd w:val="clear" w:color="auto" w:fill="D9D9D9" w:themeFill="background1" w:themeFillShade="D9"/>
      </w:pPr>
      <w:r w:rsidRPr="008357E7">
        <w:rPr>
          <w:bCs/>
        </w:rPr>
        <w:t>(hatályos: 2021.01.</w:t>
      </w:r>
      <w:r>
        <w:rPr>
          <w:bCs/>
        </w:rPr>
        <w:t>10</w:t>
      </w:r>
      <w:r w:rsidRPr="008357E7">
        <w:rPr>
          <w:bCs/>
        </w:rPr>
        <w:t>-től)</w:t>
      </w:r>
    </w:p>
    <w:p w14:paraId="7D750492" w14:textId="77777777" w:rsidR="0089566E" w:rsidRPr="00BD5508" w:rsidRDefault="0089566E" w:rsidP="00BD5508">
      <w:pPr>
        <w:rPr>
          <w:rFonts w:ascii="Times New Roman" w:hAnsi="Times New Roman"/>
          <w:b/>
        </w:rPr>
      </w:pPr>
    </w:p>
    <w:p w14:paraId="200BB6D0" w14:textId="295476C7" w:rsidR="0048510D" w:rsidRPr="00BD5508" w:rsidRDefault="008357E7" w:rsidP="00BD5508">
      <w:pPr>
        <w:tabs>
          <w:tab w:val="left" w:pos="426"/>
        </w:tabs>
        <w:rPr>
          <w:rFonts w:ascii="Times New Roman" w:hAnsi="Times New Roman"/>
        </w:rPr>
      </w:pPr>
      <w:r>
        <w:rPr>
          <w:rFonts w:ascii="Times New Roman" w:hAnsi="Times New Roman"/>
          <w:b/>
        </w:rPr>
        <w:t>3</w:t>
      </w:r>
      <w:r w:rsidR="006C0BDF" w:rsidRPr="00BD5508">
        <w:rPr>
          <w:rFonts w:ascii="Times New Roman" w:hAnsi="Times New Roman"/>
          <w:b/>
        </w:rPr>
        <w:t xml:space="preserve">. </w:t>
      </w:r>
      <w:r w:rsidR="00D93AEE" w:rsidRPr="00BD5508">
        <w:rPr>
          <w:rFonts w:ascii="Times New Roman" w:hAnsi="Times New Roman"/>
          <w:b/>
        </w:rPr>
        <w:t xml:space="preserve">Az egyes szociális szolgáltatásokat végzők képzéséről és vizsgakövetelményeiről szóló 81/2004. (IX.18.) </w:t>
      </w:r>
      <w:proofErr w:type="spellStart"/>
      <w:r w:rsidR="00D93AEE" w:rsidRPr="00BD5508">
        <w:rPr>
          <w:rFonts w:ascii="Times New Roman" w:hAnsi="Times New Roman"/>
          <w:b/>
        </w:rPr>
        <w:t>ESzCsM</w:t>
      </w:r>
      <w:proofErr w:type="spellEnd"/>
      <w:r w:rsidR="00D93AEE" w:rsidRPr="00BD5508">
        <w:rPr>
          <w:rFonts w:ascii="Times New Roman" w:hAnsi="Times New Roman"/>
          <w:b/>
        </w:rPr>
        <w:t xml:space="preserve"> rendelet módosítása</w:t>
      </w:r>
    </w:p>
    <w:p w14:paraId="15B08877" w14:textId="77777777" w:rsidR="00D93AEE" w:rsidRPr="00BD5508" w:rsidRDefault="00D93AEE" w:rsidP="00BD5508">
      <w:pPr>
        <w:rPr>
          <w:rFonts w:ascii="Times New Roman" w:hAnsi="Times New Roman"/>
          <w:b/>
        </w:rPr>
      </w:pPr>
    </w:p>
    <w:p w14:paraId="6D0D1968" w14:textId="20354174" w:rsidR="00D93AEE" w:rsidRPr="00BD5508" w:rsidRDefault="00D93AEE" w:rsidP="00BD5508">
      <w:pPr>
        <w:rPr>
          <w:rFonts w:ascii="Times New Roman" w:hAnsi="Times New Roman"/>
          <w:lang w:val="en-US"/>
        </w:rPr>
      </w:pPr>
      <w:r w:rsidRPr="00BD5508">
        <w:rPr>
          <w:rFonts w:ascii="Times New Roman" w:hAnsi="Times New Roman"/>
          <w:bCs/>
        </w:rPr>
        <w:t xml:space="preserve">A törvényi változásnak megfelelően az egyes szociális szolgáltatásokat végzők képzéséről és vizsgakövetelményeiről szóló 81/2004. (IX.18.) </w:t>
      </w:r>
      <w:proofErr w:type="spellStart"/>
      <w:r w:rsidRPr="00BD5508">
        <w:rPr>
          <w:rFonts w:ascii="Times New Roman" w:hAnsi="Times New Roman"/>
          <w:bCs/>
        </w:rPr>
        <w:t>ESzCsM</w:t>
      </w:r>
      <w:proofErr w:type="spellEnd"/>
      <w:r w:rsidRPr="00BD5508">
        <w:rPr>
          <w:rFonts w:ascii="Times New Roman" w:hAnsi="Times New Roman"/>
          <w:bCs/>
        </w:rPr>
        <w:t xml:space="preserve"> rendelet (a továbbiakban: Kr.) is módosításra került. Az új szabályozás értelmében a megyei önkormányzatok a képzést maguk is végezhetik</w:t>
      </w:r>
      <w:r w:rsidRPr="00BD5508">
        <w:rPr>
          <w:rFonts w:ascii="Times New Roman" w:hAnsi="Times New Roman"/>
        </w:rPr>
        <w:t xml:space="preserve"> (az oktatóval kötött megbízási szerződés keretében), </w:t>
      </w:r>
      <w:r w:rsidRPr="00BD5508">
        <w:rPr>
          <w:rFonts w:ascii="Times New Roman" w:hAnsi="Times New Roman"/>
          <w:bCs/>
        </w:rPr>
        <w:t>vagy – korábbi gyakorlat szerint, a</w:t>
      </w:r>
      <w:r w:rsidR="009A04CF">
        <w:rPr>
          <w:rFonts w:ascii="Times New Roman" w:hAnsi="Times New Roman"/>
          <w:bCs/>
        </w:rPr>
        <w:t xml:space="preserve">z </w:t>
      </w:r>
      <w:proofErr w:type="spellStart"/>
      <w:r w:rsidR="009A04CF">
        <w:rPr>
          <w:rFonts w:ascii="Times New Roman" w:hAnsi="Times New Roman"/>
          <w:bCs/>
        </w:rPr>
        <w:t>SZGYF-hez</w:t>
      </w:r>
      <w:proofErr w:type="spellEnd"/>
      <w:r w:rsidR="009A04CF">
        <w:rPr>
          <w:rFonts w:ascii="Times New Roman" w:hAnsi="Times New Roman"/>
          <w:bCs/>
        </w:rPr>
        <w:t xml:space="preserve"> </w:t>
      </w:r>
      <w:r w:rsidRPr="00BD5508">
        <w:rPr>
          <w:rFonts w:ascii="Times New Roman" w:hAnsi="Times New Roman"/>
          <w:bCs/>
        </w:rPr>
        <w:t xml:space="preserve">hasonlóan – </w:t>
      </w:r>
      <w:r w:rsidRPr="00BD5508">
        <w:rPr>
          <w:rFonts w:ascii="Times New Roman" w:hAnsi="Times New Roman"/>
        </w:rPr>
        <w:t xml:space="preserve">képzési megállapodás keretében olyan </w:t>
      </w:r>
      <w:r w:rsidRPr="00BD5508">
        <w:rPr>
          <w:rFonts w:ascii="Times New Roman" w:hAnsi="Times New Roman"/>
          <w:bCs/>
        </w:rPr>
        <w:t>más intézményt is megbízhatnak</w:t>
      </w:r>
      <w:r w:rsidRPr="00BD5508">
        <w:rPr>
          <w:rFonts w:ascii="Times New Roman" w:hAnsi="Times New Roman"/>
        </w:rPr>
        <w:t>, amely a jogszabályban meghatározott feltételeknek megfelel. A képzési megállapodás érvényességéhez a szociális ágazat irányítását végző minisztérium jóváhagyása ez esetben is szükséges. Az egyéb, szervezéshez kapcsolódó fel</w:t>
      </w:r>
      <w:r w:rsidR="0024359E">
        <w:rPr>
          <w:rFonts w:ascii="Times New Roman" w:hAnsi="Times New Roman"/>
        </w:rPr>
        <w:t>adatok</w:t>
      </w:r>
      <w:r w:rsidRPr="00BD5508">
        <w:rPr>
          <w:rFonts w:ascii="Times New Roman" w:hAnsi="Times New Roman"/>
        </w:rPr>
        <w:t xml:space="preserve">, úgy, mint a résztvevők jelentkezésének nyilvántartása, igazolás és tanúsítvány kiállítása </w:t>
      </w:r>
      <w:r w:rsidR="00E4229C">
        <w:rPr>
          <w:rFonts w:ascii="Times New Roman" w:hAnsi="Times New Roman"/>
          <w:bCs/>
        </w:rPr>
        <w:t xml:space="preserve">a Nemzeti Szociálpolitikai </w:t>
      </w:r>
      <w:r w:rsidRPr="00BD5508">
        <w:rPr>
          <w:rFonts w:ascii="Times New Roman" w:hAnsi="Times New Roman"/>
          <w:bCs/>
        </w:rPr>
        <w:t xml:space="preserve">Intézet </w:t>
      </w:r>
      <w:r w:rsidRPr="00BD5508">
        <w:rPr>
          <w:rFonts w:ascii="Times New Roman" w:hAnsi="Times New Roman"/>
        </w:rPr>
        <w:t>feladatköréb</w:t>
      </w:r>
      <w:r w:rsidR="00E4229C">
        <w:rPr>
          <w:rFonts w:ascii="Times New Roman" w:hAnsi="Times New Roman"/>
        </w:rPr>
        <w:t xml:space="preserve">e kerül (a képzési feladatoknak az </w:t>
      </w:r>
      <w:proofErr w:type="spellStart"/>
      <w:r w:rsidR="00E4229C">
        <w:rPr>
          <w:rFonts w:ascii="Times New Roman" w:hAnsi="Times New Roman"/>
        </w:rPr>
        <w:t>SZGYF-től</w:t>
      </w:r>
      <w:proofErr w:type="spellEnd"/>
      <w:r w:rsidR="00E4229C">
        <w:rPr>
          <w:rFonts w:ascii="Times New Roman" w:hAnsi="Times New Roman"/>
        </w:rPr>
        <w:t xml:space="preserve"> való átvétele okán). </w:t>
      </w:r>
      <w:r w:rsidRPr="00BD5508">
        <w:rPr>
          <w:rFonts w:ascii="Times New Roman" w:hAnsi="Times New Roman"/>
        </w:rPr>
        <w:t xml:space="preserve">A megyei önkormányzat évente legalább egy alkalommal köteles a képzés megtartásáról gondoskodni, azonban amennyiben a képzés megtartásához nincs kellő számú jelentkező, a megyei önkormányzat más megyei önkormányzattal közösen is teljesítheti a kötelezettségét. </w:t>
      </w:r>
    </w:p>
    <w:p w14:paraId="59F5ED5E" w14:textId="77777777" w:rsidR="00D93AEE" w:rsidRPr="00BD5508" w:rsidRDefault="00D93AEE" w:rsidP="00BD5508">
      <w:pPr>
        <w:tabs>
          <w:tab w:val="left" w:pos="426"/>
        </w:tabs>
        <w:rPr>
          <w:rFonts w:ascii="Times New Roman" w:hAnsi="Times New Roman"/>
          <w:b/>
          <w:u w:val="single"/>
        </w:rPr>
      </w:pPr>
    </w:p>
    <w:p w14:paraId="0A571C18" w14:textId="6C9E28C5" w:rsidR="00D93AEE" w:rsidRPr="00BD5508" w:rsidRDefault="00D819DF" w:rsidP="00BD5508">
      <w:pPr>
        <w:shd w:val="clear" w:color="auto" w:fill="BFBFBF" w:themeFill="background1" w:themeFillShade="BF"/>
        <w:autoSpaceDE w:val="0"/>
        <w:autoSpaceDN w:val="0"/>
        <w:adjustRightInd w:val="0"/>
        <w:ind w:firstLine="204"/>
        <w:rPr>
          <w:rFonts w:ascii="Times New Roman" w:eastAsiaTheme="minorHAnsi" w:hAnsi="Times New Roman"/>
          <w:lang w:eastAsia="en-US"/>
        </w:rPr>
      </w:pPr>
      <w:r w:rsidRPr="00BD5508">
        <w:rPr>
          <w:rFonts w:ascii="Times New Roman" w:eastAsiaTheme="minorHAnsi" w:hAnsi="Times New Roman"/>
          <w:lang w:eastAsia="en-US"/>
        </w:rPr>
        <w:t xml:space="preserve"> </w:t>
      </w:r>
      <w:r w:rsidR="00D93AEE" w:rsidRPr="00BD5508">
        <w:rPr>
          <w:rFonts w:ascii="Times New Roman" w:eastAsiaTheme="minorHAnsi" w:hAnsi="Times New Roman"/>
          <w:lang w:eastAsia="en-US"/>
        </w:rPr>
        <w:t>„2/</w:t>
      </w:r>
      <w:proofErr w:type="gramStart"/>
      <w:r w:rsidR="00D93AEE" w:rsidRPr="00BD5508">
        <w:rPr>
          <w:rFonts w:ascii="Times New Roman" w:eastAsiaTheme="minorHAnsi" w:hAnsi="Times New Roman"/>
          <w:lang w:eastAsia="en-US"/>
        </w:rPr>
        <w:t>A.</w:t>
      </w:r>
      <w:proofErr w:type="gramEnd"/>
      <w:r w:rsidR="00D93AEE" w:rsidRPr="00BD5508">
        <w:rPr>
          <w:rFonts w:ascii="Times New Roman" w:eastAsiaTheme="minorHAnsi" w:hAnsi="Times New Roman"/>
          <w:lang w:eastAsia="en-US"/>
        </w:rPr>
        <w:t xml:space="preserve"> § (1) Az 1. § </w:t>
      </w:r>
      <w:r w:rsidR="00D93AEE" w:rsidRPr="00BD5508">
        <w:rPr>
          <w:rFonts w:ascii="Times New Roman" w:eastAsiaTheme="minorHAnsi" w:hAnsi="Times New Roman"/>
          <w:i/>
          <w:iCs/>
          <w:lang w:eastAsia="en-US"/>
        </w:rPr>
        <w:t xml:space="preserve">c) </w:t>
      </w:r>
      <w:r w:rsidR="00D93AEE" w:rsidRPr="00BD5508">
        <w:rPr>
          <w:rFonts w:ascii="Times New Roman" w:eastAsiaTheme="minorHAnsi" w:hAnsi="Times New Roman"/>
          <w:lang w:eastAsia="en-US"/>
        </w:rPr>
        <w:t>pontja szerinti képzés oktatási programjának kidolgozása során a miniszter kikéri a Megyei Önkormányzatok Országos Szövetségének véleményét.</w:t>
      </w:r>
    </w:p>
    <w:p w14:paraId="4ADD73D9" w14:textId="77777777" w:rsidR="00D93AEE" w:rsidRPr="00BD5508" w:rsidRDefault="00D93AEE" w:rsidP="00BD5508">
      <w:pPr>
        <w:shd w:val="clear" w:color="auto" w:fill="BFBFBF" w:themeFill="background1" w:themeFillShade="BF"/>
        <w:autoSpaceDE w:val="0"/>
        <w:autoSpaceDN w:val="0"/>
        <w:adjustRightInd w:val="0"/>
        <w:ind w:firstLine="204"/>
        <w:rPr>
          <w:rFonts w:ascii="Times New Roman" w:eastAsiaTheme="minorHAnsi" w:hAnsi="Times New Roman"/>
          <w:lang w:eastAsia="en-US"/>
        </w:rPr>
      </w:pPr>
      <w:r w:rsidRPr="00BD5508">
        <w:rPr>
          <w:rFonts w:ascii="Times New Roman" w:eastAsiaTheme="minorHAnsi" w:hAnsi="Times New Roman"/>
          <w:lang w:eastAsia="en-US"/>
        </w:rPr>
        <w:t xml:space="preserve">(2) A megyei önkormányzat az 1. § </w:t>
      </w:r>
      <w:r w:rsidRPr="00BD5508">
        <w:rPr>
          <w:rFonts w:ascii="Times New Roman" w:eastAsiaTheme="minorHAnsi" w:hAnsi="Times New Roman"/>
          <w:i/>
          <w:iCs/>
          <w:lang w:eastAsia="en-US"/>
        </w:rPr>
        <w:t xml:space="preserve">c) </w:t>
      </w:r>
      <w:r w:rsidRPr="00BD5508">
        <w:rPr>
          <w:rFonts w:ascii="Times New Roman" w:eastAsiaTheme="minorHAnsi" w:hAnsi="Times New Roman"/>
          <w:lang w:eastAsia="en-US"/>
        </w:rPr>
        <w:t xml:space="preserve">pontjában meghatározott képzést maga végzi, vagy ezzel - képzési megállapodás keretében - olyan más intézményt is megbízhat, amely a 2. § (3) bekezdés </w:t>
      </w:r>
      <w:r w:rsidRPr="00BD5508">
        <w:rPr>
          <w:rFonts w:ascii="Times New Roman" w:eastAsiaTheme="minorHAnsi" w:hAnsi="Times New Roman"/>
          <w:i/>
          <w:iCs/>
          <w:lang w:eastAsia="en-US"/>
        </w:rPr>
        <w:t>a)</w:t>
      </w:r>
      <w:proofErr w:type="spellStart"/>
      <w:r w:rsidRPr="00BD5508">
        <w:rPr>
          <w:rFonts w:ascii="Times New Roman" w:eastAsiaTheme="minorHAnsi" w:hAnsi="Times New Roman"/>
          <w:i/>
          <w:iCs/>
          <w:lang w:eastAsia="en-US"/>
        </w:rPr>
        <w:t>-e</w:t>
      </w:r>
      <w:proofErr w:type="spellEnd"/>
      <w:r w:rsidRPr="00BD5508">
        <w:rPr>
          <w:rFonts w:ascii="Times New Roman" w:eastAsiaTheme="minorHAnsi" w:hAnsi="Times New Roman"/>
          <w:i/>
          <w:iCs/>
          <w:lang w:eastAsia="en-US"/>
        </w:rPr>
        <w:t xml:space="preserve">) </w:t>
      </w:r>
      <w:r w:rsidRPr="00BD5508">
        <w:rPr>
          <w:rFonts w:ascii="Times New Roman" w:eastAsiaTheme="minorHAnsi" w:hAnsi="Times New Roman"/>
          <w:lang w:eastAsia="en-US"/>
        </w:rPr>
        <w:t>pontjában meghatározott feltételeknek megfelel. A döntés meghozatala előtt a megyei önkormányzat kikéri a Megyei Önkormányzatok Országos Szövetségének véleményét.</w:t>
      </w:r>
    </w:p>
    <w:p w14:paraId="2CB22F57" w14:textId="77777777" w:rsidR="00D93AEE" w:rsidRPr="00BD5508" w:rsidRDefault="00D93AEE" w:rsidP="00BD5508">
      <w:pPr>
        <w:shd w:val="clear" w:color="auto" w:fill="BFBFBF" w:themeFill="background1" w:themeFillShade="BF"/>
        <w:autoSpaceDE w:val="0"/>
        <w:autoSpaceDN w:val="0"/>
        <w:adjustRightInd w:val="0"/>
        <w:ind w:firstLine="204"/>
        <w:rPr>
          <w:rFonts w:ascii="Times New Roman" w:eastAsiaTheme="minorHAnsi" w:hAnsi="Times New Roman"/>
          <w:lang w:eastAsia="en-US"/>
        </w:rPr>
      </w:pPr>
      <w:r w:rsidRPr="00BD5508">
        <w:rPr>
          <w:rFonts w:ascii="Times New Roman" w:eastAsiaTheme="minorHAnsi" w:hAnsi="Times New Roman"/>
          <w:lang w:eastAsia="en-US"/>
        </w:rPr>
        <w:lastRenderedPageBreak/>
        <w:t>(3) A megyei önkormányzat gondoskodik a képzés legalább évente egy alkalommal történő megtartásáról. Ha a képzés megtartásához nincs kellő számú jelentkező, a megyei önkormányzat más megyei önkormányzattal közösen is megszervezheti a képzést.</w:t>
      </w:r>
    </w:p>
    <w:p w14:paraId="4ACED879" w14:textId="77777777" w:rsidR="00D93AEE" w:rsidRDefault="00D93AEE" w:rsidP="00BD5508">
      <w:pPr>
        <w:shd w:val="clear" w:color="auto" w:fill="BFBFBF" w:themeFill="background1" w:themeFillShade="BF"/>
        <w:autoSpaceDE w:val="0"/>
        <w:autoSpaceDN w:val="0"/>
        <w:adjustRightInd w:val="0"/>
        <w:ind w:firstLine="204"/>
        <w:rPr>
          <w:rFonts w:ascii="Times New Roman" w:eastAsiaTheme="minorHAnsi" w:hAnsi="Times New Roman"/>
          <w:lang w:eastAsia="en-US"/>
        </w:rPr>
      </w:pPr>
      <w:r w:rsidRPr="00BD5508">
        <w:rPr>
          <w:rFonts w:ascii="Times New Roman" w:eastAsiaTheme="minorHAnsi" w:hAnsi="Times New Roman"/>
          <w:lang w:eastAsia="en-US"/>
        </w:rPr>
        <w:t>(4) A megyei önkormányzat a képzés megvalósításának módjáról és tervezett időpontjáról legkésőbb a képzés napját megelőző 30 nappal korábban, elektronikus úton tájékoztatja az Intézetet.”</w:t>
      </w:r>
    </w:p>
    <w:p w14:paraId="474C7C3B" w14:textId="77777777" w:rsidR="00D819DF" w:rsidRPr="00BD5508" w:rsidRDefault="00D819DF" w:rsidP="00BD5508">
      <w:pPr>
        <w:shd w:val="clear" w:color="auto" w:fill="BFBFBF" w:themeFill="background1" w:themeFillShade="BF"/>
        <w:autoSpaceDE w:val="0"/>
        <w:autoSpaceDN w:val="0"/>
        <w:adjustRightInd w:val="0"/>
        <w:ind w:firstLine="204"/>
        <w:rPr>
          <w:rFonts w:ascii="Times New Roman" w:eastAsiaTheme="minorHAnsi" w:hAnsi="Times New Roman"/>
          <w:lang w:eastAsia="en-US"/>
        </w:rPr>
      </w:pPr>
    </w:p>
    <w:p w14:paraId="294EC21E" w14:textId="33F1335E" w:rsidR="00D93AEE" w:rsidRDefault="00D93AEE" w:rsidP="00BD5508">
      <w:pPr>
        <w:shd w:val="clear" w:color="auto" w:fill="BFBFBF" w:themeFill="background1" w:themeFillShade="BF"/>
        <w:autoSpaceDE w:val="0"/>
        <w:autoSpaceDN w:val="0"/>
        <w:adjustRightInd w:val="0"/>
        <w:ind w:firstLine="204"/>
        <w:rPr>
          <w:rFonts w:ascii="Times New Roman" w:eastAsiaTheme="minorHAnsi" w:hAnsi="Times New Roman"/>
          <w:lang w:eastAsia="en-US"/>
        </w:rPr>
      </w:pPr>
      <w:r w:rsidRPr="00F36BDB">
        <w:rPr>
          <w:rFonts w:ascii="Times New Roman" w:eastAsiaTheme="minorHAnsi" w:hAnsi="Times New Roman"/>
          <w:bCs/>
          <w:lang w:eastAsia="en-US"/>
        </w:rPr>
        <w:t xml:space="preserve"> </w:t>
      </w:r>
      <w:r w:rsidR="00D819DF" w:rsidRPr="00F36BDB">
        <w:rPr>
          <w:rFonts w:ascii="Times New Roman" w:eastAsiaTheme="minorHAnsi" w:hAnsi="Times New Roman"/>
          <w:bCs/>
          <w:lang w:eastAsia="en-US"/>
        </w:rPr>
        <w:t>„</w:t>
      </w:r>
      <w:r w:rsidR="00D819DF">
        <w:rPr>
          <w:rFonts w:ascii="Times New Roman" w:eastAsiaTheme="minorHAnsi" w:hAnsi="Times New Roman"/>
          <w:lang w:eastAsia="en-US"/>
        </w:rPr>
        <w:t>4. § (1)</w:t>
      </w:r>
      <w:r w:rsidRPr="00BD5508">
        <w:rPr>
          <w:rFonts w:ascii="Times New Roman" w:eastAsiaTheme="minorHAnsi" w:hAnsi="Times New Roman"/>
          <w:lang w:eastAsia="en-US"/>
        </w:rPr>
        <w:t xml:space="preserve"> A jelentkező a képzésen való részvételi szándékát a Szociális Ágazati Portálon közzétett jelentkezési lapnak az Intézethez elektronikusan történő benyújtásával jelzi. A 2/</w:t>
      </w:r>
      <w:proofErr w:type="gramStart"/>
      <w:r w:rsidRPr="00BD5508">
        <w:rPr>
          <w:rFonts w:ascii="Times New Roman" w:eastAsiaTheme="minorHAnsi" w:hAnsi="Times New Roman"/>
          <w:lang w:eastAsia="en-US"/>
        </w:rPr>
        <w:t>A</w:t>
      </w:r>
      <w:proofErr w:type="gramEnd"/>
      <w:r w:rsidRPr="00BD5508">
        <w:rPr>
          <w:rFonts w:ascii="Times New Roman" w:eastAsiaTheme="minorHAnsi" w:hAnsi="Times New Roman"/>
          <w:lang w:eastAsia="en-US"/>
        </w:rPr>
        <w:t>. § szerinti képzésre jelentkezők adatait az Intézet a képzés megszervezése érdekében a jelentkezési lap benyújtását követő 15 napon belül továbbítja a jelentkező lakóhelye szerint illetékes megyei önkormányzatnak.”</w:t>
      </w:r>
    </w:p>
    <w:p w14:paraId="5C46D087" w14:textId="77777777" w:rsidR="00D819DF" w:rsidRPr="00BD5508" w:rsidRDefault="00D819DF" w:rsidP="00BD5508">
      <w:pPr>
        <w:shd w:val="clear" w:color="auto" w:fill="BFBFBF" w:themeFill="background1" w:themeFillShade="BF"/>
        <w:autoSpaceDE w:val="0"/>
        <w:autoSpaceDN w:val="0"/>
        <w:adjustRightInd w:val="0"/>
        <w:ind w:firstLine="204"/>
        <w:rPr>
          <w:rFonts w:ascii="Times New Roman" w:eastAsiaTheme="minorHAnsi" w:hAnsi="Times New Roman"/>
          <w:lang w:eastAsia="en-US"/>
        </w:rPr>
      </w:pPr>
    </w:p>
    <w:p w14:paraId="5465BC0A" w14:textId="7FC2FF8B" w:rsidR="00D93AEE" w:rsidRDefault="00D819DF" w:rsidP="00BD5508">
      <w:pPr>
        <w:shd w:val="clear" w:color="auto" w:fill="BFBFBF" w:themeFill="background1" w:themeFillShade="BF"/>
        <w:autoSpaceDE w:val="0"/>
        <w:autoSpaceDN w:val="0"/>
        <w:adjustRightInd w:val="0"/>
        <w:ind w:firstLine="204"/>
        <w:rPr>
          <w:rFonts w:ascii="Times New Roman" w:eastAsiaTheme="minorHAnsi" w:hAnsi="Times New Roman"/>
          <w:lang w:eastAsia="en-US"/>
        </w:rPr>
      </w:pPr>
      <w:r w:rsidRPr="00F36BDB">
        <w:rPr>
          <w:rFonts w:ascii="Times New Roman" w:eastAsiaTheme="minorHAnsi" w:hAnsi="Times New Roman"/>
          <w:bCs/>
          <w:lang w:eastAsia="en-US"/>
        </w:rPr>
        <w:t>„</w:t>
      </w:r>
      <w:r w:rsidR="00D93AEE" w:rsidRPr="00BD5508">
        <w:rPr>
          <w:rFonts w:ascii="Times New Roman" w:eastAsiaTheme="minorHAnsi" w:hAnsi="Times New Roman"/>
          <w:lang w:eastAsia="en-US"/>
        </w:rPr>
        <w:t>10. §</w:t>
      </w:r>
      <w:proofErr w:type="spellStart"/>
      <w:r w:rsidR="00D93AEE" w:rsidRPr="00BD5508">
        <w:rPr>
          <w:rFonts w:ascii="Times New Roman" w:eastAsiaTheme="minorHAnsi" w:hAnsi="Times New Roman"/>
          <w:lang w:eastAsia="en-US"/>
        </w:rPr>
        <w:t>-</w:t>
      </w:r>
      <w:proofErr w:type="gramStart"/>
      <w:r w:rsidR="00D93AEE" w:rsidRPr="00BD5508">
        <w:rPr>
          <w:rFonts w:ascii="Times New Roman" w:eastAsiaTheme="minorHAnsi" w:hAnsi="Times New Roman"/>
          <w:lang w:eastAsia="en-US"/>
        </w:rPr>
        <w:t>a</w:t>
      </w:r>
      <w:proofErr w:type="spellEnd"/>
      <w:proofErr w:type="gramEnd"/>
      <w:r w:rsidR="00D93AEE" w:rsidRPr="00BD5508">
        <w:rPr>
          <w:rFonts w:ascii="Times New Roman" w:eastAsiaTheme="minorHAnsi" w:hAnsi="Times New Roman"/>
          <w:lang w:eastAsia="en-US"/>
        </w:rPr>
        <w:t xml:space="preserve"> a következő (2a) Az 1. § </w:t>
      </w:r>
      <w:r w:rsidR="00D93AEE" w:rsidRPr="00BD5508">
        <w:rPr>
          <w:rFonts w:ascii="Times New Roman" w:eastAsiaTheme="minorHAnsi" w:hAnsi="Times New Roman"/>
          <w:i/>
          <w:iCs/>
          <w:lang w:eastAsia="en-US"/>
        </w:rPr>
        <w:t xml:space="preserve">c) </w:t>
      </w:r>
      <w:r w:rsidR="00D93AEE" w:rsidRPr="00BD5508">
        <w:rPr>
          <w:rFonts w:ascii="Times New Roman" w:eastAsiaTheme="minorHAnsi" w:hAnsi="Times New Roman"/>
          <w:lang w:eastAsia="en-US"/>
        </w:rPr>
        <w:t>pontjában meghatározott képzés záróvizsgájára a vizsgabizottság egy tagját a megyei önkormányzat delegálja.”</w:t>
      </w:r>
    </w:p>
    <w:p w14:paraId="65933D2D" w14:textId="77777777" w:rsidR="00D819DF" w:rsidRPr="00BD5508" w:rsidRDefault="00D819DF" w:rsidP="00F36BDB">
      <w:pPr>
        <w:shd w:val="clear" w:color="auto" w:fill="BFBFBF" w:themeFill="background1" w:themeFillShade="BF"/>
        <w:autoSpaceDE w:val="0"/>
        <w:autoSpaceDN w:val="0"/>
        <w:adjustRightInd w:val="0"/>
        <w:rPr>
          <w:rFonts w:ascii="Times New Roman" w:eastAsiaTheme="minorHAnsi" w:hAnsi="Times New Roman"/>
          <w:lang w:eastAsia="en-US"/>
        </w:rPr>
      </w:pPr>
    </w:p>
    <w:p w14:paraId="4D0525E5" w14:textId="6CF11448" w:rsidR="00D93AEE" w:rsidRDefault="00D93AEE" w:rsidP="00BD5508">
      <w:pPr>
        <w:shd w:val="clear" w:color="auto" w:fill="BFBFBF" w:themeFill="background1" w:themeFillShade="BF"/>
        <w:autoSpaceDE w:val="0"/>
        <w:autoSpaceDN w:val="0"/>
        <w:adjustRightInd w:val="0"/>
        <w:ind w:firstLine="204"/>
        <w:rPr>
          <w:rFonts w:ascii="Times New Roman" w:eastAsiaTheme="minorHAnsi" w:hAnsi="Times New Roman"/>
          <w:lang w:eastAsia="en-US"/>
        </w:rPr>
      </w:pPr>
      <w:r w:rsidRPr="00BD5508">
        <w:rPr>
          <w:rFonts w:ascii="Times New Roman" w:eastAsiaTheme="minorHAnsi" w:hAnsi="Times New Roman"/>
          <w:lang w:eastAsia="en-US"/>
        </w:rPr>
        <w:t xml:space="preserve"> „20. § E rendeletnek az egyes szociális szolgáltatásokat végzők képzéséről és vizsgakövetelményeiről szóló 81/2004. (IX. 18.) </w:t>
      </w:r>
      <w:proofErr w:type="spellStart"/>
      <w:r w:rsidRPr="00BD5508">
        <w:rPr>
          <w:rFonts w:ascii="Times New Roman" w:eastAsiaTheme="minorHAnsi" w:hAnsi="Times New Roman"/>
          <w:lang w:eastAsia="en-US"/>
        </w:rPr>
        <w:t>ESzCsM</w:t>
      </w:r>
      <w:proofErr w:type="spellEnd"/>
      <w:r w:rsidRPr="00BD5508">
        <w:rPr>
          <w:rFonts w:ascii="Times New Roman" w:eastAsiaTheme="minorHAnsi" w:hAnsi="Times New Roman"/>
          <w:lang w:eastAsia="en-US"/>
        </w:rPr>
        <w:t xml:space="preserve"> rendelet módosításáról szóló 45/2020. (XII. 14.) EMMI rendelettel (a továbbiakban: Módr2.) megállapított 2. § (2)-(4) bekezdését, 2/</w:t>
      </w:r>
      <w:proofErr w:type="gramStart"/>
      <w:r w:rsidRPr="00BD5508">
        <w:rPr>
          <w:rFonts w:ascii="Times New Roman" w:eastAsiaTheme="minorHAnsi" w:hAnsi="Times New Roman"/>
          <w:lang w:eastAsia="en-US"/>
        </w:rPr>
        <w:t>A</w:t>
      </w:r>
      <w:proofErr w:type="gramEnd"/>
      <w:r w:rsidRPr="00BD5508">
        <w:rPr>
          <w:rFonts w:ascii="Times New Roman" w:eastAsiaTheme="minorHAnsi" w:hAnsi="Times New Roman"/>
          <w:lang w:eastAsia="en-US"/>
        </w:rPr>
        <w:t>. §</w:t>
      </w:r>
      <w:proofErr w:type="spellStart"/>
      <w:r w:rsidRPr="00BD5508">
        <w:rPr>
          <w:rFonts w:ascii="Times New Roman" w:eastAsiaTheme="minorHAnsi" w:hAnsi="Times New Roman"/>
          <w:lang w:eastAsia="en-US"/>
        </w:rPr>
        <w:t>-át</w:t>
      </w:r>
      <w:proofErr w:type="spellEnd"/>
      <w:r w:rsidRPr="00BD5508">
        <w:rPr>
          <w:rFonts w:ascii="Times New Roman" w:eastAsiaTheme="minorHAnsi" w:hAnsi="Times New Roman"/>
          <w:lang w:eastAsia="en-US"/>
        </w:rPr>
        <w:t>, 4. § (1) és (5) bekezdését, valamint 10. § (2) és (2a) bekezdését a Módr2. hatálybalépését megelőzően benyújtott jelentkezésekre, valamint az EFOP-3.8.2-16-2016-00001 és VEKOP-7.5.1-16-2016-00001 azonosító számú, Szociális humán erőforrás fejlesztése című kiemelt projekt keretében megszervezett falu- és tanyagondnoki képzésekre nem kell alkalmazni.”</w:t>
      </w:r>
    </w:p>
    <w:p w14:paraId="714B3260" w14:textId="77777777" w:rsidR="00F36BDB" w:rsidRDefault="00F36BDB" w:rsidP="00BD5508">
      <w:pPr>
        <w:shd w:val="clear" w:color="auto" w:fill="BFBFBF" w:themeFill="background1" w:themeFillShade="BF"/>
        <w:autoSpaceDE w:val="0"/>
        <w:autoSpaceDN w:val="0"/>
        <w:adjustRightInd w:val="0"/>
        <w:ind w:firstLine="204"/>
        <w:rPr>
          <w:rFonts w:ascii="Times New Roman" w:eastAsiaTheme="minorHAnsi" w:hAnsi="Times New Roman"/>
          <w:lang w:eastAsia="en-US"/>
        </w:rPr>
      </w:pPr>
    </w:p>
    <w:p w14:paraId="087FC5BE" w14:textId="477B1B1A" w:rsidR="00D819DF" w:rsidRDefault="00D819DF" w:rsidP="00D819DF">
      <w:pPr>
        <w:shd w:val="clear" w:color="auto" w:fill="BFBFBF" w:themeFill="background1" w:themeFillShade="BF"/>
        <w:autoSpaceDE w:val="0"/>
        <w:autoSpaceDN w:val="0"/>
        <w:adjustRightInd w:val="0"/>
        <w:rPr>
          <w:rFonts w:ascii="Times New Roman" w:eastAsiaTheme="minorHAnsi" w:hAnsi="Times New Roman"/>
          <w:lang w:eastAsia="en-US"/>
        </w:rPr>
      </w:pPr>
      <w:r w:rsidRPr="00E4229C">
        <w:rPr>
          <w:rFonts w:ascii="Times New Roman" w:eastAsiaTheme="minorHAnsi" w:hAnsi="Times New Roman"/>
          <w:lang w:eastAsia="en-US"/>
        </w:rPr>
        <w:t xml:space="preserve">Hatályát veszti a </w:t>
      </w:r>
      <w:r w:rsidR="00D93AEE" w:rsidRPr="00E4229C">
        <w:rPr>
          <w:rFonts w:ascii="Times New Roman" w:eastAsiaTheme="minorHAnsi" w:hAnsi="Times New Roman"/>
          <w:lang w:eastAsia="en-US"/>
        </w:rPr>
        <w:t>rendelet 4. § (5) bekezdése.</w:t>
      </w:r>
    </w:p>
    <w:p w14:paraId="3BF9024D" w14:textId="062D53F6" w:rsidR="00D93AEE" w:rsidRPr="00BD5508" w:rsidRDefault="00D819DF" w:rsidP="00D819DF">
      <w:pPr>
        <w:shd w:val="clear" w:color="auto" w:fill="BFBFBF" w:themeFill="background1" w:themeFillShade="BF"/>
        <w:autoSpaceDE w:val="0"/>
        <w:autoSpaceDN w:val="0"/>
        <w:adjustRightInd w:val="0"/>
        <w:rPr>
          <w:rFonts w:ascii="Times New Roman" w:eastAsiaTheme="minorHAnsi" w:hAnsi="Times New Roman"/>
          <w:lang w:eastAsia="en-US"/>
        </w:rPr>
      </w:pPr>
      <w:r>
        <w:rPr>
          <w:rFonts w:ascii="Times New Roman" w:eastAsiaTheme="minorHAnsi" w:hAnsi="Times New Roman"/>
          <w:lang w:eastAsia="en-US"/>
        </w:rPr>
        <w:t>(hatályos: 2021.01.01-től)</w:t>
      </w:r>
    </w:p>
    <w:p w14:paraId="6F346B60" w14:textId="77777777" w:rsidR="00F42D95" w:rsidRDefault="00F42D95" w:rsidP="00BD5508">
      <w:pPr>
        <w:rPr>
          <w:rFonts w:ascii="Times New Roman" w:hAnsi="Times New Roman"/>
          <w:bCs/>
        </w:rPr>
      </w:pPr>
    </w:p>
    <w:p w14:paraId="753F7991" w14:textId="77777777" w:rsidR="00272D91" w:rsidRDefault="00272D91" w:rsidP="00BD5508">
      <w:pPr>
        <w:rPr>
          <w:rFonts w:ascii="Times New Roman" w:hAnsi="Times New Roman"/>
          <w:bCs/>
        </w:rPr>
      </w:pPr>
    </w:p>
    <w:p w14:paraId="5A9EE9C1" w14:textId="51B83AC1" w:rsidR="00F42D95" w:rsidRPr="00F42D95" w:rsidRDefault="00F42D95" w:rsidP="00BD5508">
      <w:pPr>
        <w:rPr>
          <w:rFonts w:ascii="Times New Roman" w:hAnsi="Times New Roman"/>
          <w:b/>
        </w:rPr>
      </w:pPr>
      <w:r w:rsidRPr="00F42D95">
        <w:rPr>
          <w:rFonts w:ascii="Times New Roman" w:hAnsi="Times New Roman"/>
          <w:b/>
        </w:rPr>
        <w:t>4. Az emberi erőforrások minisztere 2/2021. (I. 18.) EMMI rendelete egyes szociális tárgyú miniszteri rendeleteknek a Nemzeti Szociálpolitikai Intézet létrehozásával összefüggő módosításáról</w:t>
      </w:r>
    </w:p>
    <w:p w14:paraId="5C299307" w14:textId="77777777" w:rsidR="00F42D95" w:rsidRPr="00BD5508" w:rsidRDefault="00F42D95" w:rsidP="00BD5508">
      <w:pPr>
        <w:rPr>
          <w:rFonts w:ascii="Times New Roman" w:hAnsi="Times New Roman"/>
          <w:bCs/>
        </w:rPr>
      </w:pPr>
    </w:p>
    <w:p w14:paraId="173F743B" w14:textId="77777777" w:rsidR="000262CC" w:rsidRPr="00971F61" w:rsidRDefault="000262CC" w:rsidP="000262CC">
      <w:pPr>
        <w:rPr>
          <w:rFonts w:ascii="Times New Roman" w:hAnsi="Times New Roman"/>
          <w:bCs/>
        </w:rPr>
      </w:pPr>
      <w:r w:rsidRPr="00971F61">
        <w:rPr>
          <w:rFonts w:ascii="Times New Roman" w:hAnsi="Times New Roman"/>
          <w:b/>
          <w:bCs/>
        </w:rPr>
        <w:t>4.1. A személyes gondoskodást végző személyek adatainak működési nyilvántartásáról szóló 8/2000. (VIII. 4.) SZCSM rendelet módosítása</w:t>
      </w:r>
    </w:p>
    <w:p w14:paraId="785AC8AE" w14:textId="77777777" w:rsidR="000262CC" w:rsidRPr="00971F61" w:rsidRDefault="000262CC" w:rsidP="000262CC">
      <w:pPr>
        <w:rPr>
          <w:rFonts w:ascii="Times New Roman" w:hAnsi="Times New Roman"/>
          <w:bCs/>
        </w:rPr>
      </w:pPr>
    </w:p>
    <w:p w14:paraId="4DD1C5D4" w14:textId="515A713D" w:rsidR="000262CC" w:rsidRPr="00971F61" w:rsidRDefault="000262CC" w:rsidP="000262CC">
      <w:pPr>
        <w:rPr>
          <w:rFonts w:ascii="Times New Roman" w:hAnsi="Times New Roman"/>
          <w:bCs/>
        </w:rPr>
      </w:pPr>
      <w:r w:rsidRPr="00971F61">
        <w:rPr>
          <w:rFonts w:ascii="Times New Roman" w:hAnsi="Times New Roman"/>
          <w:bCs/>
        </w:rPr>
        <w:t xml:space="preserve">Az NSZI létrejöttével </w:t>
      </w:r>
      <w:r w:rsidR="00EF6050">
        <w:rPr>
          <w:rFonts w:ascii="Times New Roman" w:hAnsi="Times New Roman"/>
          <w:bCs/>
        </w:rPr>
        <w:t xml:space="preserve">a működési nyilvántartás vezetésével kapcsolatos feladatok </w:t>
      </w:r>
      <w:r w:rsidRPr="00971F61">
        <w:rPr>
          <w:rFonts w:ascii="Times New Roman" w:hAnsi="Times New Roman"/>
          <w:bCs/>
        </w:rPr>
        <w:t xml:space="preserve">az </w:t>
      </w:r>
      <w:proofErr w:type="spellStart"/>
      <w:r w:rsidRPr="00971F61">
        <w:rPr>
          <w:rFonts w:ascii="Times New Roman" w:hAnsi="Times New Roman"/>
          <w:bCs/>
        </w:rPr>
        <w:t>SZGYF</w:t>
      </w:r>
      <w:r w:rsidR="00EF6050">
        <w:rPr>
          <w:rFonts w:ascii="Times New Roman" w:hAnsi="Times New Roman"/>
          <w:bCs/>
        </w:rPr>
        <w:t>-től</w:t>
      </w:r>
      <w:proofErr w:type="spellEnd"/>
      <w:r w:rsidR="00EF6050">
        <w:rPr>
          <w:rFonts w:ascii="Times New Roman" w:hAnsi="Times New Roman"/>
          <w:bCs/>
        </w:rPr>
        <w:t xml:space="preserve"> átkerültek </w:t>
      </w:r>
      <w:proofErr w:type="spellStart"/>
      <w:r w:rsidR="00EF6050">
        <w:rPr>
          <w:rFonts w:ascii="Times New Roman" w:hAnsi="Times New Roman"/>
          <w:bCs/>
        </w:rPr>
        <w:t>NSZI-hez</w:t>
      </w:r>
      <w:proofErr w:type="spellEnd"/>
      <w:r w:rsidR="00EF6050">
        <w:rPr>
          <w:rFonts w:ascii="Times New Roman" w:hAnsi="Times New Roman"/>
          <w:bCs/>
        </w:rPr>
        <w:t xml:space="preserve">, valamint a rendelet </w:t>
      </w:r>
      <w:r w:rsidR="004E7050">
        <w:rPr>
          <w:rFonts w:ascii="Times New Roman" w:hAnsi="Times New Roman"/>
          <w:bCs/>
        </w:rPr>
        <w:t>5.</w:t>
      </w:r>
      <w:r w:rsidR="00EF6050">
        <w:rPr>
          <w:rFonts w:ascii="Times New Roman" w:hAnsi="Times New Roman"/>
          <w:bCs/>
        </w:rPr>
        <w:t xml:space="preserve"> és</w:t>
      </w:r>
      <w:r w:rsidRPr="00971F61">
        <w:rPr>
          <w:rFonts w:ascii="Times New Roman" w:hAnsi="Times New Roman"/>
          <w:bCs/>
        </w:rPr>
        <w:t xml:space="preserve"> 6. </w:t>
      </w:r>
      <w:r w:rsidR="004E7050">
        <w:rPr>
          <w:rFonts w:ascii="Times New Roman" w:hAnsi="Times New Roman"/>
          <w:bCs/>
        </w:rPr>
        <w:t xml:space="preserve">számú </w:t>
      </w:r>
      <w:r w:rsidRPr="00971F61">
        <w:rPr>
          <w:rFonts w:ascii="Times New Roman" w:hAnsi="Times New Roman"/>
          <w:bCs/>
        </w:rPr>
        <w:t>melléklet</w:t>
      </w:r>
      <w:r w:rsidR="00EF6050">
        <w:rPr>
          <w:rFonts w:ascii="Times New Roman" w:hAnsi="Times New Roman"/>
          <w:bCs/>
        </w:rPr>
        <w:t>e</w:t>
      </w:r>
      <w:r w:rsidRPr="00971F61">
        <w:rPr>
          <w:rFonts w:ascii="Times New Roman" w:hAnsi="Times New Roman"/>
          <w:bCs/>
        </w:rPr>
        <w:t xml:space="preserve"> kivezetésre került</w:t>
      </w:r>
      <w:r w:rsidR="004E7050">
        <w:rPr>
          <w:rFonts w:ascii="Times New Roman" w:hAnsi="Times New Roman"/>
          <w:bCs/>
        </w:rPr>
        <w:t xml:space="preserve"> (igazolások a működési nyilvántartásba vételről)</w:t>
      </w:r>
      <w:r w:rsidRPr="00971F61">
        <w:rPr>
          <w:rFonts w:ascii="Times New Roman" w:hAnsi="Times New Roman"/>
          <w:bCs/>
        </w:rPr>
        <w:t>.</w:t>
      </w:r>
      <w:r w:rsidR="00EF6050">
        <w:rPr>
          <w:rFonts w:ascii="Times New Roman" w:hAnsi="Times New Roman"/>
          <w:bCs/>
        </w:rPr>
        <w:t xml:space="preserve"> A módosítások 2021. január 21-én léptek hatályba. </w:t>
      </w:r>
    </w:p>
    <w:p w14:paraId="50ED7C4F" w14:textId="77777777" w:rsidR="000262CC" w:rsidRPr="00971F61" w:rsidRDefault="000262CC" w:rsidP="000262CC">
      <w:pPr>
        <w:rPr>
          <w:rFonts w:ascii="Times New Roman" w:hAnsi="Times New Roman"/>
          <w:bCs/>
        </w:rPr>
      </w:pPr>
    </w:p>
    <w:p w14:paraId="41C6C801" w14:textId="77777777" w:rsidR="000262CC" w:rsidRPr="00971F61" w:rsidRDefault="000262CC" w:rsidP="000262CC">
      <w:pPr>
        <w:rPr>
          <w:rFonts w:ascii="Times New Roman" w:hAnsi="Times New Roman"/>
          <w:bCs/>
        </w:rPr>
      </w:pPr>
      <w:r w:rsidRPr="00971F61">
        <w:rPr>
          <w:rFonts w:ascii="Times New Roman" w:hAnsi="Times New Roman"/>
          <w:b/>
          <w:bCs/>
        </w:rPr>
        <w:t>4.2. A személyes gondoskodást végző személyek továbbképzéséről és a szociális szakvizsgáról szóló 9/2000. (VIII. 4.) SZCSM rendelet módosítása</w:t>
      </w:r>
    </w:p>
    <w:p w14:paraId="2D2A4DBF" w14:textId="77777777" w:rsidR="000262CC" w:rsidRPr="00971F61" w:rsidRDefault="000262CC" w:rsidP="000262CC">
      <w:pPr>
        <w:rPr>
          <w:rFonts w:ascii="Times New Roman" w:hAnsi="Times New Roman"/>
          <w:bCs/>
        </w:rPr>
      </w:pPr>
    </w:p>
    <w:p w14:paraId="4664B8DB" w14:textId="744D1D48" w:rsidR="00213656" w:rsidRPr="00971F61" w:rsidRDefault="000262CC" w:rsidP="00213656">
      <w:pPr>
        <w:rPr>
          <w:rFonts w:ascii="Times New Roman" w:hAnsi="Times New Roman"/>
          <w:bCs/>
        </w:rPr>
      </w:pPr>
      <w:r w:rsidRPr="00971F61">
        <w:rPr>
          <w:rFonts w:ascii="Times New Roman" w:hAnsi="Times New Roman"/>
          <w:bCs/>
        </w:rPr>
        <w:t xml:space="preserve">A </w:t>
      </w:r>
      <w:r w:rsidR="00F571B5">
        <w:rPr>
          <w:rFonts w:ascii="Times New Roman" w:hAnsi="Times New Roman"/>
          <w:bCs/>
        </w:rPr>
        <w:t xml:space="preserve">rendelet </w:t>
      </w:r>
      <w:r w:rsidRPr="00971F61">
        <w:rPr>
          <w:rFonts w:ascii="Times New Roman" w:hAnsi="Times New Roman"/>
          <w:bCs/>
        </w:rPr>
        <w:t>módosítás</w:t>
      </w:r>
      <w:r w:rsidR="00F571B5">
        <w:rPr>
          <w:rFonts w:ascii="Times New Roman" w:hAnsi="Times New Roman"/>
          <w:bCs/>
        </w:rPr>
        <w:t>a</w:t>
      </w:r>
      <w:r w:rsidRPr="00971F61">
        <w:rPr>
          <w:rFonts w:ascii="Times New Roman" w:hAnsi="Times New Roman"/>
          <w:bCs/>
        </w:rPr>
        <w:t xml:space="preserve"> egyértelműsíti, hogy a</w:t>
      </w:r>
      <w:r w:rsidR="00C61C6A">
        <w:rPr>
          <w:rFonts w:ascii="Times New Roman" w:hAnsi="Times New Roman"/>
          <w:bCs/>
        </w:rPr>
        <w:t xml:space="preserve"> szociális szolgáltatást nyújtó, </w:t>
      </w:r>
      <w:r w:rsidRPr="00971F61">
        <w:rPr>
          <w:rFonts w:ascii="Times New Roman" w:hAnsi="Times New Roman"/>
          <w:bCs/>
        </w:rPr>
        <w:t>vezetőképzésére kötelezett személyek nem kötelezett</w:t>
      </w:r>
      <w:r w:rsidR="00213656">
        <w:rPr>
          <w:rFonts w:ascii="Times New Roman" w:hAnsi="Times New Roman"/>
          <w:bCs/>
        </w:rPr>
        <w:t xml:space="preserve">ek a továbbképzés teljesítésére, valamint hozzájárul a </w:t>
      </w:r>
      <w:r w:rsidR="00213656" w:rsidRPr="00971F61">
        <w:rPr>
          <w:rFonts w:ascii="Times New Roman" w:hAnsi="Times New Roman"/>
          <w:bCs/>
        </w:rPr>
        <w:t>kettős képzési kötel</w:t>
      </w:r>
      <w:r w:rsidR="00213656">
        <w:rPr>
          <w:rFonts w:ascii="Times New Roman" w:hAnsi="Times New Roman"/>
          <w:bCs/>
        </w:rPr>
        <w:t>ezettség megszüntetéséhez és</w:t>
      </w:r>
      <w:r w:rsidR="00213656" w:rsidRPr="00971F61">
        <w:rPr>
          <w:rFonts w:ascii="Times New Roman" w:hAnsi="Times New Roman"/>
          <w:bCs/>
        </w:rPr>
        <w:t xml:space="preserve"> a kötelezettek körének ponto</w:t>
      </w:r>
      <w:r w:rsidR="00213656">
        <w:rPr>
          <w:rFonts w:ascii="Times New Roman" w:hAnsi="Times New Roman"/>
          <w:bCs/>
        </w:rPr>
        <w:t xml:space="preserve">sabb megjelöléséhez </w:t>
      </w:r>
      <w:r w:rsidR="00213656" w:rsidRPr="00971F61">
        <w:rPr>
          <w:rFonts w:ascii="Times New Roman" w:hAnsi="Times New Roman"/>
          <w:bCs/>
        </w:rPr>
        <w:t xml:space="preserve">a beszámítás, </w:t>
      </w:r>
      <w:proofErr w:type="gramStart"/>
      <w:r w:rsidR="00213656" w:rsidRPr="00971F61">
        <w:rPr>
          <w:rFonts w:ascii="Times New Roman" w:hAnsi="Times New Roman"/>
          <w:bCs/>
        </w:rPr>
        <w:t>mentesítés</w:t>
      </w:r>
      <w:proofErr w:type="gramEnd"/>
      <w:r w:rsidR="00213656" w:rsidRPr="00971F61">
        <w:rPr>
          <w:rFonts w:ascii="Times New Roman" w:hAnsi="Times New Roman"/>
          <w:bCs/>
        </w:rPr>
        <w:t xml:space="preserve"> meghatározásával.</w:t>
      </w:r>
    </w:p>
    <w:p w14:paraId="434EC236" w14:textId="77777777" w:rsidR="000262CC" w:rsidRPr="00971F61" w:rsidRDefault="000262CC" w:rsidP="000262CC">
      <w:pPr>
        <w:rPr>
          <w:rFonts w:ascii="Times New Roman" w:hAnsi="Times New Roman"/>
          <w:bCs/>
        </w:rPr>
      </w:pPr>
    </w:p>
    <w:p w14:paraId="6D95EA3A" w14:textId="22EF7F49" w:rsidR="000262CC" w:rsidRPr="00C61C6A" w:rsidRDefault="00C84793" w:rsidP="00C61C6A">
      <w:pPr>
        <w:pStyle w:val="Listaszerbekezds"/>
        <w:shd w:val="clear" w:color="auto" w:fill="BFBFBF" w:themeFill="background1" w:themeFillShade="BF"/>
        <w:tabs>
          <w:tab w:val="left" w:pos="284"/>
        </w:tabs>
        <w:spacing w:after="0" w:line="240" w:lineRule="auto"/>
        <w:ind w:left="0"/>
        <w:rPr>
          <w:rFonts w:ascii="Times New Roman" w:hAnsi="Times New Roman"/>
          <w:bCs/>
          <w:sz w:val="24"/>
          <w:szCs w:val="24"/>
        </w:rPr>
      </w:pPr>
      <w:r>
        <w:rPr>
          <w:rFonts w:ascii="Times New Roman" w:hAnsi="Times New Roman"/>
          <w:bCs/>
          <w:sz w:val="24"/>
          <w:szCs w:val="24"/>
        </w:rPr>
        <w:lastRenderedPageBreak/>
        <w:t xml:space="preserve">   </w:t>
      </w:r>
      <w:r w:rsidR="00C61C6A" w:rsidRPr="00C61C6A">
        <w:rPr>
          <w:rFonts w:ascii="Times New Roman" w:hAnsi="Times New Roman"/>
          <w:bCs/>
          <w:sz w:val="24"/>
          <w:szCs w:val="24"/>
        </w:rPr>
        <w:t>„</w:t>
      </w:r>
      <w:r w:rsidR="000262CC" w:rsidRPr="00C61C6A">
        <w:rPr>
          <w:rFonts w:ascii="Times New Roman" w:hAnsi="Times New Roman"/>
          <w:bCs/>
          <w:sz w:val="24"/>
          <w:szCs w:val="24"/>
        </w:rPr>
        <w:t>1. § (3) E rendelet hatálya – a (4) bekezdésben foglalt kivétellel – nem terjed ki a vezetői megbízással rendelkező szociális szolgáltatást nyújtó személyek vezetőképzéséről szóló 25/2017. (X. 18.) EMMI rendelet alapján vezetőképzésre kötelezett, személyes gondoskodást végző személyre.</w:t>
      </w:r>
    </w:p>
    <w:p w14:paraId="26F0EE3F" w14:textId="6AF0089C" w:rsidR="00C61C6A" w:rsidRPr="00C61C6A" w:rsidRDefault="00C61C6A" w:rsidP="00C61C6A">
      <w:pPr>
        <w:shd w:val="clear" w:color="auto" w:fill="BFBFBF" w:themeFill="background1" w:themeFillShade="BF"/>
        <w:rPr>
          <w:rFonts w:ascii="Times New Roman" w:hAnsi="Times New Roman"/>
          <w:bCs/>
        </w:rPr>
      </w:pPr>
      <w:r>
        <w:rPr>
          <w:rFonts w:ascii="Times New Roman" w:hAnsi="Times New Roman"/>
          <w:bCs/>
        </w:rPr>
        <w:t xml:space="preserve">  </w:t>
      </w:r>
      <w:r w:rsidRPr="00C61C6A">
        <w:rPr>
          <w:rFonts w:ascii="Times New Roman" w:hAnsi="Times New Roman"/>
          <w:bCs/>
        </w:rPr>
        <w:t>(4) A személyes gondoskodást végző személy mentesül a továbbképzési kötelezettség alól, ha</w:t>
      </w:r>
    </w:p>
    <w:p w14:paraId="03F0B5CA" w14:textId="77777777" w:rsidR="00C61C6A" w:rsidRPr="00C61C6A" w:rsidRDefault="00C61C6A" w:rsidP="00C61C6A">
      <w:pPr>
        <w:shd w:val="clear" w:color="auto" w:fill="BFBFBF" w:themeFill="background1" w:themeFillShade="BF"/>
        <w:rPr>
          <w:rFonts w:ascii="Times New Roman" w:hAnsi="Times New Roman"/>
          <w:bCs/>
        </w:rPr>
      </w:pPr>
      <w:proofErr w:type="gramStart"/>
      <w:r w:rsidRPr="00C61C6A">
        <w:rPr>
          <w:rFonts w:ascii="Times New Roman" w:hAnsi="Times New Roman"/>
          <w:bCs/>
        </w:rPr>
        <w:t>a</w:t>
      </w:r>
      <w:proofErr w:type="gramEnd"/>
      <w:r w:rsidRPr="00C61C6A">
        <w:rPr>
          <w:rFonts w:ascii="Times New Roman" w:hAnsi="Times New Roman"/>
          <w:bCs/>
        </w:rPr>
        <w:t xml:space="preserve">) </w:t>
      </w:r>
      <w:proofErr w:type="spellStart"/>
      <w:r w:rsidRPr="00C61C6A">
        <w:rPr>
          <w:rFonts w:ascii="Times New Roman" w:hAnsi="Times New Roman"/>
          <w:bCs/>
        </w:rPr>
        <w:t>a</w:t>
      </w:r>
      <w:proofErr w:type="spellEnd"/>
      <w:r w:rsidRPr="00C61C6A">
        <w:rPr>
          <w:rFonts w:ascii="Times New Roman" w:hAnsi="Times New Roman"/>
          <w:bCs/>
        </w:rPr>
        <w:t xml:space="preserve"> vezetői megbízással rendelkező szociális szolgáltatást nyújtó személyek vezetőképzéséről szóló 25/2017. (X. 18.) EMMI rendelet alapján vezetőképzésre kötelezett, </w:t>
      </w:r>
    </w:p>
    <w:p w14:paraId="447AC420" w14:textId="77777777" w:rsidR="00C61C6A" w:rsidRPr="00C61C6A" w:rsidRDefault="00C61C6A" w:rsidP="00C61C6A">
      <w:pPr>
        <w:shd w:val="clear" w:color="auto" w:fill="BFBFBF" w:themeFill="background1" w:themeFillShade="BF"/>
        <w:rPr>
          <w:rFonts w:ascii="Times New Roman" w:hAnsi="Times New Roman"/>
          <w:bCs/>
        </w:rPr>
      </w:pPr>
      <w:r w:rsidRPr="00C61C6A">
        <w:rPr>
          <w:rFonts w:ascii="Times New Roman" w:hAnsi="Times New Roman"/>
          <w:bCs/>
        </w:rPr>
        <w:t>b) a reá irányadó öregségi nyugdíjkorhatár eléréséhez öt évnél rövidebb idő van hátra,</w:t>
      </w:r>
    </w:p>
    <w:p w14:paraId="34C2CCE1" w14:textId="77777777" w:rsidR="00C61C6A" w:rsidRPr="00C61C6A" w:rsidRDefault="00C61C6A" w:rsidP="00C61C6A">
      <w:pPr>
        <w:shd w:val="clear" w:color="auto" w:fill="BFBFBF" w:themeFill="background1" w:themeFillShade="BF"/>
        <w:rPr>
          <w:rFonts w:ascii="Times New Roman" w:hAnsi="Times New Roman"/>
          <w:bCs/>
        </w:rPr>
      </w:pPr>
      <w:r w:rsidRPr="00C61C6A">
        <w:rPr>
          <w:rFonts w:ascii="Times New Roman" w:hAnsi="Times New Roman"/>
          <w:bCs/>
        </w:rPr>
        <w:t>c) heti 15 óránál kevesebb időtartamban végez személyes gondoskodást, vagy</w:t>
      </w:r>
    </w:p>
    <w:p w14:paraId="269B224D" w14:textId="573E4216" w:rsidR="00C61C6A" w:rsidRDefault="00C61C6A" w:rsidP="000262CC">
      <w:pPr>
        <w:shd w:val="clear" w:color="auto" w:fill="BFBFBF" w:themeFill="background1" w:themeFillShade="BF"/>
        <w:rPr>
          <w:rFonts w:ascii="Times New Roman" w:hAnsi="Times New Roman"/>
          <w:bCs/>
        </w:rPr>
      </w:pPr>
      <w:r w:rsidRPr="00C61C6A">
        <w:rPr>
          <w:rFonts w:ascii="Times New Roman" w:hAnsi="Times New Roman"/>
          <w:bCs/>
        </w:rPr>
        <w:t>d) a gyermekek védelméről és a gyámügyi igazgatásról szóló 1997. évi XXXI. törvény 165. § (2) bekezdés b) pontja alapján vagy a nevelőszülői foglalkoztatási jogviszony és a helyettes szülői jogviszony egyes kérdéseiről szóló kormányrendelet alapján a nevelőszülő-képesítés megszerzése alól mentesül.”</w:t>
      </w:r>
    </w:p>
    <w:p w14:paraId="211485F3" w14:textId="77777777" w:rsidR="00213656" w:rsidRDefault="00213656" w:rsidP="000262CC">
      <w:pPr>
        <w:shd w:val="clear" w:color="auto" w:fill="BFBFBF" w:themeFill="background1" w:themeFillShade="BF"/>
        <w:rPr>
          <w:rFonts w:ascii="Times New Roman" w:hAnsi="Times New Roman"/>
          <w:bCs/>
        </w:rPr>
      </w:pPr>
    </w:p>
    <w:p w14:paraId="3CE5E5DD" w14:textId="58F2DD9F" w:rsidR="00213656" w:rsidRPr="00213656" w:rsidRDefault="00C84793" w:rsidP="00213656">
      <w:pPr>
        <w:shd w:val="clear" w:color="auto" w:fill="BFBFBF" w:themeFill="background1" w:themeFillShade="BF"/>
        <w:rPr>
          <w:rFonts w:ascii="Times New Roman" w:hAnsi="Times New Roman"/>
          <w:bCs/>
        </w:rPr>
      </w:pPr>
      <w:r>
        <w:rPr>
          <w:rFonts w:ascii="Times New Roman" w:hAnsi="Times New Roman"/>
          <w:bCs/>
        </w:rPr>
        <w:t xml:space="preserve">  </w:t>
      </w:r>
      <w:r w:rsidR="00213656" w:rsidRPr="00213656">
        <w:rPr>
          <w:rFonts w:ascii="Times New Roman" w:hAnsi="Times New Roman"/>
          <w:bCs/>
        </w:rPr>
        <w:t xml:space="preserve">„2. § (6) Teljesíti a továbbképzési kötelezettségét az, aki az adott továbbképzési időszak alatt </w:t>
      </w:r>
    </w:p>
    <w:p w14:paraId="5AB0177F" w14:textId="77777777" w:rsidR="00213656" w:rsidRPr="00213656" w:rsidRDefault="00662E5A" w:rsidP="00213656">
      <w:pPr>
        <w:numPr>
          <w:ilvl w:val="0"/>
          <w:numId w:val="48"/>
        </w:numPr>
        <w:shd w:val="clear" w:color="auto" w:fill="BFBFBF" w:themeFill="background1" w:themeFillShade="BF"/>
        <w:ind w:left="0" w:firstLine="360"/>
        <w:rPr>
          <w:rFonts w:ascii="Times New Roman" w:hAnsi="Times New Roman"/>
          <w:bCs/>
        </w:rPr>
      </w:pPr>
      <w:r w:rsidRPr="00213656">
        <w:rPr>
          <w:rFonts w:ascii="Times New Roman" w:hAnsi="Times New Roman"/>
          <w:bCs/>
        </w:rPr>
        <w:t>a</w:t>
      </w:r>
      <w:r w:rsidR="000262CC" w:rsidRPr="00213656">
        <w:rPr>
          <w:rFonts w:ascii="Times New Roman" w:hAnsi="Times New Roman"/>
          <w:bCs/>
        </w:rPr>
        <w:t xml:space="preserve"> munkaköréhez kapcsolódó területen</w:t>
      </w:r>
    </w:p>
    <w:p w14:paraId="308248BE" w14:textId="77777777" w:rsidR="004154A7" w:rsidRPr="00213656" w:rsidRDefault="004154A7" w:rsidP="00213656">
      <w:pPr>
        <w:shd w:val="clear" w:color="auto" w:fill="BFBFBF" w:themeFill="background1" w:themeFillShade="BF"/>
        <w:rPr>
          <w:rFonts w:ascii="Times New Roman" w:hAnsi="Times New Roman"/>
          <w:bCs/>
        </w:rPr>
      </w:pPr>
      <w:r w:rsidRPr="00213656">
        <w:rPr>
          <w:rFonts w:ascii="Times New Roman" w:hAnsi="Times New Roman"/>
          <w:bCs/>
        </w:rPr>
        <w:t>(…)</w:t>
      </w:r>
    </w:p>
    <w:p w14:paraId="0770237D" w14:textId="1BB1F4E9" w:rsidR="00213656" w:rsidRDefault="00213656" w:rsidP="000262CC">
      <w:pPr>
        <w:shd w:val="clear" w:color="auto" w:fill="BFBFBF" w:themeFill="background1" w:themeFillShade="BF"/>
        <w:rPr>
          <w:rFonts w:ascii="Times New Roman" w:hAnsi="Times New Roman"/>
          <w:bCs/>
        </w:rPr>
      </w:pPr>
      <w:proofErr w:type="gramStart"/>
      <w:r w:rsidRPr="00213656">
        <w:rPr>
          <w:rFonts w:ascii="Times New Roman" w:hAnsi="Times New Roman"/>
          <w:bCs/>
        </w:rPr>
        <w:t>ad</w:t>
      </w:r>
      <w:proofErr w:type="gramEnd"/>
      <w:r w:rsidRPr="00213656">
        <w:rPr>
          <w:rFonts w:ascii="Times New Roman" w:hAnsi="Times New Roman"/>
          <w:bCs/>
        </w:rPr>
        <w:t xml:space="preserve">) vezetői munkakörben dolgozik, és a foglalkoztató intézmény vezetőjének engedélyével a vezetői megbízással rendelkező szociális szolgáltatást nyújtó személyek vezetőképzéséről szóló 25/2017. (X.18.) EMMI rendelet (a továbbiakban: </w:t>
      </w:r>
      <w:proofErr w:type="spellStart"/>
      <w:r w:rsidRPr="00213656">
        <w:rPr>
          <w:rFonts w:ascii="Times New Roman" w:hAnsi="Times New Roman"/>
          <w:bCs/>
        </w:rPr>
        <w:t>Vkr</w:t>
      </w:r>
      <w:proofErr w:type="spellEnd"/>
      <w:r w:rsidRPr="00213656">
        <w:rPr>
          <w:rFonts w:ascii="Times New Roman" w:hAnsi="Times New Roman"/>
          <w:bCs/>
        </w:rPr>
        <w:t xml:space="preserve">.) szerinti vezetőképzés alapozó képzésének keretében annak sikeres elvégzéséről tanúsítványt szerez, ide értve a </w:t>
      </w:r>
      <w:proofErr w:type="spellStart"/>
      <w:r w:rsidRPr="00213656">
        <w:rPr>
          <w:rFonts w:ascii="Times New Roman" w:hAnsi="Times New Roman"/>
          <w:bCs/>
        </w:rPr>
        <w:t>Vkr</w:t>
      </w:r>
      <w:proofErr w:type="spellEnd"/>
      <w:r w:rsidRPr="00213656">
        <w:rPr>
          <w:rFonts w:ascii="Times New Roman" w:hAnsi="Times New Roman"/>
          <w:bCs/>
        </w:rPr>
        <w:t>. 1. § (1) bekezdése szerinti személyeken túl a szociális intézmény, a gyermekjóléti és gyermekvédelmi intézmény vezetőjének helyettesét, gazdasági vezetőjét, vezető szakápolóját, valamint az integrált és a közös igazgatású intézmény önálló szervezeti egységének vezető helyettesét is,”</w:t>
      </w:r>
    </w:p>
    <w:p w14:paraId="6B8B9070" w14:textId="05BA4F45" w:rsidR="004154A7" w:rsidRDefault="00C84793" w:rsidP="004154A7">
      <w:pPr>
        <w:shd w:val="clear" w:color="auto" w:fill="BFBFBF" w:themeFill="background1" w:themeFillShade="BF"/>
        <w:rPr>
          <w:rFonts w:ascii="Times New Roman" w:hAnsi="Times New Roman"/>
          <w:bCs/>
        </w:rPr>
      </w:pPr>
      <w:r>
        <w:rPr>
          <w:rFonts w:ascii="Times New Roman" w:hAnsi="Times New Roman"/>
          <w:bCs/>
        </w:rPr>
        <w:t>(hatályos: 2021.01.</w:t>
      </w:r>
      <w:r w:rsidR="00C61C6A">
        <w:rPr>
          <w:rFonts w:ascii="Times New Roman" w:hAnsi="Times New Roman"/>
          <w:bCs/>
        </w:rPr>
        <w:t>21.)</w:t>
      </w:r>
    </w:p>
    <w:p w14:paraId="5CBAAC68" w14:textId="77777777" w:rsidR="000262CC" w:rsidRPr="00971F61" w:rsidRDefault="000262CC" w:rsidP="000262CC">
      <w:pPr>
        <w:rPr>
          <w:rFonts w:ascii="Times New Roman" w:hAnsi="Times New Roman"/>
          <w:bCs/>
        </w:rPr>
      </w:pPr>
    </w:p>
    <w:p w14:paraId="007509F8" w14:textId="445FBC11" w:rsidR="000262CC" w:rsidRPr="00971F61" w:rsidRDefault="000262CC" w:rsidP="000262CC">
      <w:pPr>
        <w:rPr>
          <w:rFonts w:ascii="Times New Roman" w:hAnsi="Times New Roman"/>
          <w:bCs/>
        </w:rPr>
      </w:pPr>
      <w:r w:rsidRPr="00971F61">
        <w:rPr>
          <w:rFonts w:ascii="Times New Roman" w:hAnsi="Times New Roman"/>
          <w:bCs/>
        </w:rPr>
        <w:t>Az érintett továbbképzések egységes ke</w:t>
      </w:r>
      <w:r w:rsidR="00EE542A">
        <w:rPr>
          <w:rFonts w:ascii="Times New Roman" w:hAnsi="Times New Roman"/>
          <w:bCs/>
        </w:rPr>
        <w:t xml:space="preserve">retének megteremtését szolgálja annak előírása, hogy a kötelező és a munkakörhöz kötött továbbképzések listáját </w:t>
      </w:r>
      <w:r w:rsidR="00EE0342" w:rsidRPr="00213656">
        <w:rPr>
          <w:rFonts w:ascii="Times New Roman" w:hAnsi="Times New Roman"/>
          <w:bCs/>
        </w:rPr>
        <w:t xml:space="preserve">a </w:t>
      </w:r>
      <w:proofErr w:type="spellStart"/>
      <w:r w:rsidR="00EE0342" w:rsidRPr="00213656">
        <w:rPr>
          <w:rFonts w:ascii="Times New Roman" w:hAnsi="Times New Roman"/>
          <w:bCs/>
        </w:rPr>
        <w:t>szociál-</w:t>
      </w:r>
      <w:proofErr w:type="spellEnd"/>
      <w:r w:rsidR="00EE0342" w:rsidRPr="00213656">
        <w:rPr>
          <w:rFonts w:ascii="Times New Roman" w:hAnsi="Times New Roman"/>
          <w:bCs/>
        </w:rPr>
        <w:t xml:space="preserve"> és nyugdíjpolitikáért felelős miniszter, valamint a gyermekek és az ifjúság védelméért felelős miniszter </w:t>
      </w:r>
      <w:r w:rsidR="00EE542A">
        <w:rPr>
          <w:rFonts w:ascii="Times New Roman" w:hAnsi="Times New Roman"/>
          <w:bCs/>
        </w:rPr>
        <w:t xml:space="preserve">határozza meg, és közzé teszi a Szociális Ágazati Portálon. </w:t>
      </w:r>
    </w:p>
    <w:p w14:paraId="250C300F" w14:textId="77777777" w:rsidR="000262CC" w:rsidRPr="00971F61" w:rsidRDefault="000262CC" w:rsidP="000262CC">
      <w:pPr>
        <w:rPr>
          <w:rFonts w:ascii="Times New Roman" w:hAnsi="Times New Roman"/>
          <w:bCs/>
        </w:rPr>
      </w:pPr>
    </w:p>
    <w:p w14:paraId="34239923" w14:textId="577FAA96" w:rsidR="000262CC" w:rsidRDefault="00C84793" w:rsidP="00EE0342">
      <w:pPr>
        <w:pStyle w:val="Listaszerbekezds"/>
        <w:shd w:val="clear" w:color="auto" w:fill="BFBFBF" w:themeFill="background1" w:themeFillShade="BF"/>
        <w:tabs>
          <w:tab w:val="left" w:pos="284"/>
        </w:tabs>
        <w:spacing w:after="0" w:line="240" w:lineRule="auto"/>
        <w:ind w:left="0"/>
        <w:rPr>
          <w:rFonts w:ascii="Times New Roman" w:hAnsi="Times New Roman"/>
          <w:bCs/>
          <w:sz w:val="24"/>
          <w:szCs w:val="24"/>
        </w:rPr>
      </w:pPr>
      <w:r>
        <w:rPr>
          <w:rFonts w:ascii="Times New Roman" w:hAnsi="Times New Roman"/>
          <w:bCs/>
          <w:sz w:val="24"/>
          <w:szCs w:val="24"/>
        </w:rPr>
        <w:t xml:space="preserve">   </w:t>
      </w:r>
      <w:r w:rsidR="00213656" w:rsidRPr="00213656">
        <w:rPr>
          <w:rFonts w:ascii="Times New Roman" w:hAnsi="Times New Roman"/>
          <w:bCs/>
          <w:sz w:val="24"/>
          <w:szCs w:val="24"/>
        </w:rPr>
        <w:t>„3/</w:t>
      </w:r>
      <w:proofErr w:type="gramStart"/>
      <w:r w:rsidR="00213656" w:rsidRPr="00213656">
        <w:rPr>
          <w:rFonts w:ascii="Times New Roman" w:hAnsi="Times New Roman"/>
          <w:bCs/>
          <w:sz w:val="24"/>
          <w:szCs w:val="24"/>
        </w:rPr>
        <w:t>A.</w:t>
      </w:r>
      <w:proofErr w:type="gramEnd"/>
      <w:r w:rsidR="00213656" w:rsidRPr="00213656">
        <w:rPr>
          <w:rFonts w:ascii="Times New Roman" w:hAnsi="Times New Roman"/>
          <w:bCs/>
          <w:sz w:val="24"/>
          <w:szCs w:val="24"/>
        </w:rPr>
        <w:t xml:space="preserve"> § </w:t>
      </w:r>
      <w:r w:rsidR="000262CC" w:rsidRPr="00213656">
        <w:rPr>
          <w:rFonts w:ascii="Times New Roman" w:hAnsi="Times New Roman"/>
          <w:bCs/>
          <w:sz w:val="24"/>
          <w:szCs w:val="24"/>
        </w:rPr>
        <w:t xml:space="preserve">(1a) </w:t>
      </w:r>
      <w:proofErr w:type="gramStart"/>
      <w:r w:rsidR="000262CC" w:rsidRPr="00213656">
        <w:rPr>
          <w:rFonts w:ascii="Times New Roman" w:hAnsi="Times New Roman"/>
          <w:bCs/>
          <w:sz w:val="24"/>
          <w:szCs w:val="24"/>
        </w:rPr>
        <w:t>A</w:t>
      </w:r>
      <w:proofErr w:type="gramEnd"/>
      <w:r w:rsidR="000262CC" w:rsidRPr="00213656">
        <w:rPr>
          <w:rFonts w:ascii="Times New Roman" w:hAnsi="Times New Roman"/>
          <w:bCs/>
          <w:sz w:val="24"/>
          <w:szCs w:val="24"/>
        </w:rPr>
        <w:t xml:space="preserve"> kötelező továbbképzések listáját a típus feltüntetésével, valamint – a továbbképzésben érintett munkakörök megjelölésével – a munkakörhöz kötött továbbképzések listáját a </w:t>
      </w:r>
      <w:proofErr w:type="spellStart"/>
      <w:r w:rsidR="000262CC" w:rsidRPr="00213656">
        <w:rPr>
          <w:rFonts w:ascii="Times New Roman" w:hAnsi="Times New Roman"/>
          <w:bCs/>
          <w:sz w:val="24"/>
          <w:szCs w:val="24"/>
        </w:rPr>
        <w:t>szociál-</w:t>
      </w:r>
      <w:proofErr w:type="spellEnd"/>
      <w:r w:rsidR="000262CC" w:rsidRPr="00213656">
        <w:rPr>
          <w:rFonts w:ascii="Times New Roman" w:hAnsi="Times New Roman"/>
          <w:bCs/>
          <w:sz w:val="24"/>
          <w:szCs w:val="24"/>
        </w:rPr>
        <w:t xml:space="preserve"> és nyugdíjpolitikáért felelős miniszter, valamint a gyermekek és az ifjúság védelméért felelős miniszter határozza meg, és azokat a Szociális Ágazati Portálon közzéteszi.”</w:t>
      </w:r>
    </w:p>
    <w:p w14:paraId="58CB8C7C" w14:textId="66CC21E5" w:rsidR="00EE0342" w:rsidRPr="00213656" w:rsidRDefault="00C84793" w:rsidP="00EE0342">
      <w:pPr>
        <w:pStyle w:val="Listaszerbekezds"/>
        <w:shd w:val="clear" w:color="auto" w:fill="BFBFBF" w:themeFill="background1" w:themeFillShade="BF"/>
        <w:tabs>
          <w:tab w:val="left" w:pos="284"/>
        </w:tabs>
        <w:spacing w:after="0" w:line="240" w:lineRule="auto"/>
        <w:ind w:left="0"/>
        <w:rPr>
          <w:rFonts w:ascii="Times New Roman" w:hAnsi="Times New Roman"/>
          <w:bCs/>
          <w:sz w:val="24"/>
          <w:szCs w:val="24"/>
        </w:rPr>
      </w:pPr>
      <w:r>
        <w:rPr>
          <w:rFonts w:ascii="Times New Roman" w:hAnsi="Times New Roman"/>
          <w:bCs/>
          <w:sz w:val="24"/>
          <w:szCs w:val="24"/>
        </w:rPr>
        <w:t>(hatályos: 2021.01.</w:t>
      </w:r>
      <w:r w:rsidR="00EE0342">
        <w:rPr>
          <w:rFonts w:ascii="Times New Roman" w:hAnsi="Times New Roman"/>
          <w:bCs/>
          <w:sz w:val="24"/>
          <w:szCs w:val="24"/>
        </w:rPr>
        <w:t>21-től)</w:t>
      </w:r>
    </w:p>
    <w:p w14:paraId="39A16F8C" w14:textId="77777777" w:rsidR="000262CC" w:rsidRPr="00971F61" w:rsidRDefault="000262CC" w:rsidP="000262CC">
      <w:pPr>
        <w:rPr>
          <w:rFonts w:ascii="Times New Roman" w:hAnsi="Times New Roman"/>
          <w:bCs/>
        </w:rPr>
      </w:pPr>
    </w:p>
    <w:p w14:paraId="01413171" w14:textId="4D695335" w:rsidR="000262CC" w:rsidRPr="00971F61" w:rsidRDefault="00EE542A" w:rsidP="000262CC">
      <w:pPr>
        <w:rPr>
          <w:rFonts w:ascii="Times New Roman" w:hAnsi="Times New Roman"/>
          <w:bCs/>
        </w:rPr>
      </w:pPr>
      <w:r>
        <w:rPr>
          <w:rFonts w:ascii="Times New Roman" w:hAnsi="Times New Roman"/>
          <w:bCs/>
        </w:rPr>
        <w:t>A rendelet módosítása</w:t>
      </w:r>
      <w:r w:rsidR="000262CC" w:rsidRPr="00971F61">
        <w:rPr>
          <w:rFonts w:ascii="Times New Roman" w:hAnsi="Times New Roman"/>
          <w:bCs/>
        </w:rPr>
        <w:t xml:space="preserve"> egyrészt lehetőséget teremt a minősített kötelező és a minősített munkakörhöz kötött továbbképzések terén az egyházi részvételre a szervezési, program kidolgozási, folyamatos tartalmi frissítési, három évenkénti felülvizsgálati tevékenységekhez kapcsolódóan</w:t>
      </w:r>
      <w:r w:rsidR="00F571B5">
        <w:rPr>
          <w:rFonts w:ascii="Times New Roman" w:hAnsi="Times New Roman"/>
          <w:bCs/>
        </w:rPr>
        <w:t>. Másrészt deklarálja az NSZI</w:t>
      </w:r>
      <w:r w:rsidR="000262CC" w:rsidRPr="00971F61">
        <w:rPr>
          <w:rFonts w:ascii="Times New Roman" w:hAnsi="Times New Roman"/>
          <w:bCs/>
        </w:rPr>
        <w:t xml:space="preserve"> keretén belül felállított </w:t>
      </w:r>
      <w:r w:rsidR="00F571B5" w:rsidRPr="00971F61">
        <w:rPr>
          <w:rFonts w:ascii="Times New Roman" w:hAnsi="Times New Roman"/>
          <w:bCs/>
        </w:rPr>
        <w:t>Szociális T</w:t>
      </w:r>
      <w:r w:rsidR="00F571B5">
        <w:rPr>
          <w:rFonts w:ascii="Times New Roman" w:hAnsi="Times New Roman"/>
          <w:bCs/>
        </w:rPr>
        <w:t>ovábbképzési Minősítő Testületet (a továbbiakban: Testület)</w:t>
      </w:r>
      <w:r w:rsidR="000262CC" w:rsidRPr="00971F61">
        <w:rPr>
          <w:rFonts w:ascii="Times New Roman" w:hAnsi="Times New Roman"/>
          <w:bCs/>
        </w:rPr>
        <w:t>, amelynek tagjai között helyet kapnak az egyházi módszertani kijelöléssel rendelkező</w:t>
      </w:r>
      <w:r w:rsidR="00F571B5">
        <w:rPr>
          <w:rFonts w:ascii="Times New Roman" w:hAnsi="Times New Roman"/>
          <w:bCs/>
        </w:rPr>
        <w:t xml:space="preserve"> egyházak is, jelöltjeik útján. A </w:t>
      </w:r>
      <w:r w:rsidR="000262CC" w:rsidRPr="00971F61">
        <w:rPr>
          <w:rFonts w:ascii="Times New Roman" w:hAnsi="Times New Roman"/>
          <w:bCs/>
        </w:rPr>
        <w:t>Testület feladata a továbbképzési programok minősítése és pontérté</w:t>
      </w:r>
      <w:r w:rsidR="00F571B5">
        <w:rPr>
          <w:rFonts w:ascii="Times New Roman" w:hAnsi="Times New Roman"/>
          <w:bCs/>
        </w:rPr>
        <w:t>keinek meghatározása. Az NSZI</w:t>
      </w:r>
      <w:r w:rsidR="000262CC" w:rsidRPr="00971F61">
        <w:rPr>
          <w:rFonts w:ascii="Times New Roman" w:hAnsi="Times New Roman"/>
          <w:bCs/>
        </w:rPr>
        <w:t xml:space="preserve"> létrehozásával és </w:t>
      </w:r>
      <w:proofErr w:type="gramStart"/>
      <w:r w:rsidR="000262CC" w:rsidRPr="00971F61">
        <w:rPr>
          <w:rFonts w:ascii="Times New Roman" w:hAnsi="Times New Roman"/>
          <w:bCs/>
        </w:rPr>
        <w:t>ezen</w:t>
      </w:r>
      <w:proofErr w:type="gramEnd"/>
      <w:r w:rsidR="000262CC" w:rsidRPr="00971F61">
        <w:rPr>
          <w:rFonts w:ascii="Times New Roman" w:hAnsi="Times New Roman"/>
          <w:bCs/>
        </w:rPr>
        <w:t xml:space="preserve"> módosítással megvalósul az</w:t>
      </w:r>
      <w:r w:rsidR="00F571B5">
        <w:rPr>
          <w:rFonts w:ascii="Times New Roman" w:hAnsi="Times New Roman"/>
          <w:bCs/>
        </w:rPr>
        <w:t xml:space="preserve"> az elvárás</w:t>
      </w:r>
      <w:r w:rsidR="000262CC" w:rsidRPr="00971F61">
        <w:rPr>
          <w:rFonts w:ascii="Times New Roman" w:hAnsi="Times New Roman"/>
          <w:bCs/>
        </w:rPr>
        <w:t>, hogy a minősítést, pontértékek meghatározását egy független szerv lássa el.</w:t>
      </w:r>
    </w:p>
    <w:p w14:paraId="3D127EE3" w14:textId="77777777" w:rsidR="000262CC" w:rsidRPr="00971F61" w:rsidRDefault="000262CC" w:rsidP="000262CC">
      <w:pPr>
        <w:rPr>
          <w:rFonts w:ascii="Times New Roman" w:hAnsi="Times New Roman"/>
          <w:bCs/>
        </w:rPr>
      </w:pPr>
    </w:p>
    <w:p w14:paraId="7A826CD3" w14:textId="0948FDA3" w:rsidR="000262CC" w:rsidRPr="00EE0342" w:rsidRDefault="00C84793" w:rsidP="00EE0342">
      <w:pPr>
        <w:pStyle w:val="Listaszerbekezds"/>
        <w:shd w:val="clear" w:color="auto" w:fill="BFBFBF" w:themeFill="background1" w:themeFillShade="BF"/>
        <w:tabs>
          <w:tab w:val="left" w:pos="284"/>
        </w:tabs>
        <w:spacing w:after="0" w:line="240" w:lineRule="auto"/>
        <w:ind w:left="0"/>
        <w:rPr>
          <w:rFonts w:ascii="Times New Roman" w:hAnsi="Times New Roman"/>
          <w:bCs/>
          <w:sz w:val="24"/>
          <w:szCs w:val="24"/>
        </w:rPr>
      </w:pPr>
      <w:r>
        <w:rPr>
          <w:rFonts w:ascii="Times New Roman" w:hAnsi="Times New Roman"/>
          <w:bCs/>
          <w:sz w:val="24"/>
          <w:szCs w:val="24"/>
        </w:rPr>
        <w:lastRenderedPageBreak/>
        <w:t xml:space="preserve">  </w:t>
      </w:r>
      <w:r w:rsidR="00F571B5" w:rsidRPr="00EE0342">
        <w:rPr>
          <w:rFonts w:ascii="Times New Roman" w:hAnsi="Times New Roman"/>
          <w:bCs/>
          <w:sz w:val="24"/>
          <w:szCs w:val="24"/>
        </w:rPr>
        <w:t>„</w:t>
      </w:r>
      <w:r w:rsidR="000262CC" w:rsidRPr="00EE0342">
        <w:rPr>
          <w:rFonts w:ascii="Times New Roman" w:hAnsi="Times New Roman"/>
          <w:bCs/>
          <w:sz w:val="24"/>
          <w:szCs w:val="24"/>
        </w:rPr>
        <w:t xml:space="preserve">4. § (1) Minősített választható továbbképzési programot bármely természetes személy, jogi személy vagy jogi személyiséggel nem rendelkező szervezet szervezhet. Minősített kötelező továbbképzési programot a Nemzeti Fogyatékosságügyi- és Szociálpolitikai Központ Közhasznú Nonprofit Kft. (a továbbiakban: Gazdasági társaság) és az egyházi módszertani kijelöléssel rendelkező egyház szervezhet. Minősített munkakörhöz kötött továbbképzési programot a Gazdasági társaság, az egyházi módszertani kijelöléssel rendelkező egyház, továbbá – az </w:t>
      </w:r>
      <w:r w:rsidR="000262CC" w:rsidRPr="00EE0342">
        <w:rPr>
          <w:rFonts w:ascii="Times New Roman" w:hAnsi="Times New Roman"/>
          <w:bCs/>
          <w:i/>
          <w:sz w:val="24"/>
          <w:szCs w:val="24"/>
        </w:rPr>
        <w:t>1/</w:t>
      </w:r>
      <w:proofErr w:type="gramStart"/>
      <w:r w:rsidR="000262CC" w:rsidRPr="00EE0342">
        <w:rPr>
          <w:rFonts w:ascii="Times New Roman" w:hAnsi="Times New Roman"/>
          <w:bCs/>
          <w:i/>
          <w:sz w:val="24"/>
          <w:szCs w:val="24"/>
        </w:rPr>
        <w:t>A</w:t>
      </w:r>
      <w:proofErr w:type="gramEnd"/>
      <w:r w:rsidR="000262CC" w:rsidRPr="00EE0342">
        <w:rPr>
          <w:rFonts w:ascii="Times New Roman" w:hAnsi="Times New Roman"/>
          <w:bCs/>
          <w:i/>
          <w:sz w:val="24"/>
          <w:szCs w:val="24"/>
        </w:rPr>
        <w:t>. számú melléklet</w:t>
      </w:r>
      <w:r w:rsidR="000262CC" w:rsidRPr="00EE0342">
        <w:rPr>
          <w:rFonts w:ascii="Times New Roman" w:hAnsi="Times New Roman"/>
          <w:bCs/>
          <w:sz w:val="24"/>
          <w:szCs w:val="24"/>
        </w:rPr>
        <w:t xml:space="preserve"> I. pont 16-18. alpontja szerinti munkakörök tekintetében – a Családbarát Ország Nonprofit Közhasznú Kft., a Magyar Bölcsődék Egyesülete, illetve a Magyar Bölcsődék Egyesülete által megbízott természetes személy, jogi személy, vagy jogi személyiséggel nem rendelkező szervezet szervezhet.</w:t>
      </w:r>
    </w:p>
    <w:p w14:paraId="281F338D" w14:textId="71A05387" w:rsidR="000262CC" w:rsidRPr="00971F61" w:rsidRDefault="00EE0342" w:rsidP="000262CC">
      <w:pPr>
        <w:shd w:val="clear" w:color="auto" w:fill="BFBFBF" w:themeFill="background1" w:themeFillShade="BF"/>
        <w:rPr>
          <w:rFonts w:ascii="Times New Roman" w:hAnsi="Times New Roman"/>
          <w:bCs/>
        </w:rPr>
      </w:pPr>
      <w:r>
        <w:rPr>
          <w:rFonts w:ascii="Times New Roman" w:hAnsi="Times New Roman"/>
          <w:bCs/>
        </w:rPr>
        <w:t xml:space="preserve">  </w:t>
      </w:r>
      <w:r w:rsidR="000262CC" w:rsidRPr="00971F61">
        <w:rPr>
          <w:rFonts w:ascii="Times New Roman" w:hAnsi="Times New Roman"/>
          <w:bCs/>
        </w:rPr>
        <w:t xml:space="preserve">(1a) </w:t>
      </w:r>
      <w:proofErr w:type="gramStart"/>
      <w:r w:rsidR="000262CC" w:rsidRPr="00971F61">
        <w:rPr>
          <w:rFonts w:ascii="Times New Roman" w:hAnsi="Times New Roman"/>
          <w:bCs/>
        </w:rPr>
        <w:t>A</w:t>
      </w:r>
      <w:proofErr w:type="gramEnd"/>
      <w:r w:rsidR="000262CC" w:rsidRPr="00971F61">
        <w:rPr>
          <w:rFonts w:ascii="Times New Roman" w:hAnsi="Times New Roman"/>
          <w:bCs/>
        </w:rPr>
        <w:t xml:space="preserve"> minősített kötelező és a minősített munkakörhöz kötött továbbképzési programok kidolgozását, folyamatos tartalmi frissítését és három évenkénti felülvizsgálatát a Gazdasági társaság vagy az egyházi módszertani intézmény – az </w:t>
      </w:r>
      <w:r w:rsidR="000262CC" w:rsidRPr="00971F61">
        <w:rPr>
          <w:rFonts w:ascii="Times New Roman" w:hAnsi="Times New Roman"/>
          <w:bCs/>
          <w:i/>
        </w:rPr>
        <w:t>1/A. számú melléklet</w:t>
      </w:r>
      <w:r w:rsidR="000262CC" w:rsidRPr="00971F61">
        <w:rPr>
          <w:rFonts w:ascii="Times New Roman" w:hAnsi="Times New Roman"/>
          <w:bCs/>
        </w:rPr>
        <w:t xml:space="preserve"> I. pont 16-18. alpontja szerinti munkakörök tekintetében a Magyar Bölcsődék Egyesületével együtt – végzi.</w:t>
      </w:r>
    </w:p>
    <w:p w14:paraId="5009727A" w14:textId="75AB4B77" w:rsidR="000262CC" w:rsidRPr="00971F61" w:rsidRDefault="00EE0342" w:rsidP="000262CC">
      <w:pPr>
        <w:shd w:val="clear" w:color="auto" w:fill="BFBFBF" w:themeFill="background1" w:themeFillShade="BF"/>
        <w:rPr>
          <w:rFonts w:ascii="Times New Roman" w:hAnsi="Times New Roman"/>
          <w:bCs/>
        </w:rPr>
      </w:pPr>
      <w:r>
        <w:rPr>
          <w:rFonts w:ascii="Times New Roman" w:hAnsi="Times New Roman"/>
          <w:bCs/>
        </w:rPr>
        <w:t xml:space="preserve">  </w:t>
      </w:r>
      <w:r w:rsidR="000262CC" w:rsidRPr="00971F61">
        <w:rPr>
          <w:rFonts w:ascii="Times New Roman" w:hAnsi="Times New Roman"/>
          <w:bCs/>
        </w:rPr>
        <w:t xml:space="preserve">(1b) </w:t>
      </w:r>
      <w:proofErr w:type="gramStart"/>
      <w:r w:rsidR="000262CC" w:rsidRPr="00971F61">
        <w:rPr>
          <w:rFonts w:ascii="Times New Roman" w:hAnsi="Times New Roman"/>
          <w:bCs/>
        </w:rPr>
        <w:t>A</w:t>
      </w:r>
      <w:proofErr w:type="gramEnd"/>
      <w:r w:rsidR="000262CC" w:rsidRPr="00971F61">
        <w:rPr>
          <w:rFonts w:ascii="Times New Roman" w:hAnsi="Times New Roman"/>
          <w:bCs/>
        </w:rPr>
        <w:t xml:space="preserve"> minősített kötelező és a minősített munkakörhöz kötött továbbképzési programok kidolgozása, folyamatos tartalmi frissítése és három évenkénti felülvizsgálata eredményeként létrejött továbbképzési programokat a Nemzeti Szociálpolitikai Intézet (a továbbiakban: NSZI) szervezeti keretein belül működő Szociális Továbbképzési Minősítő Testület (a tová</w:t>
      </w:r>
      <w:r>
        <w:rPr>
          <w:rFonts w:ascii="Times New Roman" w:hAnsi="Times New Roman"/>
          <w:bCs/>
        </w:rPr>
        <w:t>bbiakban: Testület) fogadja el.</w:t>
      </w:r>
    </w:p>
    <w:p w14:paraId="32BCF103" w14:textId="308FB9F9" w:rsidR="000262CC" w:rsidRPr="00EE0342" w:rsidRDefault="00EE0342" w:rsidP="00EE0342">
      <w:pPr>
        <w:pStyle w:val="Listaszerbekezds"/>
        <w:shd w:val="clear" w:color="auto" w:fill="BFBFBF" w:themeFill="background1" w:themeFillShade="BF"/>
        <w:tabs>
          <w:tab w:val="left" w:pos="284"/>
        </w:tabs>
        <w:spacing w:after="0" w:line="240" w:lineRule="auto"/>
        <w:ind w:left="0"/>
        <w:rPr>
          <w:rFonts w:ascii="Times New Roman" w:hAnsi="Times New Roman"/>
          <w:bCs/>
          <w:sz w:val="24"/>
          <w:szCs w:val="24"/>
        </w:rPr>
      </w:pPr>
      <w:r>
        <w:rPr>
          <w:rFonts w:ascii="Times New Roman" w:eastAsia="Times New Roman" w:hAnsi="Times New Roman"/>
          <w:bCs/>
          <w:sz w:val="24"/>
          <w:szCs w:val="24"/>
          <w:lang w:eastAsia="hu-HU"/>
        </w:rPr>
        <w:t xml:space="preserve">   </w:t>
      </w:r>
      <w:r w:rsidR="000262CC" w:rsidRPr="00EE0342">
        <w:rPr>
          <w:rFonts w:ascii="Times New Roman" w:hAnsi="Times New Roman"/>
          <w:bCs/>
          <w:sz w:val="24"/>
          <w:szCs w:val="24"/>
        </w:rPr>
        <w:t xml:space="preserve">(1c) </w:t>
      </w:r>
      <w:proofErr w:type="gramStart"/>
      <w:r w:rsidR="000262CC" w:rsidRPr="00EE0342">
        <w:rPr>
          <w:rFonts w:ascii="Times New Roman" w:hAnsi="Times New Roman"/>
          <w:bCs/>
          <w:sz w:val="24"/>
          <w:szCs w:val="24"/>
        </w:rPr>
        <w:t>A</w:t>
      </w:r>
      <w:proofErr w:type="gramEnd"/>
      <w:r w:rsidR="000262CC" w:rsidRPr="00EE0342">
        <w:rPr>
          <w:rFonts w:ascii="Times New Roman" w:hAnsi="Times New Roman"/>
          <w:bCs/>
          <w:sz w:val="24"/>
          <w:szCs w:val="24"/>
        </w:rPr>
        <w:t xml:space="preserve"> továbbképzési programok minősítését és pontértékeinek meghatározását a Testület az Ügyrendjében és e rendeletben meghatározottak szerint végzi. Az egyházi módszertani kijelöléssel rendelkező egyház, illetve képző intézménye a szociális továbbképzési programjába beépíti a vallási, világnézeti elkötelezettségének megfelelő ismereteket. </w:t>
      </w:r>
      <w:r w:rsidR="000262CC" w:rsidRPr="00EE0342">
        <w:rPr>
          <w:rFonts w:ascii="Times New Roman" w:hAnsi="Times New Roman"/>
          <w:bCs/>
          <w:iCs/>
          <w:sz w:val="24"/>
          <w:szCs w:val="24"/>
        </w:rPr>
        <w:t>A minősített továbbképzési programok pontértékét a vallási, világnézeti elkötelezettségnek megfelelő ismeretek jellegétől és mennyiségétől függetlenül kell megállapítani, a</w:t>
      </w:r>
      <w:r w:rsidR="000262CC" w:rsidRPr="00EE0342">
        <w:rPr>
          <w:rFonts w:ascii="Times New Roman" w:hAnsi="Times New Roman"/>
          <w:bCs/>
          <w:sz w:val="24"/>
          <w:szCs w:val="24"/>
        </w:rPr>
        <w:t xml:space="preserve"> képzés e része tekintetében a Testület az eljárásában csak azt vizsgálja, hogy biztosította</w:t>
      </w:r>
      <w:r>
        <w:rPr>
          <w:rFonts w:ascii="Times New Roman" w:hAnsi="Times New Roman"/>
          <w:bCs/>
          <w:sz w:val="24"/>
          <w:szCs w:val="24"/>
        </w:rPr>
        <w:t>k-e a képzés tárgyi feltételei.</w:t>
      </w:r>
    </w:p>
    <w:p w14:paraId="25D85A8A" w14:textId="04C072B2" w:rsidR="000262CC" w:rsidRDefault="00EE0342" w:rsidP="000262CC">
      <w:pPr>
        <w:shd w:val="clear" w:color="auto" w:fill="BFBFBF" w:themeFill="background1" w:themeFillShade="BF"/>
        <w:rPr>
          <w:rFonts w:ascii="Times New Roman" w:hAnsi="Times New Roman"/>
          <w:bCs/>
        </w:rPr>
      </w:pPr>
      <w:r>
        <w:rPr>
          <w:rFonts w:ascii="Times New Roman" w:hAnsi="Times New Roman"/>
          <w:bCs/>
        </w:rPr>
        <w:t xml:space="preserve">  </w:t>
      </w:r>
      <w:r w:rsidR="000262CC" w:rsidRPr="00971F61">
        <w:rPr>
          <w:rFonts w:ascii="Times New Roman" w:hAnsi="Times New Roman"/>
          <w:bCs/>
        </w:rPr>
        <w:t xml:space="preserve">(2) A minősített kötelező és a minősített munkakörhöz kötött továbbképzési programok – ide értve a felülvizsgálat eredményeként módosított továbbképzési programokat – meghirdetését és közzétételét a </w:t>
      </w:r>
      <w:proofErr w:type="spellStart"/>
      <w:r w:rsidR="000262CC" w:rsidRPr="00971F61">
        <w:rPr>
          <w:rFonts w:ascii="Times New Roman" w:hAnsi="Times New Roman"/>
          <w:bCs/>
        </w:rPr>
        <w:t>szociál-</w:t>
      </w:r>
      <w:proofErr w:type="spellEnd"/>
      <w:r w:rsidR="000262CC" w:rsidRPr="00971F61">
        <w:rPr>
          <w:rFonts w:ascii="Times New Roman" w:hAnsi="Times New Roman"/>
          <w:bCs/>
        </w:rPr>
        <w:t xml:space="preserve"> és nyugdíjpolitikáért felelős miniszter, valamint a gyermekek és az ifjúság védelméért felelős miniszter hagyja jóvá.”</w:t>
      </w:r>
    </w:p>
    <w:p w14:paraId="494D198A" w14:textId="53E73C6A" w:rsidR="00EE0342" w:rsidRPr="00971F61" w:rsidRDefault="00C84793" w:rsidP="000262CC">
      <w:pPr>
        <w:shd w:val="clear" w:color="auto" w:fill="BFBFBF" w:themeFill="background1" w:themeFillShade="BF"/>
        <w:rPr>
          <w:rFonts w:ascii="Times New Roman" w:hAnsi="Times New Roman"/>
          <w:bCs/>
        </w:rPr>
      </w:pPr>
      <w:r>
        <w:rPr>
          <w:rFonts w:ascii="Times New Roman" w:hAnsi="Times New Roman"/>
          <w:bCs/>
        </w:rPr>
        <w:t>(hatályos: 2021.01.</w:t>
      </w:r>
      <w:r w:rsidR="00EE0342" w:rsidRPr="00EE0342">
        <w:rPr>
          <w:rFonts w:ascii="Times New Roman" w:hAnsi="Times New Roman"/>
          <w:bCs/>
        </w:rPr>
        <w:t>21-től)</w:t>
      </w:r>
    </w:p>
    <w:p w14:paraId="76C127B5" w14:textId="77777777" w:rsidR="000262CC" w:rsidRPr="00971F61" w:rsidRDefault="000262CC" w:rsidP="000262CC">
      <w:pPr>
        <w:rPr>
          <w:rFonts w:ascii="Times New Roman" w:hAnsi="Times New Roman"/>
          <w:bCs/>
        </w:rPr>
      </w:pPr>
    </w:p>
    <w:p w14:paraId="6B1D542C" w14:textId="77777777" w:rsidR="000262CC" w:rsidRPr="00272D91" w:rsidRDefault="000262CC" w:rsidP="000262CC">
      <w:pPr>
        <w:rPr>
          <w:rFonts w:ascii="Times New Roman" w:hAnsi="Times New Roman"/>
          <w:bCs/>
        </w:rPr>
      </w:pPr>
      <w:r w:rsidRPr="00272D91">
        <w:rPr>
          <w:rFonts w:ascii="Times New Roman" w:hAnsi="Times New Roman"/>
          <w:bCs/>
        </w:rPr>
        <w:t>A szakmai tanácskozások kivezetésre kerülnek a képzési szerződés megkötésének kötelezettsége alól, mert felesleges adminisztratív terhet rónak a szervezetrendszerre.</w:t>
      </w:r>
    </w:p>
    <w:p w14:paraId="1F27A743" w14:textId="77777777" w:rsidR="00272D91" w:rsidRPr="00272D91" w:rsidRDefault="00272D91" w:rsidP="000262CC">
      <w:pPr>
        <w:rPr>
          <w:rFonts w:ascii="Times New Roman" w:hAnsi="Times New Roman"/>
          <w:bCs/>
        </w:rPr>
      </w:pPr>
    </w:p>
    <w:p w14:paraId="51AD9866" w14:textId="50370977" w:rsidR="000262CC" w:rsidRPr="00272D91" w:rsidRDefault="00C84793" w:rsidP="00D4267F">
      <w:pPr>
        <w:pStyle w:val="Listaszerbekezds"/>
        <w:shd w:val="clear" w:color="auto" w:fill="BFBFBF" w:themeFill="background1" w:themeFillShade="BF"/>
        <w:tabs>
          <w:tab w:val="left" w:pos="284"/>
        </w:tabs>
        <w:spacing w:after="0" w:line="240" w:lineRule="auto"/>
        <w:ind w:left="0"/>
        <w:rPr>
          <w:rFonts w:ascii="Times New Roman" w:hAnsi="Times New Roman"/>
          <w:bCs/>
          <w:sz w:val="24"/>
          <w:szCs w:val="24"/>
        </w:rPr>
      </w:pPr>
      <w:r>
        <w:rPr>
          <w:rFonts w:ascii="Times New Roman" w:hAnsi="Times New Roman"/>
          <w:bCs/>
          <w:sz w:val="24"/>
          <w:szCs w:val="24"/>
        </w:rPr>
        <w:t xml:space="preserve">   </w:t>
      </w:r>
      <w:r w:rsidR="00D4267F" w:rsidRPr="00272D91">
        <w:rPr>
          <w:rFonts w:ascii="Times New Roman" w:hAnsi="Times New Roman"/>
          <w:bCs/>
          <w:sz w:val="24"/>
          <w:szCs w:val="24"/>
        </w:rPr>
        <w:t>„</w:t>
      </w:r>
      <w:r w:rsidR="000262CC" w:rsidRPr="00272D91">
        <w:rPr>
          <w:rFonts w:ascii="Times New Roman" w:hAnsi="Times New Roman"/>
          <w:bCs/>
          <w:sz w:val="24"/>
          <w:szCs w:val="24"/>
        </w:rPr>
        <w:t xml:space="preserve">4/B. § (1) </w:t>
      </w:r>
      <w:proofErr w:type="gramStart"/>
      <w:r w:rsidR="000262CC" w:rsidRPr="00272D91">
        <w:rPr>
          <w:rFonts w:ascii="Times New Roman" w:hAnsi="Times New Roman"/>
          <w:bCs/>
          <w:sz w:val="24"/>
          <w:szCs w:val="24"/>
        </w:rPr>
        <w:t>A</w:t>
      </w:r>
      <w:proofErr w:type="gramEnd"/>
      <w:r w:rsidR="000262CC" w:rsidRPr="00272D91">
        <w:rPr>
          <w:rFonts w:ascii="Times New Roman" w:hAnsi="Times New Roman"/>
          <w:bCs/>
          <w:sz w:val="24"/>
          <w:szCs w:val="24"/>
        </w:rPr>
        <w:t xml:space="preserve"> továbbképzést szervező a minősített továbbképzésen – ide nem értve a szakmai tanácskozást – részt vevővel a polgári jog általános szabályai szerint képzési szerződést köt.”</w:t>
      </w:r>
    </w:p>
    <w:p w14:paraId="51BE3B4B" w14:textId="1F56FA5B" w:rsidR="00D4267F" w:rsidRPr="00272D91" w:rsidRDefault="00C84793" w:rsidP="00D4267F">
      <w:pPr>
        <w:shd w:val="clear" w:color="auto" w:fill="BFBFBF" w:themeFill="background1" w:themeFillShade="BF"/>
        <w:rPr>
          <w:rFonts w:ascii="Times New Roman" w:hAnsi="Times New Roman"/>
          <w:bCs/>
        </w:rPr>
      </w:pPr>
      <w:r>
        <w:rPr>
          <w:rFonts w:ascii="Times New Roman" w:hAnsi="Times New Roman"/>
          <w:bCs/>
        </w:rPr>
        <w:t>(hatályos: 2021.01.</w:t>
      </w:r>
      <w:r w:rsidR="00D4267F" w:rsidRPr="00272D91">
        <w:rPr>
          <w:rFonts w:ascii="Times New Roman" w:hAnsi="Times New Roman"/>
          <w:bCs/>
        </w:rPr>
        <w:t>21-től)</w:t>
      </w:r>
    </w:p>
    <w:p w14:paraId="3410C743" w14:textId="77777777" w:rsidR="000262CC" w:rsidRPr="00272D91" w:rsidRDefault="000262CC" w:rsidP="000262CC">
      <w:pPr>
        <w:rPr>
          <w:rFonts w:ascii="Times New Roman" w:hAnsi="Times New Roman"/>
          <w:bCs/>
        </w:rPr>
      </w:pPr>
    </w:p>
    <w:p w14:paraId="02B923A5" w14:textId="754BE7AB" w:rsidR="000262CC" w:rsidRPr="00272D91" w:rsidRDefault="00D4267F" w:rsidP="000262CC">
      <w:pPr>
        <w:rPr>
          <w:rFonts w:ascii="Times New Roman" w:hAnsi="Times New Roman"/>
          <w:bCs/>
        </w:rPr>
      </w:pPr>
      <w:r w:rsidRPr="00272D91">
        <w:rPr>
          <w:rFonts w:ascii="Times New Roman" w:hAnsi="Times New Roman"/>
          <w:bCs/>
        </w:rPr>
        <w:t>A módosított rendelkezések az NSZI feladatait szabályozzák</w:t>
      </w:r>
      <w:r w:rsidR="000262CC" w:rsidRPr="00272D91">
        <w:rPr>
          <w:rFonts w:ascii="Times New Roman" w:hAnsi="Times New Roman"/>
          <w:bCs/>
        </w:rPr>
        <w:t xml:space="preserve"> a személyes gondoskodást végző személyek továbbképzésének területén, amelybe bevonásra kerül a</w:t>
      </w:r>
      <w:r w:rsidRPr="00272D91">
        <w:rPr>
          <w:rFonts w:ascii="Times New Roman" w:hAnsi="Times New Roman"/>
          <w:bCs/>
        </w:rPr>
        <w:t>z új</w:t>
      </w:r>
      <w:r w:rsidR="000262CC" w:rsidRPr="00272D91">
        <w:rPr>
          <w:rFonts w:ascii="Times New Roman" w:hAnsi="Times New Roman"/>
          <w:bCs/>
        </w:rPr>
        <w:t xml:space="preserve"> Testület is. A szervezeti felépítésből adódóan a függetlenség a kívánalmaknak megfelelően biztosításra került.</w:t>
      </w:r>
    </w:p>
    <w:p w14:paraId="13991D4D" w14:textId="77777777" w:rsidR="000262CC" w:rsidRPr="00272D91" w:rsidRDefault="000262CC" w:rsidP="000262CC">
      <w:pPr>
        <w:rPr>
          <w:rFonts w:ascii="Times New Roman" w:hAnsi="Times New Roman"/>
          <w:bCs/>
        </w:rPr>
      </w:pPr>
    </w:p>
    <w:p w14:paraId="1FA8EF47" w14:textId="4104F65B" w:rsidR="000262CC" w:rsidRPr="00272D91" w:rsidRDefault="00D4267F" w:rsidP="000262CC">
      <w:pPr>
        <w:shd w:val="clear" w:color="auto" w:fill="BFBFBF" w:themeFill="background1" w:themeFillShade="BF"/>
        <w:jc w:val="center"/>
        <w:rPr>
          <w:rFonts w:ascii="Times New Roman" w:hAnsi="Times New Roman"/>
          <w:bCs/>
        </w:rPr>
      </w:pPr>
      <w:r w:rsidRPr="00272D91">
        <w:rPr>
          <w:rFonts w:ascii="Times New Roman" w:hAnsi="Times New Roman"/>
          <w:bCs/>
        </w:rPr>
        <w:t xml:space="preserve"> </w:t>
      </w:r>
      <w:r w:rsidR="000262CC" w:rsidRPr="00272D91">
        <w:rPr>
          <w:rFonts w:ascii="Times New Roman" w:hAnsi="Times New Roman"/>
          <w:bCs/>
        </w:rPr>
        <w:t>„Az NSZI továbbké</w:t>
      </w:r>
      <w:r w:rsidRPr="00272D91">
        <w:rPr>
          <w:rFonts w:ascii="Times New Roman" w:hAnsi="Times New Roman"/>
          <w:bCs/>
        </w:rPr>
        <w:t>pzésekkel kapcsolatos feladatai</w:t>
      </w:r>
    </w:p>
    <w:p w14:paraId="2EF03ECD" w14:textId="77777777" w:rsidR="000262CC" w:rsidRPr="00272D91" w:rsidRDefault="000262CC" w:rsidP="000262CC">
      <w:pPr>
        <w:shd w:val="clear" w:color="auto" w:fill="BFBFBF" w:themeFill="background1" w:themeFillShade="BF"/>
        <w:rPr>
          <w:rFonts w:ascii="Times New Roman" w:hAnsi="Times New Roman"/>
          <w:bCs/>
        </w:rPr>
      </w:pPr>
    </w:p>
    <w:p w14:paraId="69730417" w14:textId="6A72FD5C" w:rsidR="000262CC" w:rsidRPr="00272D91" w:rsidRDefault="00C84793" w:rsidP="00D4267F">
      <w:pPr>
        <w:pStyle w:val="Listaszerbekezds"/>
        <w:shd w:val="clear" w:color="auto" w:fill="BFBFBF" w:themeFill="background1" w:themeFillShade="BF"/>
        <w:tabs>
          <w:tab w:val="left" w:pos="284"/>
        </w:tabs>
        <w:spacing w:after="0" w:line="240" w:lineRule="auto"/>
        <w:ind w:left="0"/>
        <w:rPr>
          <w:rFonts w:ascii="Times New Roman" w:hAnsi="Times New Roman"/>
          <w:bCs/>
          <w:sz w:val="24"/>
          <w:szCs w:val="24"/>
        </w:rPr>
      </w:pPr>
      <w:r>
        <w:rPr>
          <w:rFonts w:ascii="Times New Roman" w:hAnsi="Times New Roman"/>
          <w:bCs/>
          <w:sz w:val="24"/>
          <w:szCs w:val="24"/>
        </w:rPr>
        <w:t xml:space="preserve">   </w:t>
      </w:r>
      <w:r w:rsidR="000262CC" w:rsidRPr="00272D91">
        <w:rPr>
          <w:rFonts w:ascii="Times New Roman" w:hAnsi="Times New Roman"/>
          <w:bCs/>
          <w:sz w:val="24"/>
          <w:szCs w:val="24"/>
        </w:rPr>
        <w:t xml:space="preserve">11/A. § (1) Az NSZI a Testület bevonásával a továbbképzések szakmai felügyelete keretében nyomon követi a minősített továbbképzési programok megvalósítását, kivizsgálja a </w:t>
      </w:r>
      <w:r w:rsidR="000262CC" w:rsidRPr="00272D91">
        <w:rPr>
          <w:rFonts w:ascii="Times New Roman" w:hAnsi="Times New Roman"/>
          <w:bCs/>
          <w:sz w:val="24"/>
          <w:szCs w:val="24"/>
        </w:rPr>
        <w:lastRenderedPageBreak/>
        <w:t>továbbképzésekkel, illetve a továbbképzésekhez kapcsolódó számonkérésekkel kapcsolatos bejelentéseket, panaszokat. Ha a továbbképzés megvalósítása a minősített továbbképzési programtól eltér, vagy a továbbképző szervezet az e rendeletben foglalt kötelezettségeit nem teljesíti, az NSZI határidő tűzése mellett felhívja a továbbképző szervezetet az eltérés megszüntetésére, illetve az e rendeletben foglalt kötelezettségeinek teljesítésére.</w:t>
      </w:r>
      <w:r w:rsidR="00D4267F" w:rsidRPr="00272D91">
        <w:rPr>
          <w:rFonts w:ascii="Times New Roman" w:hAnsi="Times New Roman"/>
          <w:bCs/>
          <w:sz w:val="24"/>
          <w:szCs w:val="24"/>
        </w:rPr>
        <w:t>”</w:t>
      </w:r>
    </w:p>
    <w:p w14:paraId="6AE9884B" w14:textId="5CC98A11" w:rsidR="00D4267F" w:rsidRPr="00272D91" w:rsidRDefault="00C84793" w:rsidP="00C84793">
      <w:pPr>
        <w:shd w:val="clear" w:color="auto" w:fill="BFBFBF" w:themeFill="background1" w:themeFillShade="BF"/>
        <w:rPr>
          <w:rFonts w:ascii="Times New Roman" w:hAnsi="Times New Roman"/>
          <w:bCs/>
        </w:rPr>
      </w:pPr>
      <w:r>
        <w:rPr>
          <w:rFonts w:ascii="Times New Roman" w:hAnsi="Times New Roman"/>
          <w:bCs/>
        </w:rPr>
        <w:t>(hatályos: 2021.01.</w:t>
      </w:r>
      <w:r w:rsidR="00D4267F" w:rsidRPr="00272D91">
        <w:rPr>
          <w:rFonts w:ascii="Times New Roman" w:hAnsi="Times New Roman"/>
          <w:bCs/>
        </w:rPr>
        <w:t>21-től)</w:t>
      </w:r>
    </w:p>
    <w:p w14:paraId="6E175F52" w14:textId="77777777" w:rsidR="000262CC" w:rsidRPr="00272D91" w:rsidRDefault="000262CC" w:rsidP="000262CC">
      <w:pPr>
        <w:rPr>
          <w:rFonts w:ascii="Times New Roman" w:hAnsi="Times New Roman"/>
          <w:bCs/>
        </w:rPr>
      </w:pPr>
    </w:p>
    <w:p w14:paraId="11B0C32E" w14:textId="47809D59" w:rsidR="000262CC" w:rsidRPr="00272D91" w:rsidRDefault="000262CC" w:rsidP="000262CC">
      <w:pPr>
        <w:rPr>
          <w:rFonts w:ascii="Times New Roman" w:hAnsi="Times New Roman"/>
          <w:bCs/>
        </w:rPr>
      </w:pPr>
      <w:r w:rsidRPr="00272D91">
        <w:rPr>
          <w:rFonts w:ascii="Times New Roman" w:hAnsi="Times New Roman"/>
          <w:bCs/>
        </w:rPr>
        <w:t>Az</w:t>
      </w:r>
      <w:r w:rsidR="00D4267F" w:rsidRPr="00272D91">
        <w:rPr>
          <w:rFonts w:ascii="Times New Roman" w:hAnsi="Times New Roman"/>
          <w:bCs/>
        </w:rPr>
        <w:t xml:space="preserve"> új rendelkezések az</w:t>
      </w:r>
      <w:r w:rsidRPr="00272D91">
        <w:rPr>
          <w:rFonts w:ascii="Times New Roman" w:hAnsi="Times New Roman"/>
          <w:bCs/>
        </w:rPr>
        <w:t xml:space="preserve"> egyházi módszertani kijelöléssel rendelkező egyházak részvételével felállított Testület feladatait </w:t>
      </w:r>
      <w:r w:rsidR="00D4267F" w:rsidRPr="00272D91">
        <w:rPr>
          <w:rFonts w:ascii="Times New Roman" w:hAnsi="Times New Roman"/>
          <w:bCs/>
        </w:rPr>
        <w:t>is meghatározzák</w:t>
      </w:r>
      <w:r w:rsidRPr="00272D91">
        <w:rPr>
          <w:rFonts w:ascii="Times New Roman" w:hAnsi="Times New Roman"/>
          <w:bCs/>
        </w:rPr>
        <w:t>, valamint</w:t>
      </w:r>
      <w:r w:rsidR="00D4267F" w:rsidRPr="00272D91">
        <w:rPr>
          <w:rFonts w:ascii="Times New Roman" w:hAnsi="Times New Roman"/>
          <w:bCs/>
        </w:rPr>
        <w:t xml:space="preserve"> nevesítik</w:t>
      </w:r>
      <w:r w:rsidRPr="00272D91">
        <w:rPr>
          <w:rFonts w:ascii="Times New Roman" w:hAnsi="Times New Roman"/>
          <w:bCs/>
        </w:rPr>
        <w:t xml:space="preserve"> a munkáját segítő Titkárságot.</w:t>
      </w:r>
    </w:p>
    <w:p w14:paraId="453C6EE3" w14:textId="77777777" w:rsidR="000262CC" w:rsidRPr="00272D91" w:rsidRDefault="000262CC" w:rsidP="000262CC">
      <w:pPr>
        <w:rPr>
          <w:rFonts w:ascii="Times New Roman" w:hAnsi="Times New Roman"/>
          <w:bCs/>
        </w:rPr>
      </w:pPr>
    </w:p>
    <w:p w14:paraId="7C14A1FF" w14:textId="4FA20BD0" w:rsidR="000262CC" w:rsidRPr="00272D91" w:rsidRDefault="00D4267F" w:rsidP="000262CC">
      <w:pPr>
        <w:shd w:val="clear" w:color="auto" w:fill="BFBFBF" w:themeFill="background1" w:themeFillShade="BF"/>
        <w:jc w:val="center"/>
        <w:rPr>
          <w:rFonts w:ascii="Times New Roman" w:hAnsi="Times New Roman"/>
          <w:bCs/>
        </w:rPr>
      </w:pPr>
      <w:r w:rsidRPr="00272D91">
        <w:rPr>
          <w:rFonts w:ascii="Times New Roman" w:hAnsi="Times New Roman"/>
          <w:bCs/>
        </w:rPr>
        <w:t xml:space="preserve"> </w:t>
      </w:r>
      <w:r w:rsidR="000262CC" w:rsidRPr="00272D91">
        <w:rPr>
          <w:rFonts w:ascii="Times New Roman" w:hAnsi="Times New Roman"/>
          <w:bCs/>
        </w:rPr>
        <w:t xml:space="preserve">„A Szociális </w:t>
      </w:r>
      <w:r w:rsidRPr="00272D91">
        <w:rPr>
          <w:rFonts w:ascii="Times New Roman" w:hAnsi="Times New Roman"/>
          <w:bCs/>
        </w:rPr>
        <w:t>Továbbképzési Minősítő Testület</w:t>
      </w:r>
    </w:p>
    <w:p w14:paraId="3E97A6BA" w14:textId="77777777" w:rsidR="000262CC" w:rsidRPr="00272D91" w:rsidRDefault="000262CC" w:rsidP="000262CC">
      <w:pPr>
        <w:shd w:val="clear" w:color="auto" w:fill="BFBFBF" w:themeFill="background1" w:themeFillShade="BF"/>
        <w:rPr>
          <w:rFonts w:ascii="Times New Roman" w:hAnsi="Times New Roman"/>
          <w:bCs/>
        </w:rPr>
      </w:pPr>
    </w:p>
    <w:p w14:paraId="78FD18D0" w14:textId="66CF3246" w:rsidR="000262CC" w:rsidRPr="00272D91" w:rsidRDefault="00C84793" w:rsidP="00D4267F">
      <w:pPr>
        <w:pStyle w:val="Listaszerbekezds"/>
        <w:shd w:val="clear" w:color="auto" w:fill="BFBFBF" w:themeFill="background1" w:themeFillShade="BF"/>
        <w:tabs>
          <w:tab w:val="left" w:pos="284"/>
        </w:tabs>
        <w:spacing w:after="0" w:line="240" w:lineRule="auto"/>
        <w:ind w:left="0"/>
        <w:rPr>
          <w:rFonts w:ascii="Times New Roman" w:hAnsi="Times New Roman"/>
          <w:bCs/>
          <w:sz w:val="24"/>
          <w:szCs w:val="24"/>
        </w:rPr>
      </w:pPr>
      <w:r>
        <w:rPr>
          <w:rFonts w:ascii="Times New Roman" w:hAnsi="Times New Roman"/>
          <w:bCs/>
          <w:sz w:val="24"/>
          <w:szCs w:val="24"/>
        </w:rPr>
        <w:t xml:space="preserve">  </w:t>
      </w:r>
      <w:r w:rsidR="000262CC" w:rsidRPr="00272D91">
        <w:rPr>
          <w:rFonts w:ascii="Times New Roman" w:hAnsi="Times New Roman"/>
          <w:bCs/>
          <w:sz w:val="24"/>
          <w:szCs w:val="24"/>
        </w:rPr>
        <w:t>12. §</w:t>
      </w:r>
      <w:r w:rsidR="00D4267F" w:rsidRPr="00272D91">
        <w:rPr>
          <w:rFonts w:ascii="Times New Roman" w:hAnsi="Times New Roman"/>
          <w:bCs/>
          <w:sz w:val="24"/>
          <w:szCs w:val="24"/>
        </w:rPr>
        <w:t xml:space="preserve"> </w:t>
      </w:r>
      <w:r w:rsidR="000262CC" w:rsidRPr="00272D91">
        <w:rPr>
          <w:rFonts w:ascii="Times New Roman" w:hAnsi="Times New Roman"/>
          <w:bCs/>
          <w:sz w:val="24"/>
          <w:szCs w:val="24"/>
        </w:rPr>
        <w:t xml:space="preserve">(1) A Testület </w:t>
      </w:r>
    </w:p>
    <w:p w14:paraId="20ADE351" w14:textId="77777777" w:rsidR="000262CC" w:rsidRPr="00272D91" w:rsidRDefault="000262CC" w:rsidP="000262CC">
      <w:pPr>
        <w:shd w:val="clear" w:color="auto" w:fill="BFBFBF" w:themeFill="background1" w:themeFillShade="BF"/>
        <w:rPr>
          <w:rFonts w:ascii="Times New Roman" w:hAnsi="Times New Roman"/>
          <w:bCs/>
        </w:rPr>
      </w:pPr>
      <w:proofErr w:type="gramStart"/>
      <w:r w:rsidRPr="00272D91">
        <w:rPr>
          <w:rFonts w:ascii="Times New Roman" w:hAnsi="Times New Roman"/>
          <w:bCs/>
        </w:rPr>
        <w:t>a</w:t>
      </w:r>
      <w:proofErr w:type="gramEnd"/>
      <w:r w:rsidRPr="00272D91">
        <w:rPr>
          <w:rFonts w:ascii="Times New Roman" w:hAnsi="Times New Roman"/>
          <w:bCs/>
        </w:rPr>
        <w:t xml:space="preserve">) ellátja a továbbképzési programok minősítését, pontértékeinek meghatározását, </w:t>
      </w:r>
    </w:p>
    <w:p w14:paraId="49F668BA" w14:textId="77777777" w:rsidR="000262CC" w:rsidRPr="00272D91" w:rsidRDefault="000262CC" w:rsidP="000262CC">
      <w:pPr>
        <w:shd w:val="clear" w:color="auto" w:fill="BFBFBF" w:themeFill="background1" w:themeFillShade="BF"/>
        <w:rPr>
          <w:rFonts w:ascii="Times New Roman" w:hAnsi="Times New Roman"/>
          <w:bCs/>
        </w:rPr>
      </w:pPr>
      <w:r w:rsidRPr="00272D91">
        <w:rPr>
          <w:rFonts w:ascii="Times New Roman" w:hAnsi="Times New Roman"/>
          <w:bCs/>
        </w:rPr>
        <w:t xml:space="preserve">b) kidolgozza a továbbképzések szakmai követelményrendszerét, </w:t>
      </w:r>
    </w:p>
    <w:p w14:paraId="0D1C7A4B" w14:textId="77777777" w:rsidR="000262CC" w:rsidRPr="00272D91" w:rsidRDefault="000262CC" w:rsidP="000262CC">
      <w:pPr>
        <w:shd w:val="clear" w:color="auto" w:fill="BFBFBF" w:themeFill="background1" w:themeFillShade="BF"/>
        <w:rPr>
          <w:rFonts w:ascii="Times New Roman" w:hAnsi="Times New Roman"/>
          <w:bCs/>
        </w:rPr>
      </w:pPr>
      <w:r w:rsidRPr="00272D91">
        <w:rPr>
          <w:rFonts w:ascii="Times New Roman" w:hAnsi="Times New Roman"/>
          <w:bCs/>
        </w:rPr>
        <w:t>c) közreműködik a továbbképzések szakmai felügyeletében.</w:t>
      </w:r>
    </w:p>
    <w:p w14:paraId="188C571B" w14:textId="6E650CC7" w:rsidR="000262CC" w:rsidRPr="00272D91" w:rsidRDefault="000262CC" w:rsidP="000262CC">
      <w:pPr>
        <w:shd w:val="clear" w:color="auto" w:fill="BFBFBF" w:themeFill="background1" w:themeFillShade="BF"/>
        <w:rPr>
          <w:rFonts w:ascii="Times New Roman" w:hAnsi="Times New Roman"/>
          <w:bCs/>
        </w:rPr>
      </w:pPr>
      <w:r w:rsidRPr="00272D91">
        <w:rPr>
          <w:rFonts w:ascii="Times New Roman" w:hAnsi="Times New Roman"/>
          <w:bCs/>
        </w:rPr>
        <w:t xml:space="preserve">(1a) </w:t>
      </w:r>
      <w:proofErr w:type="gramStart"/>
      <w:r w:rsidRPr="00272D91">
        <w:rPr>
          <w:rFonts w:ascii="Times New Roman" w:hAnsi="Times New Roman"/>
          <w:bCs/>
        </w:rPr>
        <w:t>A</w:t>
      </w:r>
      <w:proofErr w:type="gramEnd"/>
      <w:r w:rsidRPr="00272D91">
        <w:rPr>
          <w:rFonts w:ascii="Times New Roman" w:hAnsi="Times New Roman"/>
          <w:bCs/>
        </w:rPr>
        <w:t xml:space="preserve"> Testület a feladatait az NSZI szervezeti keretein belül létrehozott Titkárság (a továbbiakban: Titkár</w:t>
      </w:r>
      <w:r w:rsidR="00D4267F" w:rsidRPr="00272D91">
        <w:rPr>
          <w:rFonts w:ascii="Times New Roman" w:hAnsi="Times New Roman"/>
          <w:bCs/>
        </w:rPr>
        <w:t>ság) közreműködésével látja el.</w:t>
      </w:r>
    </w:p>
    <w:p w14:paraId="35A80EE0" w14:textId="77777777" w:rsidR="00D4267F" w:rsidRPr="00272D91" w:rsidRDefault="00D4267F" w:rsidP="000262CC">
      <w:pPr>
        <w:shd w:val="clear" w:color="auto" w:fill="BFBFBF" w:themeFill="background1" w:themeFillShade="BF"/>
        <w:rPr>
          <w:rFonts w:ascii="Times New Roman" w:hAnsi="Times New Roman"/>
          <w:bCs/>
        </w:rPr>
      </w:pPr>
    </w:p>
    <w:p w14:paraId="48560D1E" w14:textId="35C890A1" w:rsidR="00D4267F" w:rsidRPr="00272D91" w:rsidRDefault="00D4267F" w:rsidP="00D4267F">
      <w:pPr>
        <w:shd w:val="clear" w:color="auto" w:fill="BFBFBF" w:themeFill="background1" w:themeFillShade="BF"/>
        <w:rPr>
          <w:rFonts w:ascii="Times New Roman" w:hAnsi="Times New Roman"/>
          <w:bCs/>
        </w:rPr>
      </w:pPr>
      <w:r w:rsidRPr="00272D91">
        <w:rPr>
          <w:rFonts w:ascii="Times New Roman" w:hAnsi="Times New Roman"/>
          <w:bCs/>
        </w:rPr>
        <w:t xml:space="preserve"> </w:t>
      </w:r>
      <w:r w:rsidR="00C84793">
        <w:rPr>
          <w:rFonts w:ascii="Times New Roman" w:hAnsi="Times New Roman"/>
          <w:bCs/>
        </w:rPr>
        <w:t xml:space="preserve">  </w:t>
      </w:r>
      <w:r w:rsidRPr="00272D91">
        <w:rPr>
          <w:rFonts w:ascii="Times New Roman" w:hAnsi="Times New Roman"/>
          <w:bCs/>
        </w:rPr>
        <w:t>12/A. § (1) A Testület 13 tagból áll.</w:t>
      </w:r>
    </w:p>
    <w:p w14:paraId="28420DEB" w14:textId="77777777" w:rsidR="00D4267F" w:rsidRPr="00272D91" w:rsidRDefault="00D4267F" w:rsidP="00D4267F">
      <w:pPr>
        <w:shd w:val="clear" w:color="auto" w:fill="BFBFBF" w:themeFill="background1" w:themeFillShade="BF"/>
        <w:rPr>
          <w:rFonts w:ascii="Times New Roman" w:hAnsi="Times New Roman"/>
          <w:bCs/>
        </w:rPr>
      </w:pPr>
      <w:r w:rsidRPr="00272D91">
        <w:rPr>
          <w:rFonts w:ascii="Times New Roman" w:hAnsi="Times New Roman"/>
          <w:bCs/>
        </w:rPr>
        <w:t>(2) A testület tagjai:</w:t>
      </w:r>
    </w:p>
    <w:p w14:paraId="091CB7EE" w14:textId="77777777" w:rsidR="00D4267F" w:rsidRPr="00272D91" w:rsidRDefault="00D4267F" w:rsidP="00D4267F">
      <w:pPr>
        <w:shd w:val="clear" w:color="auto" w:fill="BFBFBF" w:themeFill="background1" w:themeFillShade="BF"/>
        <w:rPr>
          <w:rFonts w:ascii="Times New Roman" w:hAnsi="Times New Roman"/>
          <w:bCs/>
        </w:rPr>
      </w:pPr>
      <w:proofErr w:type="gramStart"/>
      <w:r w:rsidRPr="00272D91">
        <w:rPr>
          <w:rFonts w:ascii="Times New Roman" w:hAnsi="Times New Roman"/>
          <w:bCs/>
        </w:rPr>
        <w:t>a</w:t>
      </w:r>
      <w:proofErr w:type="gramEnd"/>
      <w:r w:rsidRPr="00272D91">
        <w:rPr>
          <w:rFonts w:ascii="Times New Roman" w:hAnsi="Times New Roman"/>
          <w:bCs/>
        </w:rPr>
        <w:t>) az egyházi módszertani kijelöléssel rendelkező egyházak által delegált 6 személy,</w:t>
      </w:r>
    </w:p>
    <w:p w14:paraId="2DC8EAD9" w14:textId="77777777" w:rsidR="00D4267F" w:rsidRPr="00272D91" w:rsidRDefault="00D4267F" w:rsidP="00D4267F">
      <w:pPr>
        <w:shd w:val="clear" w:color="auto" w:fill="BFBFBF" w:themeFill="background1" w:themeFillShade="BF"/>
        <w:rPr>
          <w:rFonts w:ascii="Times New Roman" w:hAnsi="Times New Roman"/>
          <w:bCs/>
        </w:rPr>
      </w:pPr>
      <w:r w:rsidRPr="00272D91">
        <w:rPr>
          <w:rFonts w:ascii="Times New Roman" w:hAnsi="Times New Roman"/>
          <w:bCs/>
        </w:rPr>
        <w:t xml:space="preserve">b) a </w:t>
      </w:r>
      <w:proofErr w:type="spellStart"/>
      <w:r w:rsidRPr="00272D91">
        <w:rPr>
          <w:rFonts w:ascii="Times New Roman" w:hAnsi="Times New Roman"/>
          <w:bCs/>
        </w:rPr>
        <w:t>szociál-</w:t>
      </w:r>
      <w:proofErr w:type="spellEnd"/>
      <w:r w:rsidRPr="00272D91">
        <w:rPr>
          <w:rFonts w:ascii="Times New Roman" w:hAnsi="Times New Roman"/>
          <w:bCs/>
        </w:rPr>
        <w:t xml:space="preserve"> és nyugdíjpolitikáért felelős miniszter által felkért 7 személy, akik közül 1 személyt a gyermekek és az ifjúság védelméért felelős miniszter delegál.</w:t>
      </w:r>
    </w:p>
    <w:p w14:paraId="0FE641F4" w14:textId="77777777" w:rsidR="00D4267F" w:rsidRPr="00272D91" w:rsidRDefault="00D4267F" w:rsidP="00D4267F">
      <w:pPr>
        <w:shd w:val="clear" w:color="auto" w:fill="BFBFBF" w:themeFill="background1" w:themeFillShade="BF"/>
        <w:rPr>
          <w:rFonts w:ascii="Times New Roman" w:hAnsi="Times New Roman"/>
          <w:bCs/>
        </w:rPr>
      </w:pPr>
      <w:r w:rsidRPr="00272D91">
        <w:rPr>
          <w:rFonts w:ascii="Times New Roman" w:hAnsi="Times New Roman"/>
          <w:bCs/>
        </w:rPr>
        <w:t>(3) A Testület ügyrendje tartalmazza a Testület működésével, valamint a Testület és a Titkárság közötti feladatmegosztással kapcsolatos részletes szabályokat.</w:t>
      </w:r>
    </w:p>
    <w:p w14:paraId="29DDAAE5" w14:textId="46A3D8C0" w:rsidR="00D4267F" w:rsidRPr="00272D91" w:rsidRDefault="00D4267F" w:rsidP="000262CC">
      <w:pPr>
        <w:shd w:val="clear" w:color="auto" w:fill="BFBFBF" w:themeFill="background1" w:themeFillShade="BF"/>
        <w:rPr>
          <w:rFonts w:ascii="Times New Roman" w:hAnsi="Times New Roman"/>
          <w:bCs/>
        </w:rPr>
      </w:pPr>
      <w:r w:rsidRPr="00272D91">
        <w:rPr>
          <w:rFonts w:ascii="Times New Roman" w:hAnsi="Times New Roman"/>
          <w:bCs/>
        </w:rPr>
        <w:t xml:space="preserve">(4) A Testület ügyrendjét a </w:t>
      </w:r>
      <w:proofErr w:type="spellStart"/>
      <w:r w:rsidRPr="00272D91">
        <w:rPr>
          <w:rFonts w:ascii="Times New Roman" w:hAnsi="Times New Roman"/>
          <w:bCs/>
        </w:rPr>
        <w:t>szociál-</w:t>
      </w:r>
      <w:proofErr w:type="spellEnd"/>
      <w:r w:rsidRPr="00272D91">
        <w:rPr>
          <w:rFonts w:ascii="Times New Roman" w:hAnsi="Times New Roman"/>
          <w:bCs/>
        </w:rPr>
        <w:t xml:space="preserve"> és nyugdíjpolitikáért felelős miniszter hagyja jóvá.”</w:t>
      </w:r>
    </w:p>
    <w:p w14:paraId="37F1CA57" w14:textId="6A614B39" w:rsidR="00D4267F" w:rsidRPr="00272D91" w:rsidRDefault="00D4267F" w:rsidP="000262CC">
      <w:pPr>
        <w:shd w:val="clear" w:color="auto" w:fill="BFBFBF" w:themeFill="background1" w:themeFillShade="BF"/>
        <w:rPr>
          <w:rFonts w:ascii="Times New Roman" w:hAnsi="Times New Roman"/>
          <w:bCs/>
        </w:rPr>
      </w:pPr>
      <w:r w:rsidRPr="00272D91">
        <w:rPr>
          <w:rFonts w:ascii="Times New Roman" w:hAnsi="Times New Roman"/>
          <w:bCs/>
        </w:rPr>
        <w:t>(hatályos: 2021. 01. 21-től)</w:t>
      </w:r>
    </w:p>
    <w:p w14:paraId="41602DBE" w14:textId="77777777" w:rsidR="00D4267F" w:rsidRPr="00272D91" w:rsidRDefault="00D4267F" w:rsidP="000262CC">
      <w:pPr>
        <w:rPr>
          <w:rFonts w:ascii="Times New Roman" w:hAnsi="Times New Roman"/>
          <w:bCs/>
        </w:rPr>
      </w:pPr>
    </w:p>
    <w:p w14:paraId="2D99DEBD" w14:textId="09E697A7" w:rsidR="00BE4047" w:rsidRPr="00272D91" w:rsidRDefault="002B1E82" w:rsidP="00BD5508">
      <w:pPr>
        <w:rPr>
          <w:rFonts w:ascii="Times New Roman" w:hAnsi="Times New Roman"/>
          <w:bCs/>
        </w:rPr>
      </w:pPr>
      <w:r w:rsidRPr="00272D91">
        <w:rPr>
          <w:rFonts w:ascii="Times New Roman" w:hAnsi="Times New Roman"/>
          <w:bCs/>
        </w:rPr>
        <w:t xml:space="preserve">Budapest, 2020. </w:t>
      </w:r>
      <w:r w:rsidR="00C84793">
        <w:rPr>
          <w:rFonts w:ascii="Times New Roman" w:hAnsi="Times New Roman"/>
          <w:bCs/>
        </w:rPr>
        <w:t xml:space="preserve">február </w:t>
      </w:r>
      <w:bookmarkStart w:id="3" w:name="_GoBack"/>
      <w:bookmarkEnd w:id="3"/>
    </w:p>
    <w:p w14:paraId="1ED96419" w14:textId="77777777" w:rsidR="00BE4047" w:rsidRPr="00272D91" w:rsidRDefault="00BE4047" w:rsidP="00BD5508">
      <w:pPr>
        <w:rPr>
          <w:rFonts w:ascii="Times New Roman" w:hAnsi="Times New Roman"/>
        </w:rPr>
      </w:pPr>
    </w:p>
    <w:p w14:paraId="41ED5A5E" w14:textId="7F135342" w:rsidR="003A1D70" w:rsidRPr="00272D91" w:rsidRDefault="00BE4047" w:rsidP="00BD5508">
      <w:pPr>
        <w:rPr>
          <w:rFonts w:ascii="Times New Roman" w:hAnsi="Times New Roman"/>
        </w:rPr>
      </w:pPr>
      <w:r w:rsidRPr="00272D91">
        <w:rPr>
          <w:rFonts w:ascii="Times New Roman" w:hAnsi="Times New Roman"/>
        </w:rPr>
        <w:t xml:space="preserve">Készítette: Szociális és Gyermekjóléti Szolgáltatások Főosztálya </w:t>
      </w:r>
      <w:r w:rsidR="003A1D70" w:rsidRPr="00272D91">
        <w:rPr>
          <w:rFonts w:ascii="Times New Roman" w:hAnsi="Times New Roman"/>
        </w:rPr>
        <w:t>a Szociális Fejlesztéspolitikai Főosztály közreműködésével</w:t>
      </w:r>
    </w:p>
    <w:sectPr w:rsidR="003A1D70" w:rsidRPr="00272D91" w:rsidSect="00EC506D">
      <w:headerReference w:type="default" r:id="rId10"/>
      <w:footerReference w:type="default" r:id="rId11"/>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D7C9F89" w16cid:durableId="23B50B69"/>
  <w16cid:commentId w16cid:paraId="232152E9" w16cid:durableId="23B50B6A"/>
  <w16cid:commentId w16cid:paraId="4F05F44C" w16cid:durableId="23B50B6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A4CF68" w14:textId="77777777" w:rsidR="002D18EA" w:rsidRDefault="002D18EA">
      <w:r>
        <w:separator/>
      </w:r>
    </w:p>
  </w:endnote>
  <w:endnote w:type="continuationSeparator" w:id="0">
    <w:p w14:paraId="478E920E" w14:textId="77777777" w:rsidR="002D18EA" w:rsidRDefault="002D1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Stout">
    <w:panose1 w:val="0202090407030B020401"/>
    <w:charset w:val="00"/>
    <w:family w:val="roman"/>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Liberation Sans">
    <w:panose1 w:val="020B0604020202020204"/>
    <w:charset w:val="EE"/>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50FEF" w14:textId="77777777" w:rsidR="00612F49" w:rsidRDefault="00612F49" w:rsidP="00BA1631">
    <w:pPr>
      <w:pStyle w:val="llb"/>
      <w:tabs>
        <w:tab w:val="clear" w:pos="4536"/>
        <w:tab w:val="center" w:pos="6300"/>
      </w:tabs>
      <w:ind w:firstLine="1080"/>
      <w:jc w:val="center"/>
      <w:rPr>
        <w:rFonts w:ascii="Times New Roman" w:hAnsi="Times New Roman"/>
      </w:rPr>
    </w:pPr>
  </w:p>
  <w:p w14:paraId="0C21204A" w14:textId="77777777" w:rsidR="00612F49" w:rsidRPr="00A41E76" w:rsidRDefault="00612F49">
    <w:pPr>
      <w:pStyle w:val="llb"/>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5ABA6" w14:textId="77777777" w:rsidR="002D18EA" w:rsidRDefault="002D18EA">
      <w:r>
        <w:separator/>
      </w:r>
    </w:p>
  </w:footnote>
  <w:footnote w:type="continuationSeparator" w:id="0">
    <w:p w14:paraId="2CDBE65D" w14:textId="77777777" w:rsidR="002D18EA" w:rsidRDefault="002D1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2A65C" w14:textId="77777777" w:rsidR="00612F49" w:rsidRPr="00524BBB" w:rsidRDefault="00612F49">
    <w:pPr>
      <w:pStyle w:val="lfej"/>
      <w:jc w:val="center"/>
      <w:rPr>
        <w:rFonts w:ascii="Times New Roman" w:hAnsi="Times New Roman"/>
      </w:rPr>
    </w:pPr>
    <w:r w:rsidRPr="00524BBB">
      <w:rPr>
        <w:rFonts w:ascii="Times New Roman" w:hAnsi="Times New Roman"/>
      </w:rPr>
      <w:fldChar w:fldCharType="begin"/>
    </w:r>
    <w:r w:rsidRPr="00524BBB">
      <w:rPr>
        <w:rFonts w:ascii="Times New Roman" w:hAnsi="Times New Roman"/>
      </w:rPr>
      <w:instrText xml:space="preserve"> PAGE   \* MERGEFORMAT </w:instrText>
    </w:r>
    <w:r w:rsidRPr="00524BBB">
      <w:rPr>
        <w:rFonts w:ascii="Times New Roman" w:hAnsi="Times New Roman"/>
      </w:rPr>
      <w:fldChar w:fldCharType="separate"/>
    </w:r>
    <w:r w:rsidR="00C84793">
      <w:rPr>
        <w:rFonts w:ascii="Times New Roman" w:hAnsi="Times New Roman"/>
        <w:noProof/>
      </w:rPr>
      <w:t>19</w:t>
    </w:r>
    <w:r w:rsidRPr="00524BBB">
      <w:rPr>
        <w:rFonts w:ascii="Times New Roman" w:hAnsi="Times New Roman"/>
        <w:noProof/>
      </w:rPr>
      <w:fldChar w:fldCharType="end"/>
    </w:r>
  </w:p>
  <w:p w14:paraId="7F34E1F9" w14:textId="77777777" w:rsidR="00612F49" w:rsidRPr="005B1EB4" w:rsidRDefault="00612F49" w:rsidP="005B1EB4">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6BA5"/>
    <w:multiLevelType w:val="hybridMultilevel"/>
    <w:tmpl w:val="BD3C426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5112014"/>
    <w:multiLevelType w:val="hybridMultilevel"/>
    <w:tmpl w:val="2D16092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6C14036"/>
    <w:multiLevelType w:val="hybridMultilevel"/>
    <w:tmpl w:val="10EA65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87A50C1"/>
    <w:multiLevelType w:val="hybridMultilevel"/>
    <w:tmpl w:val="78D2811E"/>
    <w:lvl w:ilvl="0" w:tplc="040E0001">
      <w:start w:val="1"/>
      <w:numFmt w:val="bullet"/>
      <w:lvlText w:val=""/>
      <w:lvlJc w:val="left"/>
      <w:pPr>
        <w:ind w:left="924" w:hanging="360"/>
      </w:pPr>
      <w:rPr>
        <w:rFonts w:ascii="Symbol" w:hAnsi="Symbo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4">
    <w:nsid w:val="0A896556"/>
    <w:multiLevelType w:val="hybridMultilevel"/>
    <w:tmpl w:val="23780E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2446504"/>
    <w:multiLevelType w:val="hybridMultilevel"/>
    <w:tmpl w:val="21EA6FC4"/>
    <w:lvl w:ilvl="0" w:tplc="040E0001">
      <w:start w:val="1"/>
      <w:numFmt w:val="bullet"/>
      <w:lvlText w:val=""/>
      <w:lvlJc w:val="left"/>
      <w:pPr>
        <w:ind w:left="1434" w:hanging="360"/>
      </w:pPr>
      <w:rPr>
        <w:rFonts w:ascii="Symbol" w:hAnsi="Symbol" w:hint="default"/>
      </w:rPr>
    </w:lvl>
    <w:lvl w:ilvl="1" w:tplc="040E0003" w:tentative="1">
      <w:start w:val="1"/>
      <w:numFmt w:val="bullet"/>
      <w:lvlText w:val="o"/>
      <w:lvlJc w:val="left"/>
      <w:pPr>
        <w:ind w:left="2154" w:hanging="360"/>
      </w:pPr>
      <w:rPr>
        <w:rFonts w:ascii="Courier New" w:hAnsi="Courier New" w:cs="Courier New" w:hint="default"/>
      </w:rPr>
    </w:lvl>
    <w:lvl w:ilvl="2" w:tplc="040E0005" w:tentative="1">
      <w:start w:val="1"/>
      <w:numFmt w:val="bullet"/>
      <w:lvlText w:val=""/>
      <w:lvlJc w:val="left"/>
      <w:pPr>
        <w:ind w:left="2874" w:hanging="360"/>
      </w:pPr>
      <w:rPr>
        <w:rFonts w:ascii="Wingdings" w:hAnsi="Wingdings" w:hint="default"/>
      </w:rPr>
    </w:lvl>
    <w:lvl w:ilvl="3" w:tplc="040E0001" w:tentative="1">
      <w:start w:val="1"/>
      <w:numFmt w:val="bullet"/>
      <w:lvlText w:val=""/>
      <w:lvlJc w:val="left"/>
      <w:pPr>
        <w:ind w:left="3594" w:hanging="360"/>
      </w:pPr>
      <w:rPr>
        <w:rFonts w:ascii="Symbol" w:hAnsi="Symbol" w:hint="default"/>
      </w:rPr>
    </w:lvl>
    <w:lvl w:ilvl="4" w:tplc="040E0003" w:tentative="1">
      <w:start w:val="1"/>
      <w:numFmt w:val="bullet"/>
      <w:lvlText w:val="o"/>
      <w:lvlJc w:val="left"/>
      <w:pPr>
        <w:ind w:left="4314" w:hanging="360"/>
      </w:pPr>
      <w:rPr>
        <w:rFonts w:ascii="Courier New" w:hAnsi="Courier New" w:cs="Courier New" w:hint="default"/>
      </w:rPr>
    </w:lvl>
    <w:lvl w:ilvl="5" w:tplc="040E0005" w:tentative="1">
      <w:start w:val="1"/>
      <w:numFmt w:val="bullet"/>
      <w:lvlText w:val=""/>
      <w:lvlJc w:val="left"/>
      <w:pPr>
        <w:ind w:left="5034" w:hanging="360"/>
      </w:pPr>
      <w:rPr>
        <w:rFonts w:ascii="Wingdings" w:hAnsi="Wingdings" w:hint="default"/>
      </w:rPr>
    </w:lvl>
    <w:lvl w:ilvl="6" w:tplc="040E0001" w:tentative="1">
      <w:start w:val="1"/>
      <w:numFmt w:val="bullet"/>
      <w:lvlText w:val=""/>
      <w:lvlJc w:val="left"/>
      <w:pPr>
        <w:ind w:left="5754" w:hanging="360"/>
      </w:pPr>
      <w:rPr>
        <w:rFonts w:ascii="Symbol" w:hAnsi="Symbol" w:hint="default"/>
      </w:rPr>
    </w:lvl>
    <w:lvl w:ilvl="7" w:tplc="040E0003" w:tentative="1">
      <w:start w:val="1"/>
      <w:numFmt w:val="bullet"/>
      <w:lvlText w:val="o"/>
      <w:lvlJc w:val="left"/>
      <w:pPr>
        <w:ind w:left="6474" w:hanging="360"/>
      </w:pPr>
      <w:rPr>
        <w:rFonts w:ascii="Courier New" w:hAnsi="Courier New" w:cs="Courier New" w:hint="default"/>
      </w:rPr>
    </w:lvl>
    <w:lvl w:ilvl="8" w:tplc="040E0005" w:tentative="1">
      <w:start w:val="1"/>
      <w:numFmt w:val="bullet"/>
      <w:lvlText w:val=""/>
      <w:lvlJc w:val="left"/>
      <w:pPr>
        <w:ind w:left="7194" w:hanging="360"/>
      </w:pPr>
      <w:rPr>
        <w:rFonts w:ascii="Wingdings" w:hAnsi="Wingdings" w:hint="default"/>
      </w:rPr>
    </w:lvl>
  </w:abstractNum>
  <w:abstractNum w:abstractNumId="6">
    <w:nsid w:val="14220993"/>
    <w:multiLevelType w:val="hybridMultilevel"/>
    <w:tmpl w:val="1514EF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155E5E1A"/>
    <w:multiLevelType w:val="multilevel"/>
    <w:tmpl w:val="8C46EEE4"/>
    <w:lvl w:ilvl="0">
      <w:start w:val="1"/>
      <w:numFmt w:val="none"/>
      <w:pStyle w:val="Cmsor1"/>
      <w:suff w:val="nothing"/>
      <w:lvlText w:val=""/>
      <w:lvlJc w:val="left"/>
      <w:pPr>
        <w:ind w:left="0" w:firstLine="0"/>
      </w:pPr>
    </w:lvl>
    <w:lvl w:ilvl="1">
      <w:start w:val="1"/>
      <w:numFmt w:val="none"/>
      <w:pStyle w:val="Cmsor2"/>
      <w:suff w:val="nothing"/>
      <w:lvlText w:val=""/>
      <w:lvlJc w:val="left"/>
      <w:pPr>
        <w:ind w:left="0" w:firstLine="0"/>
      </w:pPr>
    </w:lvl>
    <w:lvl w:ilvl="2">
      <w:start w:val="1"/>
      <w:numFmt w:val="none"/>
      <w:pStyle w:val="Cmsor3"/>
      <w:suff w:val="nothing"/>
      <w:lvlText w:val=""/>
      <w:lvlJc w:val="left"/>
      <w:pPr>
        <w:ind w:left="0" w:firstLine="0"/>
      </w:pPr>
    </w:lvl>
    <w:lvl w:ilvl="3">
      <w:start w:val="1"/>
      <w:numFmt w:val="none"/>
      <w:pStyle w:val="Cmsor4"/>
      <w:suff w:val="nothing"/>
      <w:lvlText w:val=""/>
      <w:lvlJc w:val="left"/>
      <w:pPr>
        <w:ind w:left="0" w:firstLine="0"/>
      </w:pPr>
    </w:lvl>
    <w:lvl w:ilvl="4">
      <w:start w:val="1"/>
      <w:numFmt w:val="none"/>
      <w:pStyle w:val="Cmsor5"/>
      <w:suff w:val="nothing"/>
      <w:lvlText w:val=""/>
      <w:lvlJc w:val="left"/>
      <w:pPr>
        <w:ind w:left="0" w:firstLine="0"/>
      </w:pPr>
    </w:lvl>
    <w:lvl w:ilvl="5">
      <w:start w:val="1"/>
      <w:numFmt w:val="none"/>
      <w:pStyle w:val="Cmsor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195D4B77"/>
    <w:multiLevelType w:val="multilevel"/>
    <w:tmpl w:val="14A2E9B2"/>
    <w:lvl w:ilvl="0">
      <w:start w:val="1"/>
      <w:numFmt w:val="decimal"/>
      <w:pStyle w:val="Paragrafus"/>
      <w:suff w:val="space"/>
      <w:lvlText w:val="%1."/>
      <w:lvlJc w:val="center"/>
      <w:pPr>
        <w:ind w:left="4253" w:firstLine="0"/>
      </w:pPr>
      <w:rPr>
        <w:rFonts w:ascii="Times New Roman" w:eastAsia="Times New Roman" w:hAnsi="Times New Roman" w:cs="Times New Roman" w:hint="default"/>
        <w:b/>
        <w:i w:val="0"/>
        <w:sz w:val="24"/>
        <w:szCs w:val="28"/>
      </w:rPr>
    </w:lvl>
    <w:lvl w:ilvl="1">
      <w:start w:val="1"/>
      <w:numFmt w:val="decimal"/>
      <w:pStyle w:val="Bekezds"/>
      <w:suff w:val="space"/>
      <w:lvlText w:val="%2."/>
      <w:lvlJc w:val="left"/>
      <w:pPr>
        <w:ind w:left="993" w:firstLine="567"/>
      </w:pPr>
      <w:rPr>
        <w:rFonts w:ascii="Times New Roman" w:eastAsia="Times New Roman" w:hAnsi="Times New Roman" w:cs="Times New Roman"/>
        <w:sz w:val="24"/>
        <w:szCs w:val="28"/>
      </w:rPr>
    </w:lvl>
    <w:lvl w:ilvl="2">
      <w:start w:val="1"/>
      <w:numFmt w:val="lowerLetter"/>
      <w:suff w:val="space"/>
      <w:lvlText w:val="%3)"/>
      <w:lvlJc w:val="left"/>
      <w:pPr>
        <w:ind w:left="0" w:firstLine="567"/>
      </w:pPr>
      <w:rPr>
        <w:rFonts w:ascii="Times New Roman" w:hAnsi="Times New Roman" w:hint="default"/>
        <w:b w:val="0"/>
        <w:i/>
        <w:sz w:val="24"/>
        <w:szCs w:val="28"/>
      </w:rPr>
    </w:lvl>
    <w:lvl w:ilvl="3">
      <w:start w:val="1"/>
      <w:numFmt w:val="lowerLetter"/>
      <w:pStyle w:val="Alpont"/>
      <w:suff w:val="space"/>
      <w:lvlText w:val="%3%4)"/>
      <w:lvlJc w:val="left"/>
      <w:pPr>
        <w:ind w:left="567" w:firstLine="284"/>
      </w:pPr>
      <w:rPr>
        <w:rFonts w:ascii="Times New Roman" w:hAnsi="Times New Roman" w:hint="default"/>
        <w:b w:val="0"/>
        <w:i/>
        <w:sz w:val="24"/>
      </w:rPr>
    </w:lvl>
    <w:lvl w:ilvl="4">
      <w:start w:val="1"/>
      <w:numFmt w:val="decimal"/>
      <w:lvlRestart w:val="2"/>
      <w:suff w:val="space"/>
      <w:lvlText w:val="%5."/>
      <w:lvlJc w:val="left"/>
      <w:pPr>
        <w:ind w:left="0" w:firstLine="567"/>
      </w:pPr>
      <w:rPr>
        <w:rFonts w:ascii="Times New Roman" w:hAnsi="Times New Roman" w:hint="default"/>
        <w:b w:val="0"/>
        <w:i w:val="0"/>
        <w:sz w:val="24"/>
      </w:rPr>
    </w:lvl>
    <w:lvl w:ilvl="5">
      <w:start w:val="1"/>
      <w:numFmt w:val="lowerRoman"/>
      <w:lvlText w:val="(%6)"/>
      <w:lvlJc w:val="left"/>
      <w:pPr>
        <w:tabs>
          <w:tab w:val="num" w:pos="2727"/>
        </w:tabs>
        <w:ind w:left="2727" w:hanging="360"/>
      </w:pPr>
      <w:rPr>
        <w:rFonts w:hint="default"/>
      </w:rPr>
    </w:lvl>
    <w:lvl w:ilvl="6">
      <w:start w:val="1"/>
      <w:numFmt w:val="decimal"/>
      <w:lvlText w:val="%7."/>
      <w:lvlJc w:val="center"/>
      <w:pPr>
        <w:tabs>
          <w:tab w:val="num" w:pos="794"/>
        </w:tabs>
        <w:ind w:left="567" w:firstLine="0"/>
      </w:pPr>
      <w:rPr>
        <w:rFonts w:ascii="Goudy Stout" w:hAnsi="Goudy Stout" w:hint="default"/>
        <w:b/>
        <w:i w:val="0"/>
        <w:sz w:val="28"/>
        <w:szCs w:val="28"/>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9">
    <w:nsid w:val="1F1B15E1"/>
    <w:multiLevelType w:val="hybridMultilevel"/>
    <w:tmpl w:val="74789BF2"/>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0">
    <w:nsid w:val="200C20B2"/>
    <w:multiLevelType w:val="hybridMultilevel"/>
    <w:tmpl w:val="FE989E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10504BC"/>
    <w:multiLevelType w:val="hybridMultilevel"/>
    <w:tmpl w:val="C3B0B164"/>
    <w:lvl w:ilvl="0" w:tplc="040E0001">
      <w:start w:val="1"/>
      <w:numFmt w:val="bullet"/>
      <w:lvlText w:val=""/>
      <w:lvlJc w:val="left"/>
      <w:pPr>
        <w:ind w:left="924" w:hanging="360"/>
      </w:pPr>
      <w:rPr>
        <w:rFonts w:ascii="Symbol" w:hAnsi="Symbo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12">
    <w:nsid w:val="23511C5C"/>
    <w:multiLevelType w:val="hybridMultilevel"/>
    <w:tmpl w:val="896C687A"/>
    <w:lvl w:ilvl="0" w:tplc="9D507CB6">
      <w:start w:val="1"/>
      <w:numFmt w:val="decimal"/>
      <w:lvlText w:val="%1."/>
      <w:lvlJc w:val="left"/>
      <w:pPr>
        <w:ind w:left="786"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23A114DA"/>
    <w:multiLevelType w:val="hybridMultilevel"/>
    <w:tmpl w:val="DB2A598E"/>
    <w:lvl w:ilvl="0" w:tplc="2EE8EA72">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25223FC6"/>
    <w:multiLevelType w:val="hybridMultilevel"/>
    <w:tmpl w:val="DCFAEB2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25D04CE3"/>
    <w:multiLevelType w:val="hybridMultilevel"/>
    <w:tmpl w:val="C904468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26C165F4"/>
    <w:multiLevelType w:val="hybridMultilevel"/>
    <w:tmpl w:val="0A8CF6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26D04657"/>
    <w:multiLevelType w:val="hybridMultilevel"/>
    <w:tmpl w:val="1522F9A8"/>
    <w:lvl w:ilvl="0" w:tplc="040E000B">
      <w:start w:val="1"/>
      <w:numFmt w:val="bullet"/>
      <w:lvlText w:val=""/>
      <w:lvlJc w:val="left"/>
      <w:pPr>
        <w:ind w:left="644"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27925925"/>
    <w:multiLevelType w:val="hybridMultilevel"/>
    <w:tmpl w:val="D526AF90"/>
    <w:lvl w:ilvl="0" w:tplc="643CD86A">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2A6B08C0"/>
    <w:multiLevelType w:val="multilevel"/>
    <w:tmpl w:val="6A081146"/>
    <w:styleLink w:val="Alcmjsz3"/>
    <w:lvl w:ilvl="0">
      <w:start w:val="1"/>
      <w:numFmt w:val="decimal"/>
      <w:pStyle w:val="Alcmjsz"/>
      <w:suff w:val="space"/>
      <w:lvlText w:val="%1."/>
      <w:lvlJc w:val="left"/>
      <w:rPr>
        <w:rFonts w:ascii="Times New Roman" w:hAnsi="Times New Roman" w:cs="Times New Roman" w:hint="default"/>
        <w:i/>
        <w:sz w:val="24"/>
      </w:rPr>
    </w:lvl>
    <w:lvl w:ilvl="1">
      <w:start w:val="1"/>
      <w:numFmt w:val="lowerLetter"/>
      <w:lvlText w:val="%2."/>
      <w:lvlJc w:val="left"/>
      <w:pPr>
        <w:ind w:left="4559" w:hanging="360"/>
      </w:pPr>
      <w:rPr>
        <w:rFonts w:cs="Times New Roman" w:hint="default"/>
      </w:rPr>
    </w:lvl>
    <w:lvl w:ilvl="2">
      <w:start w:val="1"/>
      <w:numFmt w:val="lowerRoman"/>
      <w:lvlText w:val="%3."/>
      <w:lvlJc w:val="right"/>
      <w:pPr>
        <w:ind w:left="5279" w:hanging="180"/>
      </w:pPr>
      <w:rPr>
        <w:rFonts w:cs="Times New Roman" w:hint="default"/>
      </w:rPr>
    </w:lvl>
    <w:lvl w:ilvl="3">
      <w:start w:val="1"/>
      <w:numFmt w:val="decimal"/>
      <w:lvlText w:val="%4."/>
      <w:lvlJc w:val="left"/>
      <w:pPr>
        <w:ind w:left="5999" w:hanging="360"/>
      </w:pPr>
      <w:rPr>
        <w:rFonts w:cs="Times New Roman" w:hint="default"/>
      </w:rPr>
    </w:lvl>
    <w:lvl w:ilvl="4">
      <w:start w:val="1"/>
      <w:numFmt w:val="lowerLetter"/>
      <w:lvlText w:val="%5."/>
      <w:lvlJc w:val="left"/>
      <w:pPr>
        <w:ind w:left="6719" w:hanging="360"/>
      </w:pPr>
      <w:rPr>
        <w:rFonts w:cs="Times New Roman" w:hint="default"/>
      </w:rPr>
    </w:lvl>
    <w:lvl w:ilvl="5">
      <w:start w:val="1"/>
      <w:numFmt w:val="lowerRoman"/>
      <w:lvlText w:val="%6."/>
      <w:lvlJc w:val="right"/>
      <w:pPr>
        <w:ind w:left="7439" w:hanging="180"/>
      </w:pPr>
      <w:rPr>
        <w:rFonts w:cs="Times New Roman" w:hint="default"/>
      </w:rPr>
    </w:lvl>
    <w:lvl w:ilvl="6">
      <w:start w:val="1"/>
      <w:numFmt w:val="decimal"/>
      <w:lvlText w:val="%7."/>
      <w:lvlJc w:val="left"/>
      <w:pPr>
        <w:ind w:left="8159" w:hanging="360"/>
      </w:pPr>
      <w:rPr>
        <w:rFonts w:cs="Times New Roman" w:hint="default"/>
      </w:rPr>
    </w:lvl>
    <w:lvl w:ilvl="7">
      <w:start w:val="1"/>
      <w:numFmt w:val="lowerLetter"/>
      <w:lvlText w:val="%8."/>
      <w:lvlJc w:val="left"/>
      <w:pPr>
        <w:ind w:left="8879" w:hanging="360"/>
      </w:pPr>
      <w:rPr>
        <w:rFonts w:cs="Times New Roman" w:hint="default"/>
      </w:rPr>
    </w:lvl>
    <w:lvl w:ilvl="8">
      <w:start w:val="1"/>
      <w:numFmt w:val="lowerRoman"/>
      <w:lvlText w:val="%9."/>
      <w:lvlJc w:val="right"/>
      <w:pPr>
        <w:ind w:left="9599" w:hanging="180"/>
      </w:pPr>
      <w:rPr>
        <w:rFonts w:cs="Times New Roman" w:hint="default"/>
      </w:rPr>
    </w:lvl>
  </w:abstractNum>
  <w:abstractNum w:abstractNumId="20">
    <w:nsid w:val="337C669B"/>
    <w:multiLevelType w:val="hybridMultilevel"/>
    <w:tmpl w:val="46BA9AE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339640EC"/>
    <w:multiLevelType w:val="hybridMultilevel"/>
    <w:tmpl w:val="630664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7CD75B2"/>
    <w:multiLevelType w:val="hybridMultilevel"/>
    <w:tmpl w:val="CA70D43A"/>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3D105E50"/>
    <w:multiLevelType w:val="hybridMultilevel"/>
    <w:tmpl w:val="ED6AB8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438227BC"/>
    <w:multiLevelType w:val="hybridMultilevel"/>
    <w:tmpl w:val="3A706A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46A2694E"/>
    <w:multiLevelType w:val="hybridMultilevel"/>
    <w:tmpl w:val="45B475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47C50463"/>
    <w:multiLevelType w:val="hybridMultilevel"/>
    <w:tmpl w:val="F300F2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nsid w:val="48495CF3"/>
    <w:multiLevelType w:val="hybridMultilevel"/>
    <w:tmpl w:val="C076FA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4AB2645D"/>
    <w:multiLevelType w:val="hybridMultilevel"/>
    <w:tmpl w:val="361A0A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4AC121E5"/>
    <w:multiLevelType w:val="hybridMultilevel"/>
    <w:tmpl w:val="863AEA8C"/>
    <w:lvl w:ilvl="0" w:tplc="8C8A2F42">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4FB33A34"/>
    <w:multiLevelType w:val="hybridMultilevel"/>
    <w:tmpl w:val="3BF213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503074D5"/>
    <w:multiLevelType w:val="hybridMultilevel"/>
    <w:tmpl w:val="B91AC9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55097357"/>
    <w:multiLevelType w:val="hybridMultilevel"/>
    <w:tmpl w:val="72BE81CC"/>
    <w:lvl w:ilvl="0" w:tplc="040E0001">
      <w:start w:val="1"/>
      <w:numFmt w:val="bullet"/>
      <w:lvlText w:val=""/>
      <w:lvlJc w:val="left"/>
      <w:pPr>
        <w:ind w:left="897" w:hanging="360"/>
      </w:pPr>
      <w:rPr>
        <w:rFonts w:ascii="Symbol" w:hAnsi="Symbol" w:hint="default"/>
      </w:rPr>
    </w:lvl>
    <w:lvl w:ilvl="1" w:tplc="040E0003" w:tentative="1">
      <w:start w:val="1"/>
      <w:numFmt w:val="bullet"/>
      <w:lvlText w:val="o"/>
      <w:lvlJc w:val="left"/>
      <w:pPr>
        <w:ind w:left="1617" w:hanging="360"/>
      </w:pPr>
      <w:rPr>
        <w:rFonts w:ascii="Courier New" w:hAnsi="Courier New" w:cs="Courier New" w:hint="default"/>
      </w:rPr>
    </w:lvl>
    <w:lvl w:ilvl="2" w:tplc="040E0005" w:tentative="1">
      <w:start w:val="1"/>
      <w:numFmt w:val="bullet"/>
      <w:lvlText w:val=""/>
      <w:lvlJc w:val="left"/>
      <w:pPr>
        <w:ind w:left="2337" w:hanging="360"/>
      </w:pPr>
      <w:rPr>
        <w:rFonts w:ascii="Wingdings" w:hAnsi="Wingdings" w:hint="default"/>
      </w:rPr>
    </w:lvl>
    <w:lvl w:ilvl="3" w:tplc="040E0001" w:tentative="1">
      <w:start w:val="1"/>
      <w:numFmt w:val="bullet"/>
      <w:lvlText w:val=""/>
      <w:lvlJc w:val="left"/>
      <w:pPr>
        <w:ind w:left="3057" w:hanging="360"/>
      </w:pPr>
      <w:rPr>
        <w:rFonts w:ascii="Symbol" w:hAnsi="Symbol" w:hint="default"/>
      </w:rPr>
    </w:lvl>
    <w:lvl w:ilvl="4" w:tplc="040E0003" w:tentative="1">
      <w:start w:val="1"/>
      <w:numFmt w:val="bullet"/>
      <w:lvlText w:val="o"/>
      <w:lvlJc w:val="left"/>
      <w:pPr>
        <w:ind w:left="3777" w:hanging="360"/>
      </w:pPr>
      <w:rPr>
        <w:rFonts w:ascii="Courier New" w:hAnsi="Courier New" w:cs="Courier New" w:hint="default"/>
      </w:rPr>
    </w:lvl>
    <w:lvl w:ilvl="5" w:tplc="040E0005" w:tentative="1">
      <w:start w:val="1"/>
      <w:numFmt w:val="bullet"/>
      <w:lvlText w:val=""/>
      <w:lvlJc w:val="left"/>
      <w:pPr>
        <w:ind w:left="4497" w:hanging="360"/>
      </w:pPr>
      <w:rPr>
        <w:rFonts w:ascii="Wingdings" w:hAnsi="Wingdings" w:hint="default"/>
      </w:rPr>
    </w:lvl>
    <w:lvl w:ilvl="6" w:tplc="040E0001" w:tentative="1">
      <w:start w:val="1"/>
      <w:numFmt w:val="bullet"/>
      <w:lvlText w:val=""/>
      <w:lvlJc w:val="left"/>
      <w:pPr>
        <w:ind w:left="5217" w:hanging="360"/>
      </w:pPr>
      <w:rPr>
        <w:rFonts w:ascii="Symbol" w:hAnsi="Symbol" w:hint="default"/>
      </w:rPr>
    </w:lvl>
    <w:lvl w:ilvl="7" w:tplc="040E0003" w:tentative="1">
      <w:start w:val="1"/>
      <w:numFmt w:val="bullet"/>
      <w:lvlText w:val="o"/>
      <w:lvlJc w:val="left"/>
      <w:pPr>
        <w:ind w:left="5937" w:hanging="360"/>
      </w:pPr>
      <w:rPr>
        <w:rFonts w:ascii="Courier New" w:hAnsi="Courier New" w:cs="Courier New" w:hint="default"/>
      </w:rPr>
    </w:lvl>
    <w:lvl w:ilvl="8" w:tplc="040E0005" w:tentative="1">
      <w:start w:val="1"/>
      <w:numFmt w:val="bullet"/>
      <w:lvlText w:val=""/>
      <w:lvlJc w:val="left"/>
      <w:pPr>
        <w:ind w:left="6657" w:hanging="360"/>
      </w:pPr>
      <w:rPr>
        <w:rFonts w:ascii="Wingdings" w:hAnsi="Wingdings" w:hint="default"/>
      </w:rPr>
    </w:lvl>
  </w:abstractNum>
  <w:abstractNum w:abstractNumId="33">
    <w:nsid w:val="55C415DB"/>
    <w:multiLevelType w:val="hybridMultilevel"/>
    <w:tmpl w:val="2B583482"/>
    <w:lvl w:ilvl="0" w:tplc="040E0005">
      <w:start w:val="1"/>
      <w:numFmt w:val="bullet"/>
      <w:lvlText w:val=""/>
      <w:lvlJc w:val="left"/>
      <w:pPr>
        <w:ind w:left="940" w:hanging="360"/>
      </w:pPr>
      <w:rPr>
        <w:rFonts w:ascii="Wingdings" w:hAnsi="Wingdings" w:hint="default"/>
      </w:rPr>
    </w:lvl>
    <w:lvl w:ilvl="1" w:tplc="040E0003" w:tentative="1">
      <w:start w:val="1"/>
      <w:numFmt w:val="bullet"/>
      <w:lvlText w:val="o"/>
      <w:lvlJc w:val="left"/>
      <w:pPr>
        <w:ind w:left="1660" w:hanging="360"/>
      </w:pPr>
      <w:rPr>
        <w:rFonts w:ascii="Courier New" w:hAnsi="Courier New" w:cs="Courier New" w:hint="default"/>
      </w:rPr>
    </w:lvl>
    <w:lvl w:ilvl="2" w:tplc="040E0005" w:tentative="1">
      <w:start w:val="1"/>
      <w:numFmt w:val="bullet"/>
      <w:lvlText w:val=""/>
      <w:lvlJc w:val="left"/>
      <w:pPr>
        <w:ind w:left="2380" w:hanging="360"/>
      </w:pPr>
      <w:rPr>
        <w:rFonts w:ascii="Wingdings" w:hAnsi="Wingdings" w:hint="default"/>
      </w:rPr>
    </w:lvl>
    <w:lvl w:ilvl="3" w:tplc="040E0001" w:tentative="1">
      <w:start w:val="1"/>
      <w:numFmt w:val="bullet"/>
      <w:lvlText w:val=""/>
      <w:lvlJc w:val="left"/>
      <w:pPr>
        <w:ind w:left="3100" w:hanging="360"/>
      </w:pPr>
      <w:rPr>
        <w:rFonts w:ascii="Symbol" w:hAnsi="Symbol" w:hint="default"/>
      </w:rPr>
    </w:lvl>
    <w:lvl w:ilvl="4" w:tplc="040E0003" w:tentative="1">
      <w:start w:val="1"/>
      <w:numFmt w:val="bullet"/>
      <w:lvlText w:val="o"/>
      <w:lvlJc w:val="left"/>
      <w:pPr>
        <w:ind w:left="3820" w:hanging="360"/>
      </w:pPr>
      <w:rPr>
        <w:rFonts w:ascii="Courier New" w:hAnsi="Courier New" w:cs="Courier New" w:hint="default"/>
      </w:rPr>
    </w:lvl>
    <w:lvl w:ilvl="5" w:tplc="040E0005" w:tentative="1">
      <w:start w:val="1"/>
      <w:numFmt w:val="bullet"/>
      <w:lvlText w:val=""/>
      <w:lvlJc w:val="left"/>
      <w:pPr>
        <w:ind w:left="4540" w:hanging="360"/>
      </w:pPr>
      <w:rPr>
        <w:rFonts w:ascii="Wingdings" w:hAnsi="Wingdings" w:hint="default"/>
      </w:rPr>
    </w:lvl>
    <w:lvl w:ilvl="6" w:tplc="040E0001" w:tentative="1">
      <w:start w:val="1"/>
      <w:numFmt w:val="bullet"/>
      <w:lvlText w:val=""/>
      <w:lvlJc w:val="left"/>
      <w:pPr>
        <w:ind w:left="5260" w:hanging="360"/>
      </w:pPr>
      <w:rPr>
        <w:rFonts w:ascii="Symbol" w:hAnsi="Symbol" w:hint="default"/>
      </w:rPr>
    </w:lvl>
    <w:lvl w:ilvl="7" w:tplc="040E0003" w:tentative="1">
      <w:start w:val="1"/>
      <w:numFmt w:val="bullet"/>
      <w:lvlText w:val="o"/>
      <w:lvlJc w:val="left"/>
      <w:pPr>
        <w:ind w:left="5980" w:hanging="360"/>
      </w:pPr>
      <w:rPr>
        <w:rFonts w:ascii="Courier New" w:hAnsi="Courier New" w:cs="Courier New" w:hint="default"/>
      </w:rPr>
    </w:lvl>
    <w:lvl w:ilvl="8" w:tplc="040E0005" w:tentative="1">
      <w:start w:val="1"/>
      <w:numFmt w:val="bullet"/>
      <w:lvlText w:val=""/>
      <w:lvlJc w:val="left"/>
      <w:pPr>
        <w:ind w:left="6700" w:hanging="360"/>
      </w:pPr>
      <w:rPr>
        <w:rFonts w:ascii="Wingdings" w:hAnsi="Wingdings" w:hint="default"/>
      </w:rPr>
    </w:lvl>
  </w:abstractNum>
  <w:abstractNum w:abstractNumId="34">
    <w:nsid w:val="55C70337"/>
    <w:multiLevelType w:val="hybridMultilevel"/>
    <w:tmpl w:val="C5445B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nsid w:val="563A4305"/>
    <w:multiLevelType w:val="hybridMultilevel"/>
    <w:tmpl w:val="C7BAB82C"/>
    <w:lvl w:ilvl="0" w:tplc="040E000B">
      <w:start w:val="1"/>
      <w:numFmt w:val="bullet"/>
      <w:lvlText w:val=""/>
      <w:lvlJc w:val="left"/>
      <w:pPr>
        <w:ind w:left="1364" w:hanging="360"/>
      </w:pPr>
      <w:rPr>
        <w:rFonts w:ascii="Wingdings" w:hAnsi="Wingdings" w:hint="default"/>
      </w:rPr>
    </w:lvl>
    <w:lvl w:ilvl="1" w:tplc="040E0003" w:tentative="1">
      <w:start w:val="1"/>
      <w:numFmt w:val="bullet"/>
      <w:lvlText w:val="o"/>
      <w:lvlJc w:val="left"/>
      <w:pPr>
        <w:ind w:left="2084" w:hanging="360"/>
      </w:pPr>
      <w:rPr>
        <w:rFonts w:ascii="Courier New" w:hAnsi="Courier New" w:cs="Courier New" w:hint="default"/>
      </w:rPr>
    </w:lvl>
    <w:lvl w:ilvl="2" w:tplc="040E0005" w:tentative="1">
      <w:start w:val="1"/>
      <w:numFmt w:val="bullet"/>
      <w:lvlText w:val=""/>
      <w:lvlJc w:val="left"/>
      <w:pPr>
        <w:ind w:left="2804" w:hanging="360"/>
      </w:pPr>
      <w:rPr>
        <w:rFonts w:ascii="Wingdings" w:hAnsi="Wingdings" w:hint="default"/>
      </w:rPr>
    </w:lvl>
    <w:lvl w:ilvl="3" w:tplc="040E0001" w:tentative="1">
      <w:start w:val="1"/>
      <w:numFmt w:val="bullet"/>
      <w:lvlText w:val=""/>
      <w:lvlJc w:val="left"/>
      <w:pPr>
        <w:ind w:left="3524" w:hanging="360"/>
      </w:pPr>
      <w:rPr>
        <w:rFonts w:ascii="Symbol" w:hAnsi="Symbol" w:hint="default"/>
      </w:rPr>
    </w:lvl>
    <w:lvl w:ilvl="4" w:tplc="040E0003" w:tentative="1">
      <w:start w:val="1"/>
      <w:numFmt w:val="bullet"/>
      <w:lvlText w:val="o"/>
      <w:lvlJc w:val="left"/>
      <w:pPr>
        <w:ind w:left="4244" w:hanging="360"/>
      </w:pPr>
      <w:rPr>
        <w:rFonts w:ascii="Courier New" w:hAnsi="Courier New" w:cs="Courier New" w:hint="default"/>
      </w:rPr>
    </w:lvl>
    <w:lvl w:ilvl="5" w:tplc="040E0005" w:tentative="1">
      <w:start w:val="1"/>
      <w:numFmt w:val="bullet"/>
      <w:lvlText w:val=""/>
      <w:lvlJc w:val="left"/>
      <w:pPr>
        <w:ind w:left="4964" w:hanging="360"/>
      </w:pPr>
      <w:rPr>
        <w:rFonts w:ascii="Wingdings" w:hAnsi="Wingdings" w:hint="default"/>
      </w:rPr>
    </w:lvl>
    <w:lvl w:ilvl="6" w:tplc="040E0001" w:tentative="1">
      <w:start w:val="1"/>
      <w:numFmt w:val="bullet"/>
      <w:lvlText w:val=""/>
      <w:lvlJc w:val="left"/>
      <w:pPr>
        <w:ind w:left="5684" w:hanging="360"/>
      </w:pPr>
      <w:rPr>
        <w:rFonts w:ascii="Symbol" w:hAnsi="Symbol" w:hint="default"/>
      </w:rPr>
    </w:lvl>
    <w:lvl w:ilvl="7" w:tplc="040E0003" w:tentative="1">
      <w:start w:val="1"/>
      <w:numFmt w:val="bullet"/>
      <w:lvlText w:val="o"/>
      <w:lvlJc w:val="left"/>
      <w:pPr>
        <w:ind w:left="6404" w:hanging="360"/>
      </w:pPr>
      <w:rPr>
        <w:rFonts w:ascii="Courier New" w:hAnsi="Courier New" w:cs="Courier New" w:hint="default"/>
      </w:rPr>
    </w:lvl>
    <w:lvl w:ilvl="8" w:tplc="040E0005" w:tentative="1">
      <w:start w:val="1"/>
      <w:numFmt w:val="bullet"/>
      <w:lvlText w:val=""/>
      <w:lvlJc w:val="left"/>
      <w:pPr>
        <w:ind w:left="7124" w:hanging="360"/>
      </w:pPr>
      <w:rPr>
        <w:rFonts w:ascii="Wingdings" w:hAnsi="Wingdings" w:hint="default"/>
      </w:rPr>
    </w:lvl>
  </w:abstractNum>
  <w:abstractNum w:abstractNumId="36">
    <w:nsid w:val="59322D9E"/>
    <w:multiLevelType w:val="hybridMultilevel"/>
    <w:tmpl w:val="FF7256FE"/>
    <w:lvl w:ilvl="0" w:tplc="183ADFD8">
      <w:start w:val="5"/>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5A9679AE"/>
    <w:multiLevelType w:val="hybridMultilevel"/>
    <w:tmpl w:val="CF5A29AE"/>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5B2B55AE"/>
    <w:multiLevelType w:val="hybridMultilevel"/>
    <w:tmpl w:val="57DC19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5BCA1BD7"/>
    <w:multiLevelType w:val="hybridMultilevel"/>
    <w:tmpl w:val="82627644"/>
    <w:lvl w:ilvl="0" w:tplc="E746213C">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629B0D2D"/>
    <w:multiLevelType w:val="hybridMultilevel"/>
    <w:tmpl w:val="EF16D4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6433464A"/>
    <w:multiLevelType w:val="hybridMultilevel"/>
    <w:tmpl w:val="46F6AE0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nsid w:val="664B280A"/>
    <w:multiLevelType w:val="hybridMultilevel"/>
    <w:tmpl w:val="7D5CD9D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3">
    <w:nsid w:val="6740481B"/>
    <w:multiLevelType w:val="hybridMultilevel"/>
    <w:tmpl w:val="F402B3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nsid w:val="691215BF"/>
    <w:multiLevelType w:val="hybridMultilevel"/>
    <w:tmpl w:val="7C183162"/>
    <w:lvl w:ilvl="0" w:tplc="BDDEA716">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nsid w:val="6D93747B"/>
    <w:multiLevelType w:val="multilevel"/>
    <w:tmpl w:val="9690B80C"/>
    <w:lvl w:ilvl="0">
      <w:start w:val="2"/>
      <w:numFmt w:val="decimal"/>
      <w:lvlText w:val="%1."/>
      <w:lvlJc w:val="left"/>
      <w:pPr>
        <w:ind w:left="360" w:hanging="360"/>
      </w:pPr>
      <w:rPr>
        <w:rFonts w:hint="default"/>
      </w:rPr>
    </w:lvl>
    <w:lvl w:ilvl="1">
      <w:start w:val="1"/>
      <w:numFmt w:val="decimal"/>
      <w:lvlText w:val="%1.%2."/>
      <w:lvlJc w:val="left"/>
      <w:pPr>
        <w:ind w:left="420" w:hanging="36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6">
    <w:nsid w:val="76E21E02"/>
    <w:multiLevelType w:val="hybridMultilevel"/>
    <w:tmpl w:val="B6624B16"/>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nsid w:val="7A196360"/>
    <w:multiLevelType w:val="hybridMultilevel"/>
    <w:tmpl w:val="A7FA98B2"/>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num w:numId="1">
    <w:abstractNumId w:val="8"/>
  </w:num>
  <w:num w:numId="2">
    <w:abstractNumId w:val="19"/>
  </w:num>
  <w:num w:numId="3">
    <w:abstractNumId w:val="17"/>
  </w:num>
  <w:num w:numId="4">
    <w:abstractNumId w:val="9"/>
  </w:num>
  <w:num w:numId="5">
    <w:abstractNumId w:val="2"/>
  </w:num>
  <w:num w:numId="6">
    <w:abstractNumId w:val="32"/>
  </w:num>
  <w:num w:numId="7">
    <w:abstractNumId w:val="6"/>
  </w:num>
  <w:num w:numId="8">
    <w:abstractNumId w:val="27"/>
  </w:num>
  <w:num w:numId="9">
    <w:abstractNumId w:val="11"/>
  </w:num>
  <w:num w:numId="10">
    <w:abstractNumId w:val="3"/>
  </w:num>
  <w:num w:numId="11">
    <w:abstractNumId w:val="4"/>
  </w:num>
  <w:num w:numId="12">
    <w:abstractNumId w:val="15"/>
  </w:num>
  <w:num w:numId="13">
    <w:abstractNumId w:val="30"/>
  </w:num>
  <w:num w:numId="14">
    <w:abstractNumId w:val="31"/>
  </w:num>
  <w:num w:numId="15">
    <w:abstractNumId w:val="1"/>
  </w:num>
  <w:num w:numId="16">
    <w:abstractNumId w:val="16"/>
  </w:num>
  <w:num w:numId="17">
    <w:abstractNumId w:val="40"/>
  </w:num>
  <w:num w:numId="18">
    <w:abstractNumId w:val="21"/>
  </w:num>
  <w:num w:numId="19">
    <w:abstractNumId w:val="23"/>
  </w:num>
  <w:num w:numId="20">
    <w:abstractNumId w:val="5"/>
  </w:num>
  <w:num w:numId="21">
    <w:abstractNumId w:val="44"/>
  </w:num>
  <w:num w:numId="22">
    <w:abstractNumId w:val="38"/>
  </w:num>
  <w:num w:numId="23">
    <w:abstractNumId w:val="26"/>
  </w:num>
  <w:num w:numId="24">
    <w:abstractNumId w:val="42"/>
  </w:num>
  <w:num w:numId="25">
    <w:abstractNumId w:val="45"/>
  </w:num>
  <w:num w:numId="26">
    <w:abstractNumId w:val="7"/>
  </w:num>
  <w:num w:numId="27">
    <w:abstractNumId w:val="46"/>
  </w:num>
  <w:num w:numId="28">
    <w:abstractNumId w:val="22"/>
  </w:num>
  <w:num w:numId="29">
    <w:abstractNumId w:val="12"/>
  </w:num>
  <w:num w:numId="30">
    <w:abstractNumId w:val="33"/>
  </w:num>
  <w:num w:numId="31">
    <w:abstractNumId w:val="34"/>
  </w:num>
  <w:num w:numId="32">
    <w:abstractNumId w:val="24"/>
  </w:num>
  <w:num w:numId="33">
    <w:abstractNumId w:val="28"/>
  </w:num>
  <w:num w:numId="34">
    <w:abstractNumId w:val="36"/>
  </w:num>
  <w:num w:numId="35">
    <w:abstractNumId w:val="20"/>
  </w:num>
  <w:num w:numId="36">
    <w:abstractNumId w:val="39"/>
  </w:num>
  <w:num w:numId="37">
    <w:abstractNumId w:val="10"/>
  </w:num>
  <w:num w:numId="38">
    <w:abstractNumId w:val="25"/>
  </w:num>
  <w:num w:numId="39">
    <w:abstractNumId w:val="35"/>
  </w:num>
  <w:num w:numId="40">
    <w:abstractNumId w:val="43"/>
  </w:num>
  <w:num w:numId="41">
    <w:abstractNumId w:val="13"/>
  </w:num>
  <w:num w:numId="42">
    <w:abstractNumId w:val="37"/>
  </w:num>
  <w:num w:numId="43">
    <w:abstractNumId w:val="47"/>
  </w:num>
  <w:num w:numId="44">
    <w:abstractNumId w:val="29"/>
  </w:num>
  <w:num w:numId="45">
    <w:abstractNumId w:val="18"/>
  </w:num>
  <w:num w:numId="46">
    <w:abstractNumId w:val="0"/>
  </w:num>
  <w:num w:numId="47">
    <w:abstractNumId w:val="14"/>
  </w:num>
  <w:num w:numId="48">
    <w:abstractNumId w:val="4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DCE"/>
    <w:rsid w:val="0000097E"/>
    <w:rsid w:val="000009E0"/>
    <w:rsid w:val="00000B8F"/>
    <w:rsid w:val="00001ECC"/>
    <w:rsid w:val="000047B0"/>
    <w:rsid w:val="00010FD0"/>
    <w:rsid w:val="0001178E"/>
    <w:rsid w:val="00014E7C"/>
    <w:rsid w:val="000156BE"/>
    <w:rsid w:val="0001603B"/>
    <w:rsid w:val="0001631A"/>
    <w:rsid w:val="00016D7B"/>
    <w:rsid w:val="00020A0B"/>
    <w:rsid w:val="000224B4"/>
    <w:rsid w:val="0002362E"/>
    <w:rsid w:val="00023AA4"/>
    <w:rsid w:val="00025F10"/>
    <w:rsid w:val="00026281"/>
    <w:rsid w:val="000262CC"/>
    <w:rsid w:val="0003059B"/>
    <w:rsid w:val="000338A7"/>
    <w:rsid w:val="00034A6D"/>
    <w:rsid w:val="0003557D"/>
    <w:rsid w:val="00035AC8"/>
    <w:rsid w:val="00035C9C"/>
    <w:rsid w:val="000373E8"/>
    <w:rsid w:val="00037B70"/>
    <w:rsid w:val="000405F7"/>
    <w:rsid w:val="0004131A"/>
    <w:rsid w:val="00042FB3"/>
    <w:rsid w:val="000446CC"/>
    <w:rsid w:val="00044D55"/>
    <w:rsid w:val="00050E36"/>
    <w:rsid w:val="00054DEF"/>
    <w:rsid w:val="00056066"/>
    <w:rsid w:val="00056BF3"/>
    <w:rsid w:val="00057C4D"/>
    <w:rsid w:val="00057D24"/>
    <w:rsid w:val="00062C4A"/>
    <w:rsid w:val="00067EEB"/>
    <w:rsid w:val="0007040B"/>
    <w:rsid w:val="0007194B"/>
    <w:rsid w:val="00071B1C"/>
    <w:rsid w:val="00072794"/>
    <w:rsid w:val="000820F5"/>
    <w:rsid w:val="00082297"/>
    <w:rsid w:val="00082B10"/>
    <w:rsid w:val="00083D2E"/>
    <w:rsid w:val="00083F46"/>
    <w:rsid w:val="000860E5"/>
    <w:rsid w:val="000861CE"/>
    <w:rsid w:val="00086CA3"/>
    <w:rsid w:val="000919E9"/>
    <w:rsid w:val="00091B2F"/>
    <w:rsid w:val="00094666"/>
    <w:rsid w:val="00094FDA"/>
    <w:rsid w:val="00096E3D"/>
    <w:rsid w:val="000973A7"/>
    <w:rsid w:val="000A023A"/>
    <w:rsid w:val="000A0E3C"/>
    <w:rsid w:val="000A1132"/>
    <w:rsid w:val="000A3893"/>
    <w:rsid w:val="000B00F1"/>
    <w:rsid w:val="000B1A99"/>
    <w:rsid w:val="000B27E7"/>
    <w:rsid w:val="000C0451"/>
    <w:rsid w:val="000C3BA1"/>
    <w:rsid w:val="000C586D"/>
    <w:rsid w:val="000C5C32"/>
    <w:rsid w:val="000C6D06"/>
    <w:rsid w:val="000C77F5"/>
    <w:rsid w:val="000D09C7"/>
    <w:rsid w:val="000D0DAE"/>
    <w:rsid w:val="000D226B"/>
    <w:rsid w:val="000D2AED"/>
    <w:rsid w:val="000D79FC"/>
    <w:rsid w:val="000E277D"/>
    <w:rsid w:val="000E43F4"/>
    <w:rsid w:val="000E648B"/>
    <w:rsid w:val="000E649C"/>
    <w:rsid w:val="000E68E3"/>
    <w:rsid w:val="000F128F"/>
    <w:rsid w:val="000F3E47"/>
    <w:rsid w:val="000F5667"/>
    <w:rsid w:val="00100261"/>
    <w:rsid w:val="0010087C"/>
    <w:rsid w:val="00103EF2"/>
    <w:rsid w:val="0010425B"/>
    <w:rsid w:val="00114937"/>
    <w:rsid w:val="00114F68"/>
    <w:rsid w:val="00116DC6"/>
    <w:rsid w:val="00117736"/>
    <w:rsid w:val="00123296"/>
    <w:rsid w:val="00124AD6"/>
    <w:rsid w:val="001266D2"/>
    <w:rsid w:val="0013032D"/>
    <w:rsid w:val="001320AF"/>
    <w:rsid w:val="00132985"/>
    <w:rsid w:val="001359BF"/>
    <w:rsid w:val="00137FAC"/>
    <w:rsid w:val="001405A6"/>
    <w:rsid w:val="0014376C"/>
    <w:rsid w:val="00161521"/>
    <w:rsid w:val="00167A2E"/>
    <w:rsid w:val="00170DE4"/>
    <w:rsid w:val="0017146A"/>
    <w:rsid w:val="00171E8A"/>
    <w:rsid w:val="001729FA"/>
    <w:rsid w:val="00172F32"/>
    <w:rsid w:val="001758ED"/>
    <w:rsid w:val="00175A7C"/>
    <w:rsid w:val="00176EDF"/>
    <w:rsid w:val="0017768C"/>
    <w:rsid w:val="00183545"/>
    <w:rsid w:val="0018475D"/>
    <w:rsid w:val="0018517F"/>
    <w:rsid w:val="0018655E"/>
    <w:rsid w:val="00186DC0"/>
    <w:rsid w:val="001913C4"/>
    <w:rsid w:val="001944A7"/>
    <w:rsid w:val="00194F10"/>
    <w:rsid w:val="0019636E"/>
    <w:rsid w:val="001979B7"/>
    <w:rsid w:val="001A09BE"/>
    <w:rsid w:val="001A4012"/>
    <w:rsid w:val="001A416F"/>
    <w:rsid w:val="001A5823"/>
    <w:rsid w:val="001A59E7"/>
    <w:rsid w:val="001A7CA3"/>
    <w:rsid w:val="001B31C7"/>
    <w:rsid w:val="001B5607"/>
    <w:rsid w:val="001B5A61"/>
    <w:rsid w:val="001B5D59"/>
    <w:rsid w:val="001B72F1"/>
    <w:rsid w:val="001B76C6"/>
    <w:rsid w:val="001B7AE7"/>
    <w:rsid w:val="001C2904"/>
    <w:rsid w:val="001C31A3"/>
    <w:rsid w:val="001C4506"/>
    <w:rsid w:val="001C5078"/>
    <w:rsid w:val="001C60EB"/>
    <w:rsid w:val="001C732C"/>
    <w:rsid w:val="001C755A"/>
    <w:rsid w:val="001D03AC"/>
    <w:rsid w:val="001D0F62"/>
    <w:rsid w:val="001D1B8C"/>
    <w:rsid w:val="001D2110"/>
    <w:rsid w:val="001D6CE3"/>
    <w:rsid w:val="001E07E4"/>
    <w:rsid w:val="001E170D"/>
    <w:rsid w:val="001E2C86"/>
    <w:rsid w:val="001E4A20"/>
    <w:rsid w:val="001E5170"/>
    <w:rsid w:val="001E5976"/>
    <w:rsid w:val="001F0B34"/>
    <w:rsid w:val="001F2DDF"/>
    <w:rsid w:val="0020294D"/>
    <w:rsid w:val="00202B50"/>
    <w:rsid w:val="00206177"/>
    <w:rsid w:val="002067CF"/>
    <w:rsid w:val="00207438"/>
    <w:rsid w:val="00210489"/>
    <w:rsid w:val="00211679"/>
    <w:rsid w:val="002117CE"/>
    <w:rsid w:val="00213656"/>
    <w:rsid w:val="00214837"/>
    <w:rsid w:val="00215C7E"/>
    <w:rsid w:val="00216E89"/>
    <w:rsid w:val="00221CC6"/>
    <w:rsid w:val="002240F7"/>
    <w:rsid w:val="002254E4"/>
    <w:rsid w:val="00231BBA"/>
    <w:rsid w:val="00237591"/>
    <w:rsid w:val="00237603"/>
    <w:rsid w:val="00240216"/>
    <w:rsid w:val="00240453"/>
    <w:rsid w:val="002412B1"/>
    <w:rsid w:val="0024359E"/>
    <w:rsid w:val="00244791"/>
    <w:rsid w:val="002458D3"/>
    <w:rsid w:val="0024711C"/>
    <w:rsid w:val="002474E5"/>
    <w:rsid w:val="00247A33"/>
    <w:rsid w:val="0025101E"/>
    <w:rsid w:val="00254FA7"/>
    <w:rsid w:val="002556EB"/>
    <w:rsid w:val="00255995"/>
    <w:rsid w:val="00256061"/>
    <w:rsid w:val="00260DF2"/>
    <w:rsid w:val="00265235"/>
    <w:rsid w:val="00265AA7"/>
    <w:rsid w:val="00265E03"/>
    <w:rsid w:val="002661AB"/>
    <w:rsid w:val="00266367"/>
    <w:rsid w:val="0026673F"/>
    <w:rsid w:val="00266F85"/>
    <w:rsid w:val="0026723A"/>
    <w:rsid w:val="00270CD9"/>
    <w:rsid w:val="0027118C"/>
    <w:rsid w:val="00272D91"/>
    <w:rsid w:val="002735A5"/>
    <w:rsid w:val="0027571D"/>
    <w:rsid w:val="00276394"/>
    <w:rsid w:val="002769D9"/>
    <w:rsid w:val="002811C6"/>
    <w:rsid w:val="002816D8"/>
    <w:rsid w:val="00281EB8"/>
    <w:rsid w:val="00282233"/>
    <w:rsid w:val="002831C2"/>
    <w:rsid w:val="00287B59"/>
    <w:rsid w:val="00290A35"/>
    <w:rsid w:val="00293117"/>
    <w:rsid w:val="00296869"/>
    <w:rsid w:val="0029695F"/>
    <w:rsid w:val="00297905"/>
    <w:rsid w:val="002979AA"/>
    <w:rsid w:val="002A43D5"/>
    <w:rsid w:val="002A6C9A"/>
    <w:rsid w:val="002A720C"/>
    <w:rsid w:val="002A768F"/>
    <w:rsid w:val="002B13B7"/>
    <w:rsid w:val="002B1E82"/>
    <w:rsid w:val="002B36A4"/>
    <w:rsid w:val="002C0AD7"/>
    <w:rsid w:val="002C198B"/>
    <w:rsid w:val="002C2560"/>
    <w:rsid w:val="002C4513"/>
    <w:rsid w:val="002C5CF7"/>
    <w:rsid w:val="002C641B"/>
    <w:rsid w:val="002D18EA"/>
    <w:rsid w:val="002D1A81"/>
    <w:rsid w:val="002D1FB7"/>
    <w:rsid w:val="002D4FFE"/>
    <w:rsid w:val="002D5A83"/>
    <w:rsid w:val="002D79D7"/>
    <w:rsid w:val="002E29DE"/>
    <w:rsid w:val="002E321E"/>
    <w:rsid w:val="002E3CE5"/>
    <w:rsid w:val="002E467C"/>
    <w:rsid w:val="002E7EFE"/>
    <w:rsid w:val="002F1238"/>
    <w:rsid w:val="002F1866"/>
    <w:rsid w:val="002F2321"/>
    <w:rsid w:val="002F521E"/>
    <w:rsid w:val="002F79FD"/>
    <w:rsid w:val="003043F9"/>
    <w:rsid w:val="00305221"/>
    <w:rsid w:val="003104E3"/>
    <w:rsid w:val="00313533"/>
    <w:rsid w:val="00313644"/>
    <w:rsid w:val="003151AE"/>
    <w:rsid w:val="0031521A"/>
    <w:rsid w:val="0031682F"/>
    <w:rsid w:val="00320FDC"/>
    <w:rsid w:val="00321392"/>
    <w:rsid w:val="00322BA9"/>
    <w:rsid w:val="00325427"/>
    <w:rsid w:val="00326A5F"/>
    <w:rsid w:val="00327FAC"/>
    <w:rsid w:val="0033154E"/>
    <w:rsid w:val="00333F50"/>
    <w:rsid w:val="00337F02"/>
    <w:rsid w:val="00342059"/>
    <w:rsid w:val="00345ABE"/>
    <w:rsid w:val="0034768B"/>
    <w:rsid w:val="00352050"/>
    <w:rsid w:val="00354235"/>
    <w:rsid w:val="0035430C"/>
    <w:rsid w:val="00354339"/>
    <w:rsid w:val="00354FED"/>
    <w:rsid w:val="00357A51"/>
    <w:rsid w:val="003601AA"/>
    <w:rsid w:val="00362AA4"/>
    <w:rsid w:val="003637E2"/>
    <w:rsid w:val="003653CF"/>
    <w:rsid w:val="00367B13"/>
    <w:rsid w:val="00376DE4"/>
    <w:rsid w:val="00382C46"/>
    <w:rsid w:val="00383796"/>
    <w:rsid w:val="00383BEC"/>
    <w:rsid w:val="00386EC9"/>
    <w:rsid w:val="0038796A"/>
    <w:rsid w:val="0039004B"/>
    <w:rsid w:val="00390B28"/>
    <w:rsid w:val="00390DD8"/>
    <w:rsid w:val="003915EF"/>
    <w:rsid w:val="00392289"/>
    <w:rsid w:val="003942E1"/>
    <w:rsid w:val="003964A2"/>
    <w:rsid w:val="003968EB"/>
    <w:rsid w:val="00396E73"/>
    <w:rsid w:val="003A1D62"/>
    <w:rsid w:val="003A1D70"/>
    <w:rsid w:val="003A253D"/>
    <w:rsid w:val="003A3C25"/>
    <w:rsid w:val="003A49DE"/>
    <w:rsid w:val="003A58C8"/>
    <w:rsid w:val="003A6FFB"/>
    <w:rsid w:val="003A75BD"/>
    <w:rsid w:val="003A7ABD"/>
    <w:rsid w:val="003B058F"/>
    <w:rsid w:val="003B39F4"/>
    <w:rsid w:val="003C114B"/>
    <w:rsid w:val="003C2648"/>
    <w:rsid w:val="003C2DE5"/>
    <w:rsid w:val="003C317B"/>
    <w:rsid w:val="003C5AB8"/>
    <w:rsid w:val="003C68BF"/>
    <w:rsid w:val="003C6BD0"/>
    <w:rsid w:val="003C6CB1"/>
    <w:rsid w:val="003C7BB5"/>
    <w:rsid w:val="003D129D"/>
    <w:rsid w:val="003D140D"/>
    <w:rsid w:val="003D2430"/>
    <w:rsid w:val="003D3E95"/>
    <w:rsid w:val="003D6691"/>
    <w:rsid w:val="003D768E"/>
    <w:rsid w:val="003D7AE7"/>
    <w:rsid w:val="003D7DDE"/>
    <w:rsid w:val="003E20A5"/>
    <w:rsid w:val="003E219F"/>
    <w:rsid w:val="003E4239"/>
    <w:rsid w:val="003E45BF"/>
    <w:rsid w:val="003E7B10"/>
    <w:rsid w:val="003E7CAA"/>
    <w:rsid w:val="003F08FD"/>
    <w:rsid w:val="003F4589"/>
    <w:rsid w:val="00402506"/>
    <w:rsid w:val="004033A9"/>
    <w:rsid w:val="00403BDB"/>
    <w:rsid w:val="00403CE9"/>
    <w:rsid w:val="0041027F"/>
    <w:rsid w:val="004106B6"/>
    <w:rsid w:val="00412D78"/>
    <w:rsid w:val="004154A7"/>
    <w:rsid w:val="00416824"/>
    <w:rsid w:val="00417BA4"/>
    <w:rsid w:val="00422EDE"/>
    <w:rsid w:val="0042399B"/>
    <w:rsid w:val="004254FF"/>
    <w:rsid w:val="0042617C"/>
    <w:rsid w:val="004277CA"/>
    <w:rsid w:val="00427CD5"/>
    <w:rsid w:val="00434670"/>
    <w:rsid w:val="0043489F"/>
    <w:rsid w:val="00435CC7"/>
    <w:rsid w:val="004379E6"/>
    <w:rsid w:val="00440086"/>
    <w:rsid w:val="00442A99"/>
    <w:rsid w:val="004431AA"/>
    <w:rsid w:val="004443B7"/>
    <w:rsid w:val="004449F2"/>
    <w:rsid w:val="00445B87"/>
    <w:rsid w:val="00451A6C"/>
    <w:rsid w:val="00454325"/>
    <w:rsid w:val="0045446A"/>
    <w:rsid w:val="004553AD"/>
    <w:rsid w:val="004559F3"/>
    <w:rsid w:val="004564F9"/>
    <w:rsid w:val="00456D11"/>
    <w:rsid w:val="004623B4"/>
    <w:rsid w:val="00466475"/>
    <w:rsid w:val="00466674"/>
    <w:rsid w:val="00471E01"/>
    <w:rsid w:val="00475B3E"/>
    <w:rsid w:val="0047646D"/>
    <w:rsid w:val="004772C3"/>
    <w:rsid w:val="00477A3A"/>
    <w:rsid w:val="0048291E"/>
    <w:rsid w:val="00484088"/>
    <w:rsid w:val="0048510D"/>
    <w:rsid w:val="004876F1"/>
    <w:rsid w:val="00487BAE"/>
    <w:rsid w:val="00487E79"/>
    <w:rsid w:val="004906B5"/>
    <w:rsid w:val="004923D4"/>
    <w:rsid w:val="00492CC3"/>
    <w:rsid w:val="00492E5F"/>
    <w:rsid w:val="004935CF"/>
    <w:rsid w:val="004969E6"/>
    <w:rsid w:val="004A10DC"/>
    <w:rsid w:val="004A25F4"/>
    <w:rsid w:val="004A28EC"/>
    <w:rsid w:val="004A3718"/>
    <w:rsid w:val="004A7F57"/>
    <w:rsid w:val="004B144C"/>
    <w:rsid w:val="004B1890"/>
    <w:rsid w:val="004B1B5F"/>
    <w:rsid w:val="004B1FAF"/>
    <w:rsid w:val="004B2F6D"/>
    <w:rsid w:val="004C149C"/>
    <w:rsid w:val="004C5BE2"/>
    <w:rsid w:val="004C7EC4"/>
    <w:rsid w:val="004D2BCA"/>
    <w:rsid w:val="004D31CB"/>
    <w:rsid w:val="004D49B5"/>
    <w:rsid w:val="004D654C"/>
    <w:rsid w:val="004D7436"/>
    <w:rsid w:val="004E1F58"/>
    <w:rsid w:val="004E55E1"/>
    <w:rsid w:val="004E5A62"/>
    <w:rsid w:val="004E701D"/>
    <w:rsid w:val="004E7050"/>
    <w:rsid w:val="004E7132"/>
    <w:rsid w:val="004E7916"/>
    <w:rsid w:val="004F1925"/>
    <w:rsid w:val="004F79DC"/>
    <w:rsid w:val="00500F16"/>
    <w:rsid w:val="00501B1C"/>
    <w:rsid w:val="00504BB2"/>
    <w:rsid w:val="00505B9D"/>
    <w:rsid w:val="00506118"/>
    <w:rsid w:val="00506C88"/>
    <w:rsid w:val="00510D61"/>
    <w:rsid w:val="00511BFD"/>
    <w:rsid w:val="005124CD"/>
    <w:rsid w:val="00517BC8"/>
    <w:rsid w:val="00517C94"/>
    <w:rsid w:val="00520690"/>
    <w:rsid w:val="00521A0F"/>
    <w:rsid w:val="00521B8F"/>
    <w:rsid w:val="00524622"/>
    <w:rsid w:val="00524BBB"/>
    <w:rsid w:val="00525DEA"/>
    <w:rsid w:val="00526453"/>
    <w:rsid w:val="005326D7"/>
    <w:rsid w:val="00534DEB"/>
    <w:rsid w:val="005360A1"/>
    <w:rsid w:val="00536462"/>
    <w:rsid w:val="00536A9E"/>
    <w:rsid w:val="00537355"/>
    <w:rsid w:val="0054006B"/>
    <w:rsid w:val="0054037A"/>
    <w:rsid w:val="00545F3D"/>
    <w:rsid w:val="00550F77"/>
    <w:rsid w:val="00551C75"/>
    <w:rsid w:val="00555BBC"/>
    <w:rsid w:val="005577A6"/>
    <w:rsid w:val="00557E15"/>
    <w:rsid w:val="005603B6"/>
    <w:rsid w:val="00561534"/>
    <w:rsid w:val="0056419B"/>
    <w:rsid w:val="00565284"/>
    <w:rsid w:val="005659F0"/>
    <w:rsid w:val="00570EAB"/>
    <w:rsid w:val="00572232"/>
    <w:rsid w:val="00576E07"/>
    <w:rsid w:val="00580051"/>
    <w:rsid w:val="00580B57"/>
    <w:rsid w:val="0058374E"/>
    <w:rsid w:val="00585B2E"/>
    <w:rsid w:val="0058638A"/>
    <w:rsid w:val="00590E13"/>
    <w:rsid w:val="005929D3"/>
    <w:rsid w:val="00593342"/>
    <w:rsid w:val="005942BB"/>
    <w:rsid w:val="0059489A"/>
    <w:rsid w:val="00597DBB"/>
    <w:rsid w:val="005A16CE"/>
    <w:rsid w:val="005A20D6"/>
    <w:rsid w:val="005A2166"/>
    <w:rsid w:val="005A388E"/>
    <w:rsid w:val="005A5986"/>
    <w:rsid w:val="005A5DCE"/>
    <w:rsid w:val="005A6BA0"/>
    <w:rsid w:val="005B0FEA"/>
    <w:rsid w:val="005B1EB4"/>
    <w:rsid w:val="005B3A77"/>
    <w:rsid w:val="005B429B"/>
    <w:rsid w:val="005B48AB"/>
    <w:rsid w:val="005B7613"/>
    <w:rsid w:val="005B78F1"/>
    <w:rsid w:val="005B7AEA"/>
    <w:rsid w:val="005C2D8C"/>
    <w:rsid w:val="005C5F21"/>
    <w:rsid w:val="005C73E9"/>
    <w:rsid w:val="005D0D17"/>
    <w:rsid w:val="005D363A"/>
    <w:rsid w:val="005D396F"/>
    <w:rsid w:val="005D67FB"/>
    <w:rsid w:val="005D7447"/>
    <w:rsid w:val="005E007F"/>
    <w:rsid w:val="005E00DF"/>
    <w:rsid w:val="005E05B2"/>
    <w:rsid w:val="005E29D3"/>
    <w:rsid w:val="005E568F"/>
    <w:rsid w:val="005E5F6A"/>
    <w:rsid w:val="005E7B28"/>
    <w:rsid w:val="005E7C91"/>
    <w:rsid w:val="005F135D"/>
    <w:rsid w:val="005F4286"/>
    <w:rsid w:val="005F4C96"/>
    <w:rsid w:val="00607D66"/>
    <w:rsid w:val="00612F49"/>
    <w:rsid w:val="00615F01"/>
    <w:rsid w:val="00623532"/>
    <w:rsid w:val="006245E0"/>
    <w:rsid w:val="00631775"/>
    <w:rsid w:val="00632A6D"/>
    <w:rsid w:val="0063405D"/>
    <w:rsid w:val="00636541"/>
    <w:rsid w:val="0063669F"/>
    <w:rsid w:val="00637090"/>
    <w:rsid w:val="00644A3F"/>
    <w:rsid w:val="00646102"/>
    <w:rsid w:val="006463E7"/>
    <w:rsid w:val="0064743F"/>
    <w:rsid w:val="006519E1"/>
    <w:rsid w:val="00652BD2"/>
    <w:rsid w:val="0065378F"/>
    <w:rsid w:val="006541C5"/>
    <w:rsid w:val="00655679"/>
    <w:rsid w:val="00657F53"/>
    <w:rsid w:val="006621A3"/>
    <w:rsid w:val="00662E5A"/>
    <w:rsid w:val="00663D24"/>
    <w:rsid w:val="00666053"/>
    <w:rsid w:val="00667C1B"/>
    <w:rsid w:val="0067037C"/>
    <w:rsid w:val="00672223"/>
    <w:rsid w:val="00672469"/>
    <w:rsid w:val="00672CD4"/>
    <w:rsid w:val="0068169B"/>
    <w:rsid w:val="00683068"/>
    <w:rsid w:val="006833EC"/>
    <w:rsid w:val="00691AFD"/>
    <w:rsid w:val="00693811"/>
    <w:rsid w:val="00695E8A"/>
    <w:rsid w:val="0069607F"/>
    <w:rsid w:val="006A24A3"/>
    <w:rsid w:val="006B0D02"/>
    <w:rsid w:val="006B0EE3"/>
    <w:rsid w:val="006B3FA3"/>
    <w:rsid w:val="006B4783"/>
    <w:rsid w:val="006B4BAE"/>
    <w:rsid w:val="006B4C21"/>
    <w:rsid w:val="006B5070"/>
    <w:rsid w:val="006C078C"/>
    <w:rsid w:val="006C0BDF"/>
    <w:rsid w:val="006C19D7"/>
    <w:rsid w:val="006C2356"/>
    <w:rsid w:val="006C2F58"/>
    <w:rsid w:val="006C46E4"/>
    <w:rsid w:val="006C485B"/>
    <w:rsid w:val="006C489B"/>
    <w:rsid w:val="006C662C"/>
    <w:rsid w:val="006C70F8"/>
    <w:rsid w:val="006D01C5"/>
    <w:rsid w:val="006D1FD2"/>
    <w:rsid w:val="006D583D"/>
    <w:rsid w:val="006D5945"/>
    <w:rsid w:val="006D71A5"/>
    <w:rsid w:val="006D71F5"/>
    <w:rsid w:val="006E109B"/>
    <w:rsid w:val="006E3B06"/>
    <w:rsid w:val="006E46D9"/>
    <w:rsid w:val="006E4EF4"/>
    <w:rsid w:val="006E5826"/>
    <w:rsid w:val="006E6460"/>
    <w:rsid w:val="006F06C0"/>
    <w:rsid w:val="006F12DC"/>
    <w:rsid w:val="006F2397"/>
    <w:rsid w:val="006F6343"/>
    <w:rsid w:val="006F6500"/>
    <w:rsid w:val="006F71F5"/>
    <w:rsid w:val="00700A41"/>
    <w:rsid w:val="0070337F"/>
    <w:rsid w:val="00704639"/>
    <w:rsid w:val="00704832"/>
    <w:rsid w:val="0070683E"/>
    <w:rsid w:val="007100F7"/>
    <w:rsid w:val="007115F4"/>
    <w:rsid w:val="007123F4"/>
    <w:rsid w:val="007146B7"/>
    <w:rsid w:val="00715770"/>
    <w:rsid w:val="007173E4"/>
    <w:rsid w:val="00717457"/>
    <w:rsid w:val="0072192F"/>
    <w:rsid w:val="00721B62"/>
    <w:rsid w:val="00724670"/>
    <w:rsid w:val="007324DC"/>
    <w:rsid w:val="00734202"/>
    <w:rsid w:val="007343B6"/>
    <w:rsid w:val="007343FC"/>
    <w:rsid w:val="00736686"/>
    <w:rsid w:val="007376C7"/>
    <w:rsid w:val="0074087D"/>
    <w:rsid w:val="00742626"/>
    <w:rsid w:val="0075051A"/>
    <w:rsid w:val="007512D4"/>
    <w:rsid w:val="00754AF8"/>
    <w:rsid w:val="00756ACA"/>
    <w:rsid w:val="007603D8"/>
    <w:rsid w:val="00771407"/>
    <w:rsid w:val="0077502A"/>
    <w:rsid w:val="007752A5"/>
    <w:rsid w:val="007766C1"/>
    <w:rsid w:val="00780125"/>
    <w:rsid w:val="0078075F"/>
    <w:rsid w:val="0078088D"/>
    <w:rsid w:val="00781263"/>
    <w:rsid w:val="00781917"/>
    <w:rsid w:val="0078262A"/>
    <w:rsid w:val="0078337D"/>
    <w:rsid w:val="00783437"/>
    <w:rsid w:val="00783C17"/>
    <w:rsid w:val="00784A34"/>
    <w:rsid w:val="0078540A"/>
    <w:rsid w:val="007911A2"/>
    <w:rsid w:val="007915CE"/>
    <w:rsid w:val="0079355F"/>
    <w:rsid w:val="007949FD"/>
    <w:rsid w:val="00794D02"/>
    <w:rsid w:val="00797257"/>
    <w:rsid w:val="00797740"/>
    <w:rsid w:val="007A3327"/>
    <w:rsid w:val="007A51D2"/>
    <w:rsid w:val="007B3770"/>
    <w:rsid w:val="007B3C00"/>
    <w:rsid w:val="007B4DBA"/>
    <w:rsid w:val="007B4F8E"/>
    <w:rsid w:val="007B51D7"/>
    <w:rsid w:val="007B55E3"/>
    <w:rsid w:val="007C08C1"/>
    <w:rsid w:val="007C275A"/>
    <w:rsid w:val="007C2A90"/>
    <w:rsid w:val="007C322E"/>
    <w:rsid w:val="007C32C2"/>
    <w:rsid w:val="007C702E"/>
    <w:rsid w:val="007C78F3"/>
    <w:rsid w:val="007E0970"/>
    <w:rsid w:val="007E0EA6"/>
    <w:rsid w:val="007E4813"/>
    <w:rsid w:val="007E4BD0"/>
    <w:rsid w:val="007E5DC0"/>
    <w:rsid w:val="007E7E61"/>
    <w:rsid w:val="007F5784"/>
    <w:rsid w:val="00805CCD"/>
    <w:rsid w:val="0080664E"/>
    <w:rsid w:val="00807694"/>
    <w:rsid w:val="00810958"/>
    <w:rsid w:val="008133D0"/>
    <w:rsid w:val="00815AE4"/>
    <w:rsid w:val="00816017"/>
    <w:rsid w:val="00816471"/>
    <w:rsid w:val="00816A6A"/>
    <w:rsid w:val="00816B9F"/>
    <w:rsid w:val="008207DA"/>
    <w:rsid w:val="008273EF"/>
    <w:rsid w:val="008277EC"/>
    <w:rsid w:val="008357E7"/>
    <w:rsid w:val="00840595"/>
    <w:rsid w:val="00842A4A"/>
    <w:rsid w:val="0084476A"/>
    <w:rsid w:val="00844A2D"/>
    <w:rsid w:val="00847170"/>
    <w:rsid w:val="008505E7"/>
    <w:rsid w:val="00853CB0"/>
    <w:rsid w:val="00854719"/>
    <w:rsid w:val="00855ECA"/>
    <w:rsid w:val="00855F3C"/>
    <w:rsid w:val="00856F5C"/>
    <w:rsid w:val="0085730C"/>
    <w:rsid w:val="008604ED"/>
    <w:rsid w:val="00863715"/>
    <w:rsid w:val="00863EDC"/>
    <w:rsid w:val="00874D16"/>
    <w:rsid w:val="00876C2A"/>
    <w:rsid w:val="00877587"/>
    <w:rsid w:val="0087799E"/>
    <w:rsid w:val="00881654"/>
    <w:rsid w:val="00881A36"/>
    <w:rsid w:val="00883C5A"/>
    <w:rsid w:val="008877E7"/>
    <w:rsid w:val="00891DA8"/>
    <w:rsid w:val="00892025"/>
    <w:rsid w:val="00894682"/>
    <w:rsid w:val="008953F2"/>
    <w:rsid w:val="0089566E"/>
    <w:rsid w:val="00895DD4"/>
    <w:rsid w:val="008A1674"/>
    <w:rsid w:val="008A23FB"/>
    <w:rsid w:val="008A293A"/>
    <w:rsid w:val="008A6096"/>
    <w:rsid w:val="008B0345"/>
    <w:rsid w:val="008B1E29"/>
    <w:rsid w:val="008B5B48"/>
    <w:rsid w:val="008C0E47"/>
    <w:rsid w:val="008C1853"/>
    <w:rsid w:val="008C4000"/>
    <w:rsid w:val="008C449C"/>
    <w:rsid w:val="008C5FD0"/>
    <w:rsid w:val="008D126A"/>
    <w:rsid w:val="008D1F14"/>
    <w:rsid w:val="008D7992"/>
    <w:rsid w:val="008D7E35"/>
    <w:rsid w:val="008E15B4"/>
    <w:rsid w:val="008E62B3"/>
    <w:rsid w:val="008F0896"/>
    <w:rsid w:val="008F10C1"/>
    <w:rsid w:val="008F2250"/>
    <w:rsid w:val="008F285F"/>
    <w:rsid w:val="008F29D4"/>
    <w:rsid w:val="008F2C20"/>
    <w:rsid w:val="008F2D87"/>
    <w:rsid w:val="008F5B78"/>
    <w:rsid w:val="00900743"/>
    <w:rsid w:val="00903622"/>
    <w:rsid w:val="009039F9"/>
    <w:rsid w:val="00904412"/>
    <w:rsid w:val="0090452D"/>
    <w:rsid w:val="00904C66"/>
    <w:rsid w:val="00905438"/>
    <w:rsid w:val="00906FEC"/>
    <w:rsid w:val="0092459D"/>
    <w:rsid w:val="0092719D"/>
    <w:rsid w:val="00927EEA"/>
    <w:rsid w:val="00931E99"/>
    <w:rsid w:val="0093308E"/>
    <w:rsid w:val="009336AD"/>
    <w:rsid w:val="00934817"/>
    <w:rsid w:val="0094317E"/>
    <w:rsid w:val="00944FA3"/>
    <w:rsid w:val="009478D8"/>
    <w:rsid w:val="00947A2F"/>
    <w:rsid w:val="0095153D"/>
    <w:rsid w:val="009561A7"/>
    <w:rsid w:val="00956A50"/>
    <w:rsid w:val="00956CAC"/>
    <w:rsid w:val="00957E6B"/>
    <w:rsid w:val="00962A97"/>
    <w:rsid w:val="009631F4"/>
    <w:rsid w:val="00964205"/>
    <w:rsid w:val="009668CC"/>
    <w:rsid w:val="00967EF7"/>
    <w:rsid w:val="00974675"/>
    <w:rsid w:val="009747F8"/>
    <w:rsid w:val="00974B6A"/>
    <w:rsid w:val="00976FC3"/>
    <w:rsid w:val="00981E0B"/>
    <w:rsid w:val="00981EDC"/>
    <w:rsid w:val="00984E91"/>
    <w:rsid w:val="00985589"/>
    <w:rsid w:val="009873E0"/>
    <w:rsid w:val="00993CB0"/>
    <w:rsid w:val="00994D49"/>
    <w:rsid w:val="009A04CF"/>
    <w:rsid w:val="009A17B6"/>
    <w:rsid w:val="009A213D"/>
    <w:rsid w:val="009A6EAD"/>
    <w:rsid w:val="009A7577"/>
    <w:rsid w:val="009B1532"/>
    <w:rsid w:val="009B1985"/>
    <w:rsid w:val="009B3D85"/>
    <w:rsid w:val="009B484B"/>
    <w:rsid w:val="009B67EC"/>
    <w:rsid w:val="009B6C79"/>
    <w:rsid w:val="009B6F63"/>
    <w:rsid w:val="009B7CD8"/>
    <w:rsid w:val="009B7E66"/>
    <w:rsid w:val="009C3581"/>
    <w:rsid w:val="009C4AA1"/>
    <w:rsid w:val="009C5E69"/>
    <w:rsid w:val="009C6CC8"/>
    <w:rsid w:val="009D0171"/>
    <w:rsid w:val="009E0C0D"/>
    <w:rsid w:val="009F00EE"/>
    <w:rsid w:val="009F0C75"/>
    <w:rsid w:val="009F3494"/>
    <w:rsid w:val="009F420D"/>
    <w:rsid w:val="009F6BE7"/>
    <w:rsid w:val="009F7D9D"/>
    <w:rsid w:val="009F7F9F"/>
    <w:rsid w:val="00A00A64"/>
    <w:rsid w:val="00A0152A"/>
    <w:rsid w:val="00A0288A"/>
    <w:rsid w:val="00A03023"/>
    <w:rsid w:val="00A03195"/>
    <w:rsid w:val="00A041D3"/>
    <w:rsid w:val="00A041EC"/>
    <w:rsid w:val="00A04E4F"/>
    <w:rsid w:val="00A05CFD"/>
    <w:rsid w:val="00A065FD"/>
    <w:rsid w:val="00A11233"/>
    <w:rsid w:val="00A118AF"/>
    <w:rsid w:val="00A133A3"/>
    <w:rsid w:val="00A1476C"/>
    <w:rsid w:val="00A14D88"/>
    <w:rsid w:val="00A16D7D"/>
    <w:rsid w:val="00A17329"/>
    <w:rsid w:val="00A17464"/>
    <w:rsid w:val="00A20286"/>
    <w:rsid w:val="00A25293"/>
    <w:rsid w:val="00A264EE"/>
    <w:rsid w:val="00A35194"/>
    <w:rsid w:val="00A4295E"/>
    <w:rsid w:val="00A43C57"/>
    <w:rsid w:val="00A44040"/>
    <w:rsid w:val="00A44436"/>
    <w:rsid w:val="00A44B4A"/>
    <w:rsid w:val="00A44F5C"/>
    <w:rsid w:val="00A46403"/>
    <w:rsid w:val="00A47C9F"/>
    <w:rsid w:val="00A50A51"/>
    <w:rsid w:val="00A53708"/>
    <w:rsid w:val="00A53871"/>
    <w:rsid w:val="00A547ED"/>
    <w:rsid w:val="00A56565"/>
    <w:rsid w:val="00A61200"/>
    <w:rsid w:val="00A6222A"/>
    <w:rsid w:val="00A6228C"/>
    <w:rsid w:val="00A62D7C"/>
    <w:rsid w:val="00A63064"/>
    <w:rsid w:val="00A65BBF"/>
    <w:rsid w:val="00A65FBF"/>
    <w:rsid w:val="00A678B9"/>
    <w:rsid w:val="00A67F97"/>
    <w:rsid w:val="00A72706"/>
    <w:rsid w:val="00A73290"/>
    <w:rsid w:val="00A74646"/>
    <w:rsid w:val="00A74955"/>
    <w:rsid w:val="00A75903"/>
    <w:rsid w:val="00A806D6"/>
    <w:rsid w:val="00A823D8"/>
    <w:rsid w:val="00A83147"/>
    <w:rsid w:val="00A8379A"/>
    <w:rsid w:val="00A84650"/>
    <w:rsid w:val="00A85D46"/>
    <w:rsid w:val="00A86427"/>
    <w:rsid w:val="00A867FD"/>
    <w:rsid w:val="00A87BF3"/>
    <w:rsid w:val="00A91EAE"/>
    <w:rsid w:val="00A9304F"/>
    <w:rsid w:val="00A930D6"/>
    <w:rsid w:val="00A93B47"/>
    <w:rsid w:val="00A95244"/>
    <w:rsid w:val="00A95699"/>
    <w:rsid w:val="00AA11BA"/>
    <w:rsid w:val="00AA3CA3"/>
    <w:rsid w:val="00AA6C9C"/>
    <w:rsid w:val="00AB1A69"/>
    <w:rsid w:val="00AB4001"/>
    <w:rsid w:val="00AB44F9"/>
    <w:rsid w:val="00AB4840"/>
    <w:rsid w:val="00AB4FA3"/>
    <w:rsid w:val="00AC2EF5"/>
    <w:rsid w:val="00AC3944"/>
    <w:rsid w:val="00AC7EFD"/>
    <w:rsid w:val="00AD19ED"/>
    <w:rsid w:val="00AD30CB"/>
    <w:rsid w:val="00AD5653"/>
    <w:rsid w:val="00AE3C42"/>
    <w:rsid w:val="00AE5B36"/>
    <w:rsid w:val="00AF1C0C"/>
    <w:rsid w:val="00AF240F"/>
    <w:rsid w:val="00AF3DF9"/>
    <w:rsid w:val="00AF4FF0"/>
    <w:rsid w:val="00AF6356"/>
    <w:rsid w:val="00AF7548"/>
    <w:rsid w:val="00B01A16"/>
    <w:rsid w:val="00B043D8"/>
    <w:rsid w:val="00B07255"/>
    <w:rsid w:val="00B10886"/>
    <w:rsid w:val="00B1105B"/>
    <w:rsid w:val="00B11311"/>
    <w:rsid w:val="00B117CD"/>
    <w:rsid w:val="00B11835"/>
    <w:rsid w:val="00B118D7"/>
    <w:rsid w:val="00B1326B"/>
    <w:rsid w:val="00B13623"/>
    <w:rsid w:val="00B143D9"/>
    <w:rsid w:val="00B15187"/>
    <w:rsid w:val="00B15D8B"/>
    <w:rsid w:val="00B1770F"/>
    <w:rsid w:val="00B204C9"/>
    <w:rsid w:val="00B23E08"/>
    <w:rsid w:val="00B25D43"/>
    <w:rsid w:val="00B269B2"/>
    <w:rsid w:val="00B27896"/>
    <w:rsid w:val="00B27BFB"/>
    <w:rsid w:val="00B27D3D"/>
    <w:rsid w:val="00B300E5"/>
    <w:rsid w:val="00B34122"/>
    <w:rsid w:val="00B344E3"/>
    <w:rsid w:val="00B42763"/>
    <w:rsid w:val="00B43FE5"/>
    <w:rsid w:val="00B500B9"/>
    <w:rsid w:val="00B524D9"/>
    <w:rsid w:val="00B5488A"/>
    <w:rsid w:val="00B55CD9"/>
    <w:rsid w:val="00B56845"/>
    <w:rsid w:val="00B6113B"/>
    <w:rsid w:val="00B62D60"/>
    <w:rsid w:val="00B636BD"/>
    <w:rsid w:val="00B6408E"/>
    <w:rsid w:val="00B6606A"/>
    <w:rsid w:val="00B7565D"/>
    <w:rsid w:val="00B80E25"/>
    <w:rsid w:val="00B82037"/>
    <w:rsid w:val="00B82B41"/>
    <w:rsid w:val="00B84254"/>
    <w:rsid w:val="00B86E81"/>
    <w:rsid w:val="00B910D1"/>
    <w:rsid w:val="00B9137A"/>
    <w:rsid w:val="00B91C7B"/>
    <w:rsid w:val="00B924D4"/>
    <w:rsid w:val="00B932B3"/>
    <w:rsid w:val="00B95EE4"/>
    <w:rsid w:val="00B971CE"/>
    <w:rsid w:val="00BA1631"/>
    <w:rsid w:val="00BA4C21"/>
    <w:rsid w:val="00BA7F78"/>
    <w:rsid w:val="00BB0A11"/>
    <w:rsid w:val="00BB0D50"/>
    <w:rsid w:val="00BB0F89"/>
    <w:rsid w:val="00BB117F"/>
    <w:rsid w:val="00BB1522"/>
    <w:rsid w:val="00BB362F"/>
    <w:rsid w:val="00BB414B"/>
    <w:rsid w:val="00BB7407"/>
    <w:rsid w:val="00BC0076"/>
    <w:rsid w:val="00BC1A8C"/>
    <w:rsid w:val="00BC2827"/>
    <w:rsid w:val="00BC6BDC"/>
    <w:rsid w:val="00BD3E69"/>
    <w:rsid w:val="00BD5508"/>
    <w:rsid w:val="00BE1B6F"/>
    <w:rsid w:val="00BE4047"/>
    <w:rsid w:val="00BE74FB"/>
    <w:rsid w:val="00BF2D34"/>
    <w:rsid w:val="00BF4404"/>
    <w:rsid w:val="00BF4BCE"/>
    <w:rsid w:val="00BF6F38"/>
    <w:rsid w:val="00BF7AAF"/>
    <w:rsid w:val="00C016A4"/>
    <w:rsid w:val="00C0290B"/>
    <w:rsid w:val="00C04133"/>
    <w:rsid w:val="00C076CF"/>
    <w:rsid w:val="00C16747"/>
    <w:rsid w:val="00C16AF9"/>
    <w:rsid w:val="00C16ECD"/>
    <w:rsid w:val="00C214EB"/>
    <w:rsid w:val="00C23928"/>
    <w:rsid w:val="00C241FA"/>
    <w:rsid w:val="00C2438E"/>
    <w:rsid w:val="00C24895"/>
    <w:rsid w:val="00C262C7"/>
    <w:rsid w:val="00C2709C"/>
    <w:rsid w:val="00C27661"/>
    <w:rsid w:val="00C30648"/>
    <w:rsid w:val="00C324EB"/>
    <w:rsid w:val="00C376B4"/>
    <w:rsid w:val="00C434B4"/>
    <w:rsid w:val="00C43E0C"/>
    <w:rsid w:val="00C44B3F"/>
    <w:rsid w:val="00C44C5A"/>
    <w:rsid w:val="00C46FB3"/>
    <w:rsid w:val="00C52211"/>
    <w:rsid w:val="00C53828"/>
    <w:rsid w:val="00C54389"/>
    <w:rsid w:val="00C6012C"/>
    <w:rsid w:val="00C60871"/>
    <w:rsid w:val="00C61C6A"/>
    <w:rsid w:val="00C637EC"/>
    <w:rsid w:val="00C64635"/>
    <w:rsid w:val="00C64F5B"/>
    <w:rsid w:val="00C658E0"/>
    <w:rsid w:val="00C66402"/>
    <w:rsid w:val="00C679F6"/>
    <w:rsid w:val="00C714D3"/>
    <w:rsid w:val="00C74298"/>
    <w:rsid w:val="00C844F8"/>
    <w:rsid w:val="00C84793"/>
    <w:rsid w:val="00C861CA"/>
    <w:rsid w:val="00C87413"/>
    <w:rsid w:val="00C875B9"/>
    <w:rsid w:val="00C8786E"/>
    <w:rsid w:val="00C91971"/>
    <w:rsid w:val="00C920DA"/>
    <w:rsid w:val="00C95B66"/>
    <w:rsid w:val="00C96E9A"/>
    <w:rsid w:val="00CA7F55"/>
    <w:rsid w:val="00CB27BD"/>
    <w:rsid w:val="00CB31A5"/>
    <w:rsid w:val="00CB3CAA"/>
    <w:rsid w:val="00CC2681"/>
    <w:rsid w:val="00CC577F"/>
    <w:rsid w:val="00CC66E2"/>
    <w:rsid w:val="00CC6717"/>
    <w:rsid w:val="00CC75E1"/>
    <w:rsid w:val="00CD12DD"/>
    <w:rsid w:val="00CD2760"/>
    <w:rsid w:val="00CD4BC5"/>
    <w:rsid w:val="00CD6735"/>
    <w:rsid w:val="00CE1C60"/>
    <w:rsid w:val="00CE293F"/>
    <w:rsid w:val="00CE3132"/>
    <w:rsid w:val="00CE5D4A"/>
    <w:rsid w:val="00CE6C8E"/>
    <w:rsid w:val="00CF1C1B"/>
    <w:rsid w:val="00CF3101"/>
    <w:rsid w:val="00CF359B"/>
    <w:rsid w:val="00CF4708"/>
    <w:rsid w:val="00CF5B4C"/>
    <w:rsid w:val="00CF5E75"/>
    <w:rsid w:val="00CF6CDA"/>
    <w:rsid w:val="00D004EA"/>
    <w:rsid w:val="00D00654"/>
    <w:rsid w:val="00D00A64"/>
    <w:rsid w:val="00D13716"/>
    <w:rsid w:val="00D15AF1"/>
    <w:rsid w:val="00D161B2"/>
    <w:rsid w:val="00D163BC"/>
    <w:rsid w:val="00D21FD4"/>
    <w:rsid w:val="00D24381"/>
    <w:rsid w:val="00D24AFD"/>
    <w:rsid w:val="00D2742E"/>
    <w:rsid w:val="00D27BC1"/>
    <w:rsid w:val="00D3052E"/>
    <w:rsid w:val="00D32137"/>
    <w:rsid w:val="00D37259"/>
    <w:rsid w:val="00D4267F"/>
    <w:rsid w:val="00D4506D"/>
    <w:rsid w:val="00D46F79"/>
    <w:rsid w:val="00D47D3E"/>
    <w:rsid w:val="00D52AA8"/>
    <w:rsid w:val="00D56CB5"/>
    <w:rsid w:val="00D56DA9"/>
    <w:rsid w:val="00D6316D"/>
    <w:rsid w:val="00D632BD"/>
    <w:rsid w:val="00D6378F"/>
    <w:rsid w:val="00D63B06"/>
    <w:rsid w:val="00D644CE"/>
    <w:rsid w:val="00D70C71"/>
    <w:rsid w:val="00D70F9C"/>
    <w:rsid w:val="00D715C7"/>
    <w:rsid w:val="00D74FC9"/>
    <w:rsid w:val="00D76BD0"/>
    <w:rsid w:val="00D76CD4"/>
    <w:rsid w:val="00D776F6"/>
    <w:rsid w:val="00D819DF"/>
    <w:rsid w:val="00D830CB"/>
    <w:rsid w:val="00D871A5"/>
    <w:rsid w:val="00D938DB"/>
    <w:rsid w:val="00D93AEE"/>
    <w:rsid w:val="00DA1FCE"/>
    <w:rsid w:val="00DA2175"/>
    <w:rsid w:val="00DA3A59"/>
    <w:rsid w:val="00DB14D4"/>
    <w:rsid w:val="00DB5B76"/>
    <w:rsid w:val="00DC1688"/>
    <w:rsid w:val="00DC2B9C"/>
    <w:rsid w:val="00DC6EA1"/>
    <w:rsid w:val="00DD019B"/>
    <w:rsid w:val="00DD0C62"/>
    <w:rsid w:val="00DD3703"/>
    <w:rsid w:val="00DE4850"/>
    <w:rsid w:val="00DE76F8"/>
    <w:rsid w:val="00DF02DA"/>
    <w:rsid w:val="00DF3702"/>
    <w:rsid w:val="00DF38B6"/>
    <w:rsid w:val="00DF743E"/>
    <w:rsid w:val="00E03D7D"/>
    <w:rsid w:val="00E040A0"/>
    <w:rsid w:val="00E04631"/>
    <w:rsid w:val="00E04E50"/>
    <w:rsid w:val="00E05EE9"/>
    <w:rsid w:val="00E107DD"/>
    <w:rsid w:val="00E1606F"/>
    <w:rsid w:val="00E1629B"/>
    <w:rsid w:val="00E17ACB"/>
    <w:rsid w:val="00E246DB"/>
    <w:rsid w:val="00E24744"/>
    <w:rsid w:val="00E247C0"/>
    <w:rsid w:val="00E24B0F"/>
    <w:rsid w:val="00E26976"/>
    <w:rsid w:val="00E277CE"/>
    <w:rsid w:val="00E337FE"/>
    <w:rsid w:val="00E413CC"/>
    <w:rsid w:val="00E4229C"/>
    <w:rsid w:val="00E44DCA"/>
    <w:rsid w:val="00E464A2"/>
    <w:rsid w:val="00E472FB"/>
    <w:rsid w:val="00E52C98"/>
    <w:rsid w:val="00E52F45"/>
    <w:rsid w:val="00E53041"/>
    <w:rsid w:val="00E53593"/>
    <w:rsid w:val="00E57D1B"/>
    <w:rsid w:val="00E623FF"/>
    <w:rsid w:val="00E63FFB"/>
    <w:rsid w:val="00E649C7"/>
    <w:rsid w:val="00E710A5"/>
    <w:rsid w:val="00E73222"/>
    <w:rsid w:val="00E7553A"/>
    <w:rsid w:val="00E76649"/>
    <w:rsid w:val="00E81EA1"/>
    <w:rsid w:val="00E828F0"/>
    <w:rsid w:val="00E847A7"/>
    <w:rsid w:val="00E8587B"/>
    <w:rsid w:val="00E869BE"/>
    <w:rsid w:val="00E86F56"/>
    <w:rsid w:val="00E92FC0"/>
    <w:rsid w:val="00E95129"/>
    <w:rsid w:val="00E9579A"/>
    <w:rsid w:val="00E95CCF"/>
    <w:rsid w:val="00E978CD"/>
    <w:rsid w:val="00EA0073"/>
    <w:rsid w:val="00EA2B9D"/>
    <w:rsid w:val="00EA4C70"/>
    <w:rsid w:val="00EA68A8"/>
    <w:rsid w:val="00EB1C8A"/>
    <w:rsid w:val="00EB36EE"/>
    <w:rsid w:val="00EB3C8C"/>
    <w:rsid w:val="00EB3D97"/>
    <w:rsid w:val="00EB3F90"/>
    <w:rsid w:val="00EB4311"/>
    <w:rsid w:val="00EB7F9D"/>
    <w:rsid w:val="00EC0241"/>
    <w:rsid w:val="00EC1FEC"/>
    <w:rsid w:val="00EC2D11"/>
    <w:rsid w:val="00EC3179"/>
    <w:rsid w:val="00EC38AC"/>
    <w:rsid w:val="00EC3D7A"/>
    <w:rsid w:val="00EC44BF"/>
    <w:rsid w:val="00EC506D"/>
    <w:rsid w:val="00EC711C"/>
    <w:rsid w:val="00ED402E"/>
    <w:rsid w:val="00ED4409"/>
    <w:rsid w:val="00ED63F0"/>
    <w:rsid w:val="00EE0342"/>
    <w:rsid w:val="00EE1CB7"/>
    <w:rsid w:val="00EE542A"/>
    <w:rsid w:val="00EE646B"/>
    <w:rsid w:val="00EF023F"/>
    <w:rsid w:val="00EF6050"/>
    <w:rsid w:val="00EF6746"/>
    <w:rsid w:val="00EF67EF"/>
    <w:rsid w:val="00EF70D0"/>
    <w:rsid w:val="00F02778"/>
    <w:rsid w:val="00F04048"/>
    <w:rsid w:val="00F04535"/>
    <w:rsid w:val="00F06035"/>
    <w:rsid w:val="00F074FF"/>
    <w:rsid w:val="00F11BE3"/>
    <w:rsid w:val="00F11E3D"/>
    <w:rsid w:val="00F1201D"/>
    <w:rsid w:val="00F129AD"/>
    <w:rsid w:val="00F13129"/>
    <w:rsid w:val="00F136F7"/>
    <w:rsid w:val="00F13A19"/>
    <w:rsid w:val="00F13C21"/>
    <w:rsid w:val="00F17B43"/>
    <w:rsid w:val="00F17E50"/>
    <w:rsid w:val="00F20036"/>
    <w:rsid w:val="00F21375"/>
    <w:rsid w:val="00F216D1"/>
    <w:rsid w:val="00F22174"/>
    <w:rsid w:val="00F239D8"/>
    <w:rsid w:val="00F243DE"/>
    <w:rsid w:val="00F24EAF"/>
    <w:rsid w:val="00F26F13"/>
    <w:rsid w:val="00F33980"/>
    <w:rsid w:val="00F36B05"/>
    <w:rsid w:val="00F36BDB"/>
    <w:rsid w:val="00F428EF"/>
    <w:rsid w:val="00F42D95"/>
    <w:rsid w:val="00F433E3"/>
    <w:rsid w:val="00F451B3"/>
    <w:rsid w:val="00F46321"/>
    <w:rsid w:val="00F529DD"/>
    <w:rsid w:val="00F537AF"/>
    <w:rsid w:val="00F53F0E"/>
    <w:rsid w:val="00F571B5"/>
    <w:rsid w:val="00F57301"/>
    <w:rsid w:val="00F608C8"/>
    <w:rsid w:val="00F6378D"/>
    <w:rsid w:val="00F654F0"/>
    <w:rsid w:val="00F661D0"/>
    <w:rsid w:val="00F668BC"/>
    <w:rsid w:val="00F67211"/>
    <w:rsid w:val="00F707DA"/>
    <w:rsid w:val="00F72932"/>
    <w:rsid w:val="00F76271"/>
    <w:rsid w:val="00F824E3"/>
    <w:rsid w:val="00F84E19"/>
    <w:rsid w:val="00F87150"/>
    <w:rsid w:val="00F913EE"/>
    <w:rsid w:val="00F94503"/>
    <w:rsid w:val="00F96464"/>
    <w:rsid w:val="00F96B9C"/>
    <w:rsid w:val="00F97A7A"/>
    <w:rsid w:val="00F97F4F"/>
    <w:rsid w:val="00F97FF5"/>
    <w:rsid w:val="00FA015A"/>
    <w:rsid w:val="00FA7D31"/>
    <w:rsid w:val="00FB415E"/>
    <w:rsid w:val="00FB4B1E"/>
    <w:rsid w:val="00FB5009"/>
    <w:rsid w:val="00FB628F"/>
    <w:rsid w:val="00FB6329"/>
    <w:rsid w:val="00FB7EDB"/>
    <w:rsid w:val="00FC3EEE"/>
    <w:rsid w:val="00FC7745"/>
    <w:rsid w:val="00FC7C8A"/>
    <w:rsid w:val="00FD0947"/>
    <w:rsid w:val="00FD6E9B"/>
    <w:rsid w:val="00FD747C"/>
    <w:rsid w:val="00FE1C49"/>
    <w:rsid w:val="00FE3797"/>
    <w:rsid w:val="00FE38D9"/>
    <w:rsid w:val="00FE3E6D"/>
    <w:rsid w:val="00FE48EB"/>
    <w:rsid w:val="00FE5A63"/>
    <w:rsid w:val="00FE6338"/>
    <w:rsid w:val="00FE6521"/>
    <w:rsid w:val="00FE7AFD"/>
    <w:rsid w:val="00FF1CB1"/>
    <w:rsid w:val="00FF2B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A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97A7A"/>
    <w:rPr>
      <w:rFonts w:ascii="Bookman Old Style" w:hAnsi="Bookman Old Style"/>
      <w:sz w:val="24"/>
      <w:szCs w:val="24"/>
    </w:rPr>
  </w:style>
  <w:style w:type="paragraph" w:styleId="Cmsor1">
    <w:name w:val="heading 1"/>
    <w:basedOn w:val="Norml"/>
    <w:next w:val="Szvegtrzs"/>
    <w:link w:val="Cmsor1Char"/>
    <w:qFormat/>
    <w:rsid w:val="00A44040"/>
    <w:pPr>
      <w:keepNext/>
      <w:numPr>
        <w:numId w:val="26"/>
      </w:numPr>
      <w:spacing w:before="240" w:after="120"/>
      <w:jc w:val="left"/>
      <w:outlineLvl w:val="0"/>
    </w:pPr>
    <w:rPr>
      <w:rFonts w:ascii="Liberation Sans" w:eastAsia="Noto Sans CJK SC" w:hAnsi="Liberation Sans" w:cs="Lohit Devanagari"/>
      <w:b/>
      <w:bCs/>
      <w:kern w:val="2"/>
      <w:sz w:val="36"/>
      <w:szCs w:val="36"/>
      <w:lang w:eastAsia="zh-CN" w:bidi="hi-IN"/>
    </w:rPr>
  </w:style>
  <w:style w:type="paragraph" w:styleId="Cmsor2">
    <w:name w:val="heading 2"/>
    <w:basedOn w:val="Norml"/>
    <w:next w:val="Szvegtrzs"/>
    <w:link w:val="Cmsor2Char"/>
    <w:qFormat/>
    <w:rsid w:val="00A44040"/>
    <w:pPr>
      <w:keepNext/>
      <w:numPr>
        <w:ilvl w:val="1"/>
        <w:numId w:val="26"/>
      </w:numPr>
      <w:spacing w:before="200" w:after="120"/>
      <w:jc w:val="left"/>
      <w:outlineLvl w:val="1"/>
    </w:pPr>
    <w:rPr>
      <w:rFonts w:ascii="Liberation Sans" w:eastAsia="Noto Sans CJK SC" w:hAnsi="Liberation Sans" w:cs="Lohit Devanagari"/>
      <w:b/>
      <w:bCs/>
      <w:kern w:val="2"/>
      <w:sz w:val="32"/>
      <w:szCs w:val="32"/>
      <w:lang w:eastAsia="zh-CN" w:bidi="hi-IN"/>
    </w:rPr>
  </w:style>
  <w:style w:type="paragraph" w:styleId="Cmsor3">
    <w:name w:val="heading 3"/>
    <w:basedOn w:val="Norml"/>
    <w:next w:val="Szvegtrzs"/>
    <w:link w:val="Cmsor3Char"/>
    <w:qFormat/>
    <w:rsid w:val="00A44040"/>
    <w:pPr>
      <w:keepNext/>
      <w:numPr>
        <w:ilvl w:val="2"/>
        <w:numId w:val="26"/>
      </w:numPr>
      <w:spacing w:before="140" w:after="120"/>
      <w:jc w:val="left"/>
      <w:outlineLvl w:val="2"/>
    </w:pPr>
    <w:rPr>
      <w:rFonts w:ascii="Liberation Sans" w:eastAsia="Noto Sans CJK SC" w:hAnsi="Liberation Sans" w:cs="Lohit Devanagari"/>
      <w:b/>
      <w:bCs/>
      <w:kern w:val="2"/>
      <w:sz w:val="28"/>
      <w:szCs w:val="28"/>
      <w:lang w:eastAsia="zh-CN" w:bidi="hi-IN"/>
    </w:rPr>
  </w:style>
  <w:style w:type="paragraph" w:styleId="Cmsor4">
    <w:name w:val="heading 4"/>
    <w:basedOn w:val="Norml"/>
    <w:next w:val="Szvegtrzs"/>
    <w:link w:val="Cmsor4Char"/>
    <w:qFormat/>
    <w:rsid w:val="00A44040"/>
    <w:pPr>
      <w:keepNext/>
      <w:numPr>
        <w:ilvl w:val="3"/>
        <w:numId w:val="26"/>
      </w:numPr>
      <w:spacing w:before="120" w:after="120"/>
      <w:jc w:val="left"/>
      <w:outlineLvl w:val="3"/>
    </w:pPr>
    <w:rPr>
      <w:rFonts w:ascii="Liberation Sans" w:eastAsia="Noto Sans CJK SC" w:hAnsi="Liberation Sans" w:cs="Lohit Devanagari"/>
      <w:b/>
      <w:bCs/>
      <w:i/>
      <w:iCs/>
      <w:kern w:val="2"/>
      <w:sz w:val="27"/>
      <w:szCs w:val="27"/>
      <w:lang w:eastAsia="zh-CN" w:bidi="hi-IN"/>
    </w:rPr>
  </w:style>
  <w:style w:type="paragraph" w:styleId="Cmsor5">
    <w:name w:val="heading 5"/>
    <w:basedOn w:val="Norml"/>
    <w:next w:val="Szvegtrzs"/>
    <w:link w:val="Cmsor5Char"/>
    <w:qFormat/>
    <w:rsid w:val="00A44040"/>
    <w:pPr>
      <w:keepNext/>
      <w:numPr>
        <w:ilvl w:val="4"/>
        <w:numId w:val="26"/>
      </w:numPr>
      <w:spacing w:before="120" w:after="60"/>
      <w:jc w:val="left"/>
      <w:outlineLvl w:val="4"/>
    </w:pPr>
    <w:rPr>
      <w:rFonts w:ascii="Liberation Sans" w:eastAsia="Noto Sans CJK SC" w:hAnsi="Liberation Sans" w:cs="Lohit Devanagari"/>
      <w:b/>
      <w:bCs/>
      <w:kern w:val="2"/>
      <w:lang w:eastAsia="zh-CN" w:bidi="hi-IN"/>
    </w:rPr>
  </w:style>
  <w:style w:type="paragraph" w:styleId="Cmsor6">
    <w:name w:val="heading 6"/>
    <w:basedOn w:val="Norml"/>
    <w:next w:val="Szvegtrzs"/>
    <w:link w:val="Cmsor6Char"/>
    <w:qFormat/>
    <w:rsid w:val="00A44040"/>
    <w:pPr>
      <w:keepNext/>
      <w:numPr>
        <w:ilvl w:val="5"/>
        <w:numId w:val="26"/>
      </w:numPr>
      <w:spacing w:before="60" w:after="60"/>
      <w:jc w:val="left"/>
      <w:outlineLvl w:val="5"/>
    </w:pPr>
    <w:rPr>
      <w:rFonts w:ascii="Liberation Sans" w:eastAsia="Noto Sans CJK SC" w:hAnsi="Liberation Sans" w:cs="Lohit Devanagari"/>
      <w:b/>
      <w:bCs/>
      <w:i/>
      <w:iCs/>
      <w:kern w:val="2"/>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adcmebortkon">
    <w:name w:val="envelope return"/>
    <w:basedOn w:val="Norml"/>
    <w:rsid w:val="005A5DCE"/>
    <w:rPr>
      <w:rFonts w:ascii="Arial" w:hAnsi="Arial"/>
      <w:sz w:val="20"/>
      <w:szCs w:val="20"/>
    </w:rPr>
  </w:style>
  <w:style w:type="paragraph" w:styleId="lfej">
    <w:name w:val="header"/>
    <w:basedOn w:val="Norml"/>
    <w:link w:val="lfejChar"/>
    <w:uiPriority w:val="99"/>
    <w:rsid w:val="005A5DCE"/>
    <w:pPr>
      <w:tabs>
        <w:tab w:val="center" w:pos="4536"/>
        <w:tab w:val="right" w:pos="9072"/>
      </w:tabs>
    </w:pPr>
  </w:style>
  <w:style w:type="paragraph" w:styleId="llb">
    <w:name w:val="footer"/>
    <w:basedOn w:val="Norml"/>
    <w:link w:val="llbChar"/>
    <w:rsid w:val="005A5DCE"/>
    <w:pPr>
      <w:tabs>
        <w:tab w:val="center" w:pos="4536"/>
        <w:tab w:val="right" w:pos="9072"/>
      </w:tabs>
    </w:pPr>
  </w:style>
  <w:style w:type="paragraph" w:customStyle="1" w:styleId="norml0">
    <w:name w:val="normál"/>
    <w:basedOn w:val="Norml"/>
    <w:next w:val="Norml"/>
    <w:autoRedefine/>
    <w:rsid w:val="005A5DCE"/>
    <w:pPr>
      <w:spacing w:after="160" w:line="360" w:lineRule="auto"/>
    </w:pPr>
    <w:rPr>
      <w:sz w:val="18"/>
      <w:szCs w:val="18"/>
      <w:lang w:val="en-US" w:eastAsia="en-US"/>
    </w:rPr>
  </w:style>
  <w:style w:type="character" w:styleId="Hiperhivatkozs">
    <w:name w:val="Hyperlink"/>
    <w:uiPriority w:val="99"/>
    <w:unhideWhenUsed/>
    <w:rsid w:val="00BA1631"/>
    <w:rPr>
      <w:color w:val="0000FF"/>
      <w:u w:val="single"/>
    </w:rPr>
  </w:style>
  <w:style w:type="character" w:customStyle="1" w:styleId="llbChar">
    <w:name w:val="Élőláb Char"/>
    <w:link w:val="llb"/>
    <w:rsid w:val="00BA1631"/>
    <w:rPr>
      <w:rFonts w:ascii="Bookman Old Style" w:hAnsi="Bookman Old Style"/>
      <w:sz w:val="24"/>
      <w:szCs w:val="24"/>
    </w:rPr>
  </w:style>
  <w:style w:type="character" w:customStyle="1" w:styleId="lfejChar">
    <w:name w:val="Élőfej Char"/>
    <w:link w:val="lfej"/>
    <w:uiPriority w:val="99"/>
    <w:rsid w:val="00E26976"/>
    <w:rPr>
      <w:rFonts w:ascii="Bookman Old Style" w:hAnsi="Bookman Old Style"/>
      <w:sz w:val="24"/>
      <w:szCs w:val="24"/>
    </w:rPr>
  </w:style>
  <w:style w:type="paragraph" w:styleId="Buborkszveg">
    <w:name w:val="Balloon Text"/>
    <w:basedOn w:val="Norml"/>
    <w:link w:val="BuborkszvegChar"/>
    <w:rsid w:val="0063669F"/>
    <w:rPr>
      <w:rFonts w:ascii="Tahoma" w:hAnsi="Tahoma" w:cs="Tahoma"/>
      <w:sz w:val="16"/>
      <w:szCs w:val="16"/>
    </w:rPr>
  </w:style>
  <w:style w:type="character" w:customStyle="1" w:styleId="BuborkszvegChar">
    <w:name w:val="Buborékszöveg Char"/>
    <w:link w:val="Buborkszveg"/>
    <w:rsid w:val="0063669F"/>
    <w:rPr>
      <w:rFonts w:ascii="Tahoma" w:hAnsi="Tahoma" w:cs="Tahoma"/>
      <w:sz w:val="16"/>
      <w:szCs w:val="16"/>
    </w:rPr>
  </w:style>
  <w:style w:type="paragraph" w:styleId="Listaszerbekezds">
    <w:name w:val="List Paragraph"/>
    <w:basedOn w:val="Norml"/>
    <w:uiPriority w:val="34"/>
    <w:qFormat/>
    <w:rsid w:val="00DF02DA"/>
    <w:pPr>
      <w:spacing w:after="200" w:line="276" w:lineRule="auto"/>
      <w:ind w:left="720"/>
      <w:contextualSpacing/>
    </w:pPr>
    <w:rPr>
      <w:rFonts w:ascii="Calibri" w:eastAsia="Calibri" w:hAnsi="Calibri"/>
      <w:sz w:val="22"/>
      <w:szCs w:val="22"/>
      <w:lang w:eastAsia="en-US"/>
    </w:rPr>
  </w:style>
  <w:style w:type="paragraph" w:styleId="NormlWeb">
    <w:name w:val="Normal (Web)"/>
    <w:basedOn w:val="Norml"/>
    <w:link w:val="NormlWebChar"/>
    <w:uiPriority w:val="99"/>
    <w:rsid w:val="00E17ACB"/>
    <w:pPr>
      <w:suppressAutoHyphens/>
      <w:spacing w:before="280" w:after="280"/>
    </w:pPr>
    <w:rPr>
      <w:rFonts w:ascii="Times New Roman" w:eastAsiaTheme="minorHAnsi" w:hAnsi="Times New Roman"/>
      <w:lang w:eastAsia="ar-SA"/>
    </w:rPr>
  </w:style>
  <w:style w:type="character" w:customStyle="1" w:styleId="NormlWebChar">
    <w:name w:val="Normál (Web) Char"/>
    <w:link w:val="NormlWeb"/>
    <w:rsid w:val="00E17ACB"/>
    <w:rPr>
      <w:rFonts w:eastAsiaTheme="minorHAnsi"/>
      <w:sz w:val="24"/>
      <w:szCs w:val="24"/>
      <w:lang w:eastAsia="ar-SA"/>
    </w:rPr>
  </w:style>
  <w:style w:type="paragraph" w:customStyle="1" w:styleId="Bek2">
    <w:name w:val="Bek2"/>
    <w:link w:val="Bek2Char"/>
    <w:qFormat/>
    <w:rsid w:val="00E17ACB"/>
    <w:pPr>
      <w:tabs>
        <w:tab w:val="left" w:pos="540"/>
        <w:tab w:val="left" w:pos="567"/>
      </w:tabs>
      <w:spacing w:before="240"/>
      <w:ind w:firstLine="567"/>
    </w:pPr>
    <w:rPr>
      <w:sz w:val="24"/>
      <w:szCs w:val="24"/>
    </w:rPr>
  </w:style>
  <w:style w:type="character" w:customStyle="1" w:styleId="Bek2Char">
    <w:name w:val="Bek2 Char"/>
    <w:basedOn w:val="Bekezdsalapbettpusa"/>
    <w:link w:val="Bek2"/>
    <w:locked/>
    <w:rsid w:val="00E17ACB"/>
    <w:rPr>
      <w:sz w:val="24"/>
      <w:szCs w:val="24"/>
    </w:rPr>
  </w:style>
  <w:style w:type="paragraph" w:customStyle="1" w:styleId="Alpont">
    <w:name w:val="Alpont"/>
    <w:uiPriority w:val="99"/>
    <w:qFormat/>
    <w:rsid w:val="00E17ACB"/>
    <w:pPr>
      <w:numPr>
        <w:ilvl w:val="3"/>
        <w:numId w:val="1"/>
      </w:numPr>
      <w:tabs>
        <w:tab w:val="left" w:pos="540"/>
        <w:tab w:val="left" w:pos="567"/>
        <w:tab w:val="left" w:pos="4500"/>
      </w:tabs>
    </w:pPr>
    <w:rPr>
      <w:sz w:val="24"/>
      <w:szCs w:val="24"/>
    </w:rPr>
  </w:style>
  <w:style w:type="paragraph" w:customStyle="1" w:styleId="Bekezds">
    <w:name w:val="Bekezdés"/>
    <w:uiPriority w:val="99"/>
    <w:qFormat/>
    <w:rsid w:val="00E17ACB"/>
    <w:pPr>
      <w:numPr>
        <w:ilvl w:val="1"/>
        <w:numId w:val="1"/>
      </w:numPr>
      <w:tabs>
        <w:tab w:val="left" w:pos="540"/>
        <w:tab w:val="left" w:pos="567"/>
      </w:tabs>
      <w:spacing w:before="240"/>
    </w:pPr>
    <w:rPr>
      <w:sz w:val="24"/>
      <w:szCs w:val="24"/>
    </w:rPr>
  </w:style>
  <w:style w:type="paragraph" w:customStyle="1" w:styleId="Paragrafus">
    <w:name w:val="Paragrafus"/>
    <w:next w:val="Bek2"/>
    <w:uiPriority w:val="99"/>
    <w:qFormat/>
    <w:rsid w:val="00E17ACB"/>
    <w:pPr>
      <w:keepNext/>
      <w:numPr>
        <w:numId w:val="1"/>
      </w:numPr>
      <w:tabs>
        <w:tab w:val="center" w:pos="57"/>
        <w:tab w:val="center" w:pos="198"/>
      </w:tabs>
      <w:spacing w:before="320"/>
      <w:jc w:val="center"/>
    </w:pPr>
    <w:rPr>
      <w:b/>
      <w:bCs/>
      <w:sz w:val="24"/>
      <w:szCs w:val="24"/>
    </w:rPr>
  </w:style>
  <w:style w:type="paragraph" w:customStyle="1" w:styleId="Pont">
    <w:name w:val="Pont"/>
    <w:basedOn w:val="Bekezds"/>
    <w:link w:val="PontChar"/>
    <w:uiPriority w:val="99"/>
    <w:qFormat/>
    <w:rsid w:val="00E17ACB"/>
    <w:pPr>
      <w:numPr>
        <w:ilvl w:val="0"/>
        <w:numId w:val="0"/>
      </w:numPr>
      <w:spacing w:before="0"/>
    </w:pPr>
  </w:style>
  <w:style w:type="character" w:customStyle="1" w:styleId="PontChar">
    <w:name w:val="Pont Char"/>
    <w:basedOn w:val="Bekezdsalapbettpusa"/>
    <w:link w:val="Pont"/>
    <w:uiPriority w:val="99"/>
    <w:locked/>
    <w:rsid w:val="00E17ACB"/>
    <w:rPr>
      <w:sz w:val="24"/>
      <w:szCs w:val="24"/>
    </w:rPr>
  </w:style>
  <w:style w:type="paragraph" w:customStyle="1" w:styleId="Felvezet">
    <w:name w:val="Felvezető"/>
    <w:basedOn w:val="Bek2"/>
    <w:next w:val="Bek2"/>
    <w:uiPriority w:val="99"/>
    <w:qFormat/>
    <w:rsid w:val="00E17ACB"/>
    <w:rPr>
      <w:i/>
    </w:rPr>
  </w:style>
  <w:style w:type="character" w:styleId="Jegyzethivatkozs">
    <w:name w:val="annotation reference"/>
    <w:basedOn w:val="Bekezdsalapbettpusa"/>
    <w:rsid w:val="0068169B"/>
    <w:rPr>
      <w:sz w:val="16"/>
      <w:szCs w:val="16"/>
    </w:rPr>
  </w:style>
  <w:style w:type="paragraph" w:styleId="Jegyzetszveg">
    <w:name w:val="annotation text"/>
    <w:basedOn w:val="Norml"/>
    <w:link w:val="JegyzetszvegChar"/>
    <w:rsid w:val="0068169B"/>
    <w:rPr>
      <w:sz w:val="20"/>
      <w:szCs w:val="20"/>
    </w:rPr>
  </w:style>
  <w:style w:type="character" w:customStyle="1" w:styleId="JegyzetszvegChar">
    <w:name w:val="Jegyzetszöveg Char"/>
    <w:basedOn w:val="Bekezdsalapbettpusa"/>
    <w:link w:val="Jegyzetszveg"/>
    <w:rsid w:val="0068169B"/>
    <w:rPr>
      <w:rFonts w:ascii="Bookman Old Style" w:hAnsi="Bookman Old Style"/>
    </w:rPr>
  </w:style>
  <w:style w:type="paragraph" w:styleId="Megjegyzstrgya">
    <w:name w:val="annotation subject"/>
    <w:basedOn w:val="Jegyzetszveg"/>
    <w:next w:val="Jegyzetszveg"/>
    <w:link w:val="MegjegyzstrgyaChar"/>
    <w:rsid w:val="0068169B"/>
    <w:rPr>
      <w:b/>
      <w:bCs/>
    </w:rPr>
  </w:style>
  <w:style w:type="character" w:customStyle="1" w:styleId="MegjegyzstrgyaChar">
    <w:name w:val="Megjegyzés tárgya Char"/>
    <w:basedOn w:val="JegyzetszvegChar"/>
    <w:link w:val="Megjegyzstrgya"/>
    <w:rsid w:val="0068169B"/>
    <w:rPr>
      <w:rFonts w:ascii="Bookman Old Style" w:hAnsi="Bookman Old Style"/>
      <w:b/>
      <w:bCs/>
    </w:rPr>
  </w:style>
  <w:style w:type="paragraph" w:customStyle="1" w:styleId="Pont3">
    <w:name w:val="Pont3"/>
    <w:basedOn w:val="Pont"/>
    <w:qFormat/>
    <w:rsid w:val="00CF6CDA"/>
    <w:pPr>
      <w:tabs>
        <w:tab w:val="num" w:pos="360"/>
      </w:tabs>
      <w:ind w:firstLine="567"/>
    </w:pPr>
    <w:rPr>
      <w:rFonts w:eastAsiaTheme="minorHAnsi"/>
    </w:rPr>
  </w:style>
  <w:style w:type="paragraph" w:customStyle="1" w:styleId="Lezr">
    <w:name w:val="Lezáró"/>
    <w:basedOn w:val="Bek2"/>
    <w:next w:val="Bek2"/>
    <w:uiPriority w:val="99"/>
    <w:qFormat/>
    <w:rsid w:val="00CF6CDA"/>
    <w:pPr>
      <w:ind w:firstLine="0"/>
    </w:pPr>
    <w:rPr>
      <w:rFonts w:eastAsiaTheme="minorHAnsi"/>
      <w:lang w:eastAsia="en-US"/>
    </w:rPr>
  </w:style>
  <w:style w:type="paragraph" w:customStyle="1" w:styleId="Alcmjsz">
    <w:name w:val="Alcímjsz"/>
    <w:next w:val="Paragrafus"/>
    <w:uiPriority w:val="99"/>
    <w:qFormat/>
    <w:rsid w:val="002C4513"/>
    <w:pPr>
      <w:keepNext/>
      <w:keepLines/>
      <w:widowControl w:val="0"/>
      <w:numPr>
        <w:numId w:val="2"/>
      </w:numPr>
      <w:tabs>
        <w:tab w:val="left" w:pos="540"/>
        <w:tab w:val="left" w:pos="567"/>
      </w:tabs>
      <w:adjustRightInd w:val="0"/>
      <w:spacing w:before="400"/>
      <w:jc w:val="center"/>
      <w:textAlignment w:val="baseline"/>
    </w:pPr>
    <w:rPr>
      <w:rFonts w:eastAsiaTheme="minorHAnsi"/>
      <w:i/>
      <w:sz w:val="24"/>
      <w:szCs w:val="24"/>
    </w:rPr>
  </w:style>
  <w:style w:type="numbering" w:customStyle="1" w:styleId="Alcmjsz3">
    <w:name w:val="Alcímjsz3"/>
    <w:rsid w:val="002C4513"/>
    <w:pPr>
      <w:numPr>
        <w:numId w:val="2"/>
      </w:numPr>
    </w:pPr>
  </w:style>
  <w:style w:type="paragraph" w:styleId="Alcm">
    <w:name w:val="Subtitle"/>
    <w:basedOn w:val="Norml"/>
    <w:next w:val="Norml"/>
    <w:link w:val="AlcmChar"/>
    <w:qFormat/>
    <w:rsid w:val="002F79FD"/>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rsid w:val="002F79FD"/>
    <w:rPr>
      <w:rFonts w:asciiTheme="majorHAnsi" w:eastAsiaTheme="majorEastAsia" w:hAnsiTheme="majorHAnsi" w:cstheme="majorBidi"/>
      <w:i/>
      <w:iCs/>
      <w:color w:val="4F81BD" w:themeColor="accent1"/>
      <w:spacing w:val="15"/>
      <w:sz w:val="24"/>
      <w:szCs w:val="24"/>
    </w:rPr>
  </w:style>
  <w:style w:type="character" w:styleId="Kiemels2">
    <w:name w:val="Strong"/>
    <w:basedOn w:val="Bekezdsalapbettpusa"/>
    <w:qFormat/>
    <w:rsid w:val="00AF4FF0"/>
    <w:rPr>
      <w:b/>
      <w:bCs/>
    </w:rPr>
  </w:style>
  <w:style w:type="paragraph" w:styleId="Vltozat">
    <w:name w:val="Revision"/>
    <w:hidden/>
    <w:uiPriority w:val="99"/>
    <w:semiHidden/>
    <w:rsid w:val="000C0451"/>
    <w:rPr>
      <w:rFonts w:ascii="Bookman Old Style" w:hAnsi="Bookman Old Style"/>
      <w:sz w:val="24"/>
      <w:szCs w:val="24"/>
    </w:rPr>
  </w:style>
  <w:style w:type="character" w:styleId="Mrltotthiperhivatkozs">
    <w:name w:val="FollowedHyperlink"/>
    <w:basedOn w:val="Bekezdsalapbettpusa"/>
    <w:rsid w:val="00025F10"/>
    <w:rPr>
      <w:color w:val="800080" w:themeColor="followedHyperlink"/>
      <w:u w:val="single"/>
    </w:rPr>
  </w:style>
  <w:style w:type="paragraph" w:customStyle="1" w:styleId="Pa1">
    <w:name w:val="Pa1"/>
    <w:basedOn w:val="Norml"/>
    <w:next w:val="Norml"/>
    <w:uiPriority w:val="99"/>
    <w:rsid w:val="0020294D"/>
    <w:pPr>
      <w:autoSpaceDE w:val="0"/>
      <w:autoSpaceDN w:val="0"/>
      <w:adjustRightInd w:val="0"/>
      <w:spacing w:line="201" w:lineRule="atLeast"/>
      <w:jc w:val="left"/>
    </w:pPr>
    <w:rPr>
      <w:rFonts w:ascii="Myriad Pro" w:hAnsi="Myriad Pro"/>
    </w:rPr>
  </w:style>
  <w:style w:type="paragraph" w:styleId="Szvegtrzs">
    <w:name w:val="Body Text"/>
    <w:basedOn w:val="Norml"/>
    <w:link w:val="SzvegtrzsChar"/>
    <w:unhideWhenUsed/>
    <w:rsid w:val="00A44040"/>
    <w:pPr>
      <w:spacing w:after="120"/>
    </w:pPr>
  </w:style>
  <w:style w:type="character" w:customStyle="1" w:styleId="SzvegtrzsChar">
    <w:name w:val="Szövegtörzs Char"/>
    <w:basedOn w:val="Bekezdsalapbettpusa"/>
    <w:link w:val="Szvegtrzs"/>
    <w:rsid w:val="00A44040"/>
    <w:rPr>
      <w:rFonts w:ascii="Bookman Old Style" w:hAnsi="Bookman Old Style"/>
      <w:sz w:val="24"/>
      <w:szCs w:val="24"/>
    </w:rPr>
  </w:style>
  <w:style w:type="character" w:customStyle="1" w:styleId="Cmsor1Char">
    <w:name w:val="Címsor 1 Char"/>
    <w:basedOn w:val="Bekezdsalapbettpusa"/>
    <w:link w:val="Cmsor1"/>
    <w:rsid w:val="00A44040"/>
    <w:rPr>
      <w:rFonts w:ascii="Liberation Sans" w:eastAsia="Noto Sans CJK SC" w:hAnsi="Liberation Sans" w:cs="Lohit Devanagari"/>
      <w:b/>
      <w:bCs/>
      <w:kern w:val="2"/>
      <w:sz w:val="36"/>
      <w:szCs w:val="36"/>
      <w:lang w:eastAsia="zh-CN" w:bidi="hi-IN"/>
    </w:rPr>
  </w:style>
  <w:style w:type="character" w:customStyle="1" w:styleId="Cmsor2Char">
    <w:name w:val="Címsor 2 Char"/>
    <w:basedOn w:val="Bekezdsalapbettpusa"/>
    <w:link w:val="Cmsor2"/>
    <w:rsid w:val="00A44040"/>
    <w:rPr>
      <w:rFonts w:ascii="Liberation Sans" w:eastAsia="Noto Sans CJK SC" w:hAnsi="Liberation Sans" w:cs="Lohit Devanagari"/>
      <w:b/>
      <w:bCs/>
      <w:kern w:val="2"/>
      <w:sz w:val="32"/>
      <w:szCs w:val="32"/>
      <w:lang w:eastAsia="zh-CN" w:bidi="hi-IN"/>
    </w:rPr>
  </w:style>
  <w:style w:type="character" w:customStyle="1" w:styleId="Cmsor3Char">
    <w:name w:val="Címsor 3 Char"/>
    <w:basedOn w:val="Bekezdsalapbettpusa"/>
    <w:link w:val="Cmsor3"/>
    <w:rsid w:val="00A44040"/>
    <w:rPr>
      <w:rFonts w:ascii="Liberation Sans" w:eastAsia="Noto Sans CJK SC" w:hAnsi="Liberation Sans" w:cs="Lohit Devanagari"/>
      <w:b/>
      <w:bCs/>
      <w:kern w:val="2"/>
      <w:sz w:val="28"/>
      <w:szCs w:val="28"/>
      <w:lang w:eastAsia="zh-CN" w:bidi="hi-IN"/>
    </w:rPr>
  </w:style>
  <w:style w:type="character" w:customStyle="1" w:styleId="Cmsor4Char">
    <w:name w:val="Címsor 4 Char"/>
    <w:basedOn w:val="Bekezdsalapbettpusa"/>
    <w:link w:val="Cmsor4"/>
    <w:rsid w:val="00A44040"/>
    <w:rPr>
      <w:rFonts w:ascii="Liberation Sans" w:eastAsia="Noto Sans CJK SC" w:hAnsi="Liberation Sans" w:cs="Lohit Devanagari"/>
      <w:b/>
      <w:bCs/>
      <w:i/>
      <w:iCs/>
      <w:kern w:val="2"/>
      <w:sz w:val="27"/>
      <w:szCs w:val="27"/>
      <w:lang w:eastAsia="zh-CN" w:bidi="hi-IN"/>
    </w:rPr>
  </w:style>
  <w:style w:type="character" w:customStyle="1" w:styleId="Cmsor5Char">
    <w:name w:val="Címsor 5 Char"/>
    <w:basedOn w:val="Bekezdsalapbettpusa"/>
    <w:link w:val="Cmsor5"/>
    <w:rsid w:val="00A44040"/>
    <w:rPr>
      <w:rFonts w:ascii="Liberation Sans" w:eastAsia="Noto Sans CJK SC" w:hAnsi="Liberation Sans" w:cs="Lohit Devanagari"/>
      <w:b/>
      <w:bCs/>
      <w:kern w:val="2"/>
      <w:sz w:val="24"/>
      <w:szCs w:val="24"/>
      <w:lang w:eastAsia="zh-CN" w:bidi="hi-IN"/>
    </w:rPr>
  </w:style>
  <w:style w:type="character" w:customStyle="1" w:styleId="Cmsor6Char">
    <w:name w:val="Címsor 6 Char"/>
    <w:basedOn w:val="Bekezdsalapbettpusa"/>
    <w:link w:val="Cmsor6"/>
    <w:rsid w:val="00A44040"/>
    <w:rPr>
      <w:rFonts w:ascii="Liberation Sans" w:eastAsia="Noto Sans CJK SC" w:hAnsi="Liberation Sans" w:cs="Lohit Devanagari"/>
      <w:b/>
      <w:bCs/>
      <w:i/>
      <w:iCs/>
      <w:kern w:val="2"/>
      <w:sz w:val="24"/>
      <w:szCs w:val="24"/>
      <w:lang w:eastAsia="zh-CN" w:bidi="hi-IN"/>
    </w:rPr>
  </w:style>
  <w:style w:type="character" w:customStyle="1" w:styleId="Feloldatlanmegemlts1">
    <w:name w:val="Feloldatlan megemlítés1"/>
    <w:basedOn w:val="Bekezdsalapbettpusa"/>
    <w:uiPriority w:val="99"/>
    <w:semiHidden/>
    <w:unhideWhenUsed/>
    <w:rsid w:val="00957E6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F97A7A"/>
    <w:rPr>
      <w:rFonts w:ascii="Bookman Old Style" w:hAnsi="Bookman Old Style"/>
      <w:sz w:val="24"/>
      <w:szCs w:val="24"/>
    </w:rPr>
  </w:style>
  <w:style w:type="paragraph" w:styleId="Cmsor1">
    <w:name w:val="heading 1"/>
    <w:basedOn w:val="Norml"/>
    <w:next w:val="Szvegtrzs"/>
    <w:link w:val="Cmsor1Char"/>
    <w:qFormat/>
    <w:rsid w:val="00A44040"/>
    <w:pPr>
      <w:keepNext/>
      <w:numPr>
        <w:numId w:val="26"/>
      </w:numPr>
      <w:spacing w:before="240" w:after="120"/>
      <w:jc w:val="left"/>
      <w:outlineLvl w:val="0"/>
    </w:pPr>
    <w:rPr>
      <w:rFonts w:ascii="Liberation Sans" w:eastAsia="Noto Sans CJK SC" w:hAnsi="Liberation Sans" w:cs="Lohit Devanagari"/>
      <w:b/>
      <w:bCs/>
      <w:kern w:val="2"/>
      <w:sz w:val="36"/>
      <w:szCs w:val="36"/>
      <w:lang w:eastAsia="zh-CN" w:bidi="hi-IN"/>
    </w:rPr>
  </w:style>
  <w:style w:type="paragraph" w:styleId="Cmsor2">
    <w:name w:val="heading 2"/>
    <w:basedOn w:val="Norml"/>
    <w:next w:val="Szvegtrzs"/>
    <w:link w:val="Cmsor2Char"/>
    <w:qFormat/>
    <w:rsid w:val="00A44040"/>
    <w:pPr>
      <w:keepNext/>
      <w:numPr>
        <w:ilvl w:val="1"/>
        <w:numId w:val="26"/>
      </w:numPr>
      <w:spacing w:before="200" w:after="120"/>
      <w:jc w:val="left"/>
      <w:outlineLvl w:val="1"/>
    </w:pPr>
    <w:rPr>
      <w:rFonts w:ascii="Liberation Sans" w:eastAsia="Noto Sans CJK SC" w:hAnsi="Liberation Sans" w:cs="Lohit Devanagari"/>
      <w:b/>
      <w:bCs/>
      <w:kern w:val="2"/>
      <w:sz w:val="32"/>
      <w:szCs w:val="32"/>
      <w:lang w:eastAsia="zh-CN" w:bidi="hi-IN"/>
    </w:rPr>
  </w:style>
  <w:style w:type="paragraph" w:styleId="Cmsor3">
    <w:name w:val="heading 3"/>
    <w:basedOn w:val="Norml"/>
    <w:next w:val="Szvegtrzs"/>
    <w:link w:val="Cmsor3Char"/>
    <w:qFormat/>
    <w:rsid w:val="00A44040"/>
    <w:pPr>
      <w:keepNext/>
      <w:numPr>
        <w:ilvl w:val="2"/>
        <w:numId w:val="26"/>
      </w:numPr>
      <w:spacing w:before="140" w:after="120"/>
      <w:jc w:val="left"/>
      <w:outlineLvl w:val="2"/>
    </w:pPr>
    <w:rPr>
      <w:rFonts w:ascii="Liberation Sans" w:eastAsia="Noto Sans CJK SC" w:hAnsi="Liberation Sans" w:cs="Lohit Devanagari"/>
      <w:b/>
      <w:bCs/>
      <w:kern w:val="2"/>
      <w:sz w:val="28"/>
      <w:szCs w:val="28"/>
      <w:lang w:eastAsia="zh-CN" w:bidi="hi-IN"/>
    </w:rPr>
  </w:style>
  <w:style w:type="paragraph" w:styleId="Cmsor4">
    <w:name w:val="heading 4"/>
    <w:basedOn w:val="Norml"/>
    <w:next w:val="Szvegtrzs"/>
    <w:link w:val="Cmsor4Char"/>
    <w:qFormat/>
    <w:rsid w:val="00A44040"/>
    <w:pPr>
      <w:keepNext/>
      <w:numPr>
        <w:ilvl w:val="3"/>
        <w:numId w:val="26"/>
      </w:numPr>
      <w:spacing w:before="120" w:after="120"/>
      <w:jc w:val="left"/>
      <w:outlineLvl w:val="3"/>
    </w:pPr>
    <w:rPr>
      <w:rFonts w:ascii="Liberation Sans" w:eastAsia="Noto Sans CJK SC" w:hAnsi="Liberation Sans" w:cs="Lohit Devanagari"/>
      <w:b/>
      <w:bCs/>
      <w:i/>
      <w:iCs/>
      <w:kern w:val="2"/>
      <w:sz w:val="27"/>
      <w:szCs w:val="27"/>
      <w:lang w:eastAsia="zh-CN" w:bidi="hi-IN"/>
    </w:rPr>
  </w:style>
  <w:style w:type="paragraph" w:styleId="Cmsor5">
    <w:name w:val="heading 5"/>
    <w:basedOn w:val="Norml"/>
    <w:next w:val="Szvegtrzs"/>
    <w:link w:val="Cmsor5Char"/>
    <w:qFormat/>
    <w:rsid w:val="00A44040"/>
    <w:pPr>
      <w:keepNext/>
      <w:numPr>
        <w:ilvl w:val="4"/>
        <w:numId w:val="26"/>
      </w:numPr>
      <w:spacing w:before="120" w:after="60"/>
      <w:jc w:val="left"/>
      <w:outlineLvl w:val="4"/>
    </w:pPr>
    <w:rPr>
      <w:rFonts w:ascii="Liberation Sans" w:eastAsia="Noto Sans CJK SC" w:hAnsi="Liberation Sans" w:cs="Lohit Devanagari"/>
      <w:b/>
      <w:bCs/>
      <w:kern w:val="2"/>
      <w:lang w:eastAsia="zh-CN" w:bidi="hi-IN"/>
    </w:rPr>
  </w:style>
  <w:style w:type="paragraph" w:styleId="Cmsor6">
    <w:name w:val="heading 6"/>
    <w:basedOn w:val="Norml"/>
    <w:next w:val="Szvegtrzs"/>
    <w:link w:val="Cmsor6Char"/>
    <w:qFormat/>
    <w:rsid w:val="00A44040"/>
    <w:pPr>
      <w:keepNext/>
      <w:numPr>
        <w:ilvl w:val="5"/>
        <w:numId w:val="26"/>
      </w:numPr>
      <w:spacing w:before="60" w:after="60"/>
      <w:jc w:val="left"/>
      <w:outlineLvl w:val="5"/>
    </w:pPr>
    <w:rPr>
      <w:rFonts w:ascii="Liberation Sans" w:eastAsia="Noto Sans CJK SC" w:hAnsi="Liberation Sans" w:cs="Lohit Devanagari"/>
      <w:b/>
      <w:bCs/>
      <w:i/>
      <w:iCs/>
      <w:kern w:val="2"/>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Feladcmebortkon">
    <w:name w:val="envelope return"/>
    <w:basedOn w:val="Norml"/>
    <w:rsid w:val="005A5DCE"/>
    <w:rPr>
      <w:rFonts w:ascii="Arial" w:hAnsi="Arial"/>
      <w:sz w:val="20"/>
      <w:szCs w:val="20"/>
    </w:rPr>
  </w:style>
  <w:style w:type="paragraph" w:styleId="lfej">
    <w:name w:val="header"/>
    <w:basedOn w:val="Norml"/>
    <w:link w:val="lfejChar"/>
    <w:uiPriority w:val="99"/>
    <w:rsid w:val="005A5DCE"/>
    <w:pPr>
      <w:tabs>
        <w:tab w:val="center" w:pos="4536"/>
        <w:tab w:val="right" w:pos="9072"/>
      </w:tabs>
    </w:pPr>
  </w:style>
  <w:style w:type="paragraph" w:styleId="llb">
    <w:name w:val="footer"/>
    <w:basedOn w:val="Norml"/>
    <w:link w:val="llbChar"/>
    <w:rsid w:val="005A5DCE"/>
    <w:pPr>
      <w:tabs>
        <w:tab w:val="center" w:pos="4536"/>
        <w:tab w:val="right" w:pos="9072"/>
      </w:tabs>
    </w:pPr>
  </w:style>
  <w:style w:type="paragraph" w:customStyle="1" w:styleId="norml0">
    <w:name w:val="normál"/>
    <w:basedOn w:val="Norml"/>
    <w:next w:val="Norml"/>
    <w:autoRedefine/>
    <w:rsid w:val="005A5DCE"/>
    <w:pPr>
      <w:spacing w:after="160" w:line="360" w:lineRule="auto"/>
    </w:pPr>
    <w:rPr>
      <w:sz w:val="18"/>
      <w:szCs w:val="18"/>
      <w:lang w:val="en-US" w:eastAsia="en-US"/>
    </w:rPr>
  </w:style>
  <w:style w:type="character" w:styleId="Hiperhivatkozs">
    <w:name w:val="Hyperlink"/>
    <w:uiPriority w:val="99"/>
    <w:unhideWhenUsed/>
    <w:rsid w:val="00BA1631"/>
    <w:rPr>
      <w:color w:val="0000FF"/>
      <w:u w:val="single"/>
    </w:rPr>
  </w:style>
  <w:style w:type="character" w:customStyle="1" w:styleId="llbChar">
    <w:name w:val="Élőláb Char"/>
    <w:link w:val="llb"/>
    <w:rsid w:val="00BA1631"/>
    <w:rPr>
      <w:rFonts w:ascii="Bookman Old Style" w:hAnsi="Bookman Old Style"/>
      <w:sz w:val="24"/>
      <w:szCs w:val="24"/>
    </w:rPr>
  </w:style>
  <w:style w:type="character" w:customStyle="1" w:styleId="lfejChar">
    <w:name w:val="Élőfej Char"/>
    <w:link w:val="lfej"/>
    <w:uiPriority w:val="99"/>
    <w:rsid w:val="00E26976"/>
    <w:rPr>
      <w:rFonts w:ascii="Bookman Old Style" w:hAnsi="Bookman Old Style"/>
      <w:sz w:val="24"/>
      <w:szCs w:val="24"/>
    </w:rPr>
  </w:style>
  <w:style w:type="paragraph" w:styleId="Buborkszveg">
    <w:name w:val="Balloon Text"/>
    <w:basedOn w:val="Norml"/>
    <w:link w:val="BuborkszvegChar"/>
    <w:rsid w:val="0063669F"/>
    <w:rPr>
      <w:rFonts w:ascii="Tahoma" w:hAnsi="Tahoma" w:cs="Tahoma"/>
      <w:sz w:val="16"/>
      <w:szCs w:val="16"/>
    </w:rPr>
  </w:style>
  <w:style w:type="character" w:customStyle="1" w:styleId="BuborkszvegChar">
    <w:name w:val="Buborékszöveg Char"/>
    <w:link w:val="Buborkszveg"/>
    <w:rsid w:val="0063669F"/>
    <w:rPr>
      <w:rFonts w:ascii="Tahoma" w:hAnsi="Tahoma" w:cs="Tahoma"/>
      <w:sz w:val="16"/>
      <w:szCs w:val="16"/>
    </w:rPr>
  </w:style>
  <w:style w:type="paragraph" w:styleId="Listaszerbekezds">
    <w:name w:val="List Paragraph"/>
    <w:basedOn w:val="Norml"/>
    <w:uiPriority w:val="34"/>
    <w:qFormat/>
    <w:rsid w:val="00DF02DA"/>
    <w:pPr>
      <w:spacing w:after="200" w:line="276" w:lineRule="auto"/>
      <w:ind w:left="720"/>
      <w:contextualSpacing/>
    </w:pPr>
    <w:rPr>
      <w:rFonts w:ascii="Calibri" w:eastAsia="Calibri" w:hAnsi="Calibri"/>
      <w:sz w:val="22"/>
      <w:szCs w:val="22"/>
      <w:lang w:eastAsia="en-US"/>
    </w:rPr>
  </w:style>
  <w:style w:type="paragraph" w:styleId="NormlWeb">
    <w:name w:val="Normal (Web)"/>
    <w:basedOn w:val="Norml"/>
    <w:link w:val="NormlWebChar"/>
    <w:uiPriority w:val="99"/>
    <w:rsid w:val="00E17ACB"/>
    <w:pPr>
      <w:suppressAutoHyphens/>
      <w:spacing w:before="280" w:after="280"/>
    </w:pPr>
    <w:rPr>
      <w:rFonts w:ascii="Times New Roman" w:eastAsiaTheme="minorHAnsi" w:hAnsi="Times New Roman"/>
      <w:lang w:eastAsia="ar-SA"/>
    </w:rPr>
  </w:style>
  <w:style w:type="character" w:customStyle="1" w:styleId="NormlWebChar">
    <w:name w:val="Normál (Web) Char"/>
    <w:link w:val="NormlWeb"/>
    <w:rsid w:val="00E17ACB"/>
    <w:rPr>
      <w:rFonts w:eastAsiaTheme="minorHAnsi"/>
      <w:sz w:val="24"/>
      <w:szCs w:val="24"/>
      <w:lang w:eastAsia="ar-SA"/>
    </w:rPr>
  </w:style>
  <w:style w:type="paragraph" w:customStyle="1" w:styleId="Bek2">
    <w:name w:val="Bek2"/>
    <w:link w:val="Bek2Char"/>
    <w:qFormat/>
    <w:rsid w:val="00E17ACB"/>
    <w:pPr>
      <w:tabs>
        <w:tab w:val="left" w:pos="540"/>
        <w:tab w:val="left" w:pos="567"/>
      </w:tabs>
      <w:spacing w:before="240"/>
      <w:ind w:firstLine="567"/>
    </w:pPr>
    <w:rPr>
      <w:sz w:val="24"/>
      <w:szCs w:val="24"/>
    </w:rPr>
  </w:style>
  <w:style w:type="character" w:customStyle="1" w:styleId="Bek2Char">
    <w:name w:val="Bek2 Char"/>
    <w:basedOn w:val="Bekezdsalapbettpusa"/>
    <w:link w:val="Bek2"/>
    <w:locked/>
    <w:rsid w:val="00E17ACB"/>
    <w:rPr>
      <w:sz w:val="24"/>
      <w:szCs w:val="24"/>
    </w:rPr>
  </w:style>
  <w:style w:type="paragraph" w:customStyle="1" w:styleId="Alpont">
    <w:name w:val="Alpont"/>
    <w:uiPriority w:val="99"/>
    <w:qFormat/>
    <w:rsid w:val="00E17ACB"/>
    <w:pPr>
      <w:numPr>
        <w:ilvl w:val="3"/>
        <w:numId w:val="1"/>
      </w:numPr>
      <w:tabs>
        <w:tab w:val="left" w:pos="540"/>
        <w:tab w:val="left" w:pos="567"/>
        <w:tab w:val="left" w:pos="4500"/>
      </w:tabs>
    </w:pPr>
    <w:rPr>
      <w:sz w:val="24"/>
      <w:szCs w:val="24"/>
    </w:rPr>
  </w:style>
  <w:style w:type="paragraph" w:customStyle="1" w:styleId="Bekezds">
    <w:name w:val="Bekezdés"/>
    <w:uiPriority w:val="99"/>
    <w:qFormat/>
    <w:rsid w:val="00E17ACB"/>
    <w:pPr>
      <w:numPr>
        <w:ilvl w:val="1"/>
        <w:numId w:val="1"/>
      </w:numPr>
      <w:tabs>
        <w:tab w:val="left" w:pos="540"/>
        <w:tab w:val="left" w:pos="567"/>
      </w:tabs>
      <w:spacing w:before="240"/>
    </w:pPr>
    <w:rPr>
      <w:sz w:val="24"/>
      <w:szCs w:val="24"/>
    </w:rPr>
  </w:style>
  <w:style w:type="paragraph" w:customStyle="1" w:styleId="Paragrafus">
    <w:name w:val="Paragrafus"/>
    <w:next w:val="Bek2"/>
    <w:uiPriority w:val="99"/>
    <w:qFormat/>
    <w:rsid w:val="00E17ACB"/>
    <w:pPr>
      <w:keepNext/>
      <w:numPr>
        <w:numId w:val="1"/>
      </w:numPr>
      <w:tabs>
        <w:tab w:val="center" w:pos="57"/>
        <w:tab w:val="center" w:pos="198"/>
      </w:tabs>
      <w:spacing w:before="320"/>
      <w:jc w:val="center"/>
    </w:pPr>
    <w:rPr>
      <w:b/>
      <w:bCs/>
      <w:sz w:val="24"/>
      <w:szCs w:val="24"/>
    </w:rPr>
  </w:style>
  <w:style w:type="paragraph" w:customStyle="1" w:styleId="Pont">
    <w:name w:val="Pont"/>
    <w:basedOn w:val="Bekezds"/>
    <w:link w:val="PontChar"/>
    <w:uiPriority w:val="99"/>
    <w:qFormat/>
    <w:rsid w:val="00E17ACB"/>
    <w:pPr>
      <w:numPr>
        <w:ilvl w:val="0"/>
        <w:numId w:val="0"/>
      </w:numPr>
      <w:spacing w:before="0"/>
    </w:pPr>
  </w:style>
  <w:style w:type="character" w:customStyle="1" w:styleId="PontChar">
    <w:name w:val="Pont Char"/>
    <w:basedOn w:val="Bekezdsalapbettpusa"/>
    <w:link w:val="Pont"/>
    <w:uiPriority w:val="99"/>
    <w:locked/>
    <w:rsid w:val="00E17ACB"/>
    <w:rPr>
      <w:sz w:val="24"/>
      <w:szCs w:val="24"/>
    </w:rPr>
  </w:style>
  <w:style w:type="paragraph" w:customStyle="1" w:styleId="Felvezet">
    <w:name w:val="Felvezető"/>
    <w:basedOn w:val="Bek2"/>
    <w:next w:val="Bek2"/>
    <w:uiPriority w:val="99"/>
    <w:qFormat/>
    <w:rsid w:val="00E17ACB"/>
    <w:rPr>
      <w:i/>
    </w:rPr>
  </w:style>
  <w:style w:type="character" w:styleId="Jegyzethivatkozs">
    <w:name w:val="annotation reference"/>
    <w:basedOn w:val="Bekezdsalapbettpusa"/>
    <w:rsid w:val="0068169B"/>
    <w:rPr>
      <w:sz w:val="16"/>
      <w:szCs w:val="16"/>
    </w:rPr>
  </w:style>
  <w:style w:type="paragraph" w:styleId="Jegyzetszveg">
    <w:name w:val="annotation text"/>
    <w:basedOn w:val="Norml"/>
    <w:link w:val="JegyzetszvegChar"/>
    <w:rsid w:val="0068169B"/>
    <w:rPr>
      <w:sz w:val="20"/>
      <w:szCs w:val="20"/>
    </w:rPr>
  </w:style>
  <w:style w:type="character" w:customStyle="1" w:styleId="JegyzetszvegChar">
    <w:name w:val="Jegyzetszöveg Char"/>
    <w:basedOn w:val="Bekezdsalapbettpusa"/>
    <w:link w:val="Jegyzetszveg"/>
    <w:rsid w:val="0068169B"/>
    <w:rPr>
      <w:rFonts w:ascii="Bookman Old Style" w:hAnsi="Bookman Old Style"/>
    </w:rPr>
  </w:style>
  <w:style w:type="paragraph" w:styleId="Megjegyzstrgya">
    <w:name w:val="annotation subject"/>
    <w:basedOn w:val="Jegyzetszveg"/>
    <w:next w:val="Jegyzetszveg"/>
    <w:link w:val="MegjegyzstrgyaChar"/>
    <w:rsid w:val="0068169B"/>
    <w:rPr>
      <w:b/>
      <w:bCs/>
    </w:rPr>
  </w:style>
  <w:style w:type="character" w:customStyle="1" w:styleId="MegjegyzstrgyaChar">
    <w:name w:val="Megjegyzés tárgya Char"/>
    <w:basedOn w:val="JegyzetszvegChar"/>
    <w:link w:val="Megjegyzstrgya"/>
    <w:rsid w:val="0068169B"/>
    <w:rPr>
      <w:rFonts w:ascii="Bookman Old Style" w:hAnsi="Bookman Old Style"/>
      <w:b/>
      <w:bCs/>
    </w:rPr>
  </w:style>
  <w:style w:type="paragraph" w:customStyle="1" w:styleId="Pont3">
    <w:name w:val="Pont3"/>
    <w:basedOn w:val="Pont"/>
    <w:qFormat/>
    <w:rsid w:val="00CF6CDA"/>
    <w:pPr>
      <w:tabs>
        <w:tab w:val="num" w:pos="360"/>
      </w:tabs>
      <w:ind w:firstLine="567"/>
    </w:pPr>
    <w:rPr>
      <w:rFonts w:eastAsiaTheme="minorHAnsi"/>
    </w:rPr>
  </w:style>
  <w:style w:type="paragraph" w:customStyle="1" w:styleId="Lezr">
    <w:name w:val="Lezáró"/>
    <w:basedOn w:val="Bek2"/>
    <w:next w:val="Bek2"/>
    <w:uiPriority w:val="99"/>
    <w:qFormat/>
    <w:rsid w:val="00CF6CDA"/>
    <w:pPr>
      <w:ind w:firstLine="0"/>
    </w:pPr>
    <w:rPr>
      <w:rFonts w:eastAsiaTheme="minorHAnsi"/>
      <w:lang w:eastAsia="en-US"/>
    </w:rPr>
  </w:style>
  <w:style w:type="paragraph" w:customStyle="1" w:styleId="Alcmjsz">
    <w:name w:val="Alcímjsz"/>
    <w:next w:val="Paragrafus"/>
    <w:uiPriority w:val="99"/>
    <w:qFormat/>
    <w:rsid w:val="002C4513"/>
    <w:pPr>
      <w:keepNext/>
      <w:keepLines/>
      <w:widowControl w:val="0"/>
      <w:numPr>
        <w:numId w:val="2"/>
      </w:numPr>
      <w:tabs>
        <w:tab w:val="left" w:pos="540"/>
        <w:tab w:val="left" w:pos="567"/>
      </w:tabs>
      <w:adjustRightInd w:val="0"/>
      <w:spacing w:before="400"/>
      <w:jc w:val="center"/>
      <w:textAlignment w:val="baseline"/>
    </w:pPr>
    <w:rPr>
      <w:rFonts w:eastAsiaTheme="minorHAnsi"/>
      <w:i/>
      <w:sz w:val="24"/>
      <w:szCs w:val="24"/>
    </w:rPr>
  </w:style>
  <w:style w:type="numbering" w:customStyle="1" w:styleId="Alcmjsz3">
    <w:name w:val="Alcímjsz3"/>
    <w:rsid w:val="002C4513"/>
    <w:pPr>
      <w:numPr>
        <w:numId w:val="2"/>
      </w:numPr>
    </w:pPr>
  </w:style>
  <w:style w:type="paragraph" w:styleId="Alcm">
    <w:name w:val="Subtitle"/>
    <w:basedOn w:val="Norml"/>
    <w:next w:val="Norml"/>
    <w:link w:val="AlcmChar"/>
    <w:qFormat/>
    <w:rsid w:val="002F79FD"/>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rsid w:val="002F79FD"/>
    <w:rPr>
      <w:rFonts w:asciiTheme="majorHAnsi" w:eastAsiaTheme="majorEastAsia" w:hAnsiTheme="majorHAnsi" w:cstheme="majorBidi"/>
      <w:i/>
      <w:iCs/>
      <w:color w:val="4F81BD" w:themeColor="accent1"/>
      <w:spacing w:val="15"/>
      <w:sz w:val="24"/>
      <w:szCs w:val="24"/>
    </w:rPr>
  </w:style>
  <w:style w:type="character" w:styleId="Kiemels2">
    <w:name w:val="Strong"/>
    <w:basedOn w:val="Bekezdsalapbettpusa"/>
    <w:qFormat/>
    <w:rsid w:val="00AF4FF0"/>
    <w:rPr>
      <w:b/>
      <w:bCs/>
    </w:rPr>
  </w:style>
  <w:style w:type="paragraph" w:styleId="Vltozat">
    <w:name w:val="Revision"/>
    <w:hidden/>
    <w:uiPriority w:val="99"/>
    <w:semiHidden/>
    <w:rsid w:val="000C0451"/>
    <w:rPr>
      <w:rFonts w:ascii="Bookman Old Style" w:hAnsi="Bookman Old Style"/>
      <w:sz w:val="24"/>
      <w:szCs w:val="24"/>
    </w:rPr>
  </w:style>
  <w:style w:type="character" w:styleId="Mrltotthiperhivatkozs">
    <w:name w:val="FollowedHyperlink"/>
    <w:basedOn w:val="Bekezdsalapbettpusa"/>
    <w:rsid w:val="00025F10"/>
    <w:rPr>
      <w:color w:val="800080" w:themeColor="followedHyperlink"/>
      <w:u w:val="single"/>
    </w:rPr>
  </w:style>
  <w:style w:type="paragraph" w:customStyle="1" w:styleId="Pa1">
    <w:name w:val="Pa1"/>
    <w:basedOn w:val="Norml"/>
    <w:next w:val="Norml"/>
    <w:uiPriority w:val="99"/>
    <w:rsid w:val="0020294D"/>
    <w:pPr>
      <w:autoSpaceDE w:val="0"/>
      <w:autoSpaceDN w:val="0"/>
      <w:adjustRightInd w:val="0"/>
      <w:spacing w:line="201" w:lineRule="atLeast"/>
      <w:jc w:val="left"/>
    </w:pPr>
    <w:rPr>
      <w:rFonts w:ascii="Myriad Pro" w:hAnsi="Myriad Pro"/>
    </w:rPr>
  </w:style>
  <w:style w:type="paragraph" w:styleId="Szvegtrzs">
    <w:name w:val="Body Text"/>
    <w:basedOn w:val="Norml"/>
    <w:link w:val="SzvegtrzsChar"/>
    <w:unhideWhenUsed/>
    <w:rsid w:val="00A44040"/>
    <w:pPr>
      <w:spacing w:after="120"/>
    </w:pPr>
  </w:style>
  <w:style w:type="character" w:customStyle="1" w:styleId="SzvegtrzsChar">
    <w:name w:val="Szövegtörzs Char"/>
    <w:basedOn w:val="Bekezdsalapbettpusa"/>
    <w:link w:val="Szvegtrzs"/>
    <w:rsid w:val="00A44040"/>
    <w:rPr>
      <w:rFonts w:ascii="Bookman Old Style" w:hAnsi="Bookman Old Style"/>
      <w:sz w:val="24"/>
      <w:szCs w:val="24"/>
    </w:rPr>
  </w:style>
  <w:style w:type="character" w:customStyle="1" w:styleId="Cmsor1Char">
    <w:name w:val="Címsor 1 Char"/>
    <w:basedOn w:val="Bekezdsalapbettpusa"/>
    <w:link w:val="Cmsor1"/>
    <w:rsid w:val="00A44040"/>
    <w:rPr>
      <w:rFonts w:ascii="Liberation Sans" w:eastAsia="Noto Sans CJK SC" w:hAnsi="Liberation Sans" w:cs="Lohit Devanagari"/>
      <w:b/>
      <w:bCs/>
      <w:kern w:val="2"/>
      <w:sz w:val="36"/>
      <w:szCs w:val="36"/>
      <w:lang w:eastAsia="zh-CN" w:bidi="hi-IN"/>
    </w:rPr>
  </w:style>
  <w:style w:type="character" w:customStyle="1" w:styleId="Cmsor2Char">
    <w:name w:val="Címsor 2 Char"/>
    <w:basedOn w:val="Bekezdsalapbettpusa"/>
    <w:link w:val="Cmsor2"/>
    <w:rsid w:val="00A44040"/>
    <w:rPr>
      <w:rFonts w:ascii="Liberation Sans" w:eastAsia="Noto Sans CJK SC" w:hAnsi="Liberation Sans" w:cs="Lohit Devanagari"/>
      <w:b/>
      <w:bCs/>
      <w:kern w:val="2"/>
      <w:sz w:val="32"/>
      <w:szCs w:val="32"/>
      <w:lang w:eastAsia="zh-CN" w:bidi="hi-IN"/>
    </w:rPr>
  </w:style>
  <w:style w:type="character" w:customStyle="1" w:styleId="Cmsor3Char">
    <w:name w:val="Címsor 3 Char"/>
    <w:basedOn w:val="Bekezdsalapbettpusa"/>
    <w:link w:val="Cmsor3"/>
    <w:rsid w:val="00A44040"/>
    <w:rPr>
      <w:rFonts w:ascii="Liberation Sans" w:eastAsia="Noto Sans CJK SC" w:hAnsi="Liberation Sans" w:cs="Lohit Devanagari"/>
      <w:b/>
      <w:bCs/>
      <w:kern w:val="2"/>
      <w:sz w:val="28"/>
      <w:szCs w:val="28"/>
      <w:lang w:eastAsia="zh-CN" w:bidi="hi-IN"/>
    </w:rPr>
  </w:style>
  <w:style w:type="character" w:customStyle="1" w:styleId="Cmsor4Char">
    <w:name w:val="Címsor 4 Char"/>
    <w:basedOn w:val="Bekezdsalapbettpusa"/>
    <w:link w:val="Cmsor4"/>
    <w:rsid w:val="00A44040"/>
    <w:rPr>
      <w:rFonts w:ascii="Liberation Sans" w:eastAsia="Noto Sans CJK SC" w:hAnsi="Liberation Sans" w:cs="Lohit Devanagari"/>
      <w:b/>
      <w:bCs/>
      <w:i/>
      <w:iCs/>
      <w:kern w:val="2"/>
      <w:sz w:val="27"/>
      <w:szCs w:val="27"/>
      <w:lang w:eastAsia="zh-CN" w:bidi="hi-IN"/>
    </w:rPr>
  </w:style>
  <w:style w:type="character" w:customStyle="1" w:styleId="Cmsor5Char">
    <w:name w:val="Címsor 5 Char"/>
    <w:basedOn w:val="Bekezdsalapbettpusa"/>
    <w:link w:val="Cmsor5"/>
    <w:rsid w:val="00A44040"/>
    <w:rPr>
      <w:rFonts w:ascii="Liberation Sans" w:eastAsia="Noto Sans CJK SC" w:hAnsi="Liberation Sans" w:cs="Lohit Devanagari"/>
      <w:b/>
      <w:bCs/>
      <w:kern w:val="2"/>
      <w:sz w:val="24"/>
      <w:szCs w:val="24"/>
      <w:lang w:eastAsia="zh-CN" w:bidi="hi-IN"/>
    </w:rPr>
  </w:style>
  <w:style w:type="character" w:customStyle="1" w:styleId="Cmsor6Char">
    <w:name w:val="Címsor 6 Char"/>
    <w:basedOn w:val="Bekezdsalapbettpusa"/>
    <w:link w:val="Cmsor6"/>
    <w:rsid w:val="00A44040"/>
    <w:rPr>
      <w:rFonts w:ascii="Liberation Sans" w:eastAsia="Noto Sans CJK SC" w:hAnsi="Liberation Sans" w:cs="Lohit Devanagari"/>
      <w:b/>
      <w:bCs/>
      <w:i/>
      <w:iCs/>
      <w:kern w:val="2"/>
      <w:sz w:val="24"/>
      <w:szCs w:val="24"/>
      <w:lang w:eastAsia="zh-CN" w:bidi="hi-IN"/>
    </w:rPr>
  </w:style>
  <w:style w:type="character" w:customStyle="1" w:styleId="Feloldatlanmegemlts1">
    <w:name w:val="Feloldatlan megemlítés1"/>
    <w:basedOn w:val="Bekezdsalapbettpusa"/>
    <w:uiPriority w:val="99"/>
    <w:semiHidden/>
    <w:unhideWhenUsed/>
    <w:rsid w:val="00957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961">
      <w:bodyDiv w:val="1"/>
      <w:marLeft w:val="0"/>
      <w:marRight w:val="0"/>
      <w:marTop w:val="0"/>
      <w:marBottom w:val="0"/>
      <w:divBdr>
        <w:top w:val="none" w:sz="0" w:space="0" w:color="auto"/>
        <w:left w:val="none" w:sz="0" w:space="0" w:color="auto"/>
        <w:bottom w:val="none" w:sz="0" w:space="0" w:color="auto"/>
        <w:right w:val="none" w:sz="0" w:space="0" w:color="auto"/>
      </w:divBdr>
    </w:div>
    <w:div w:id="74713204">
      <w:bodyDiv w:val="1"/>
      <w:marLeft w:val="0"/>
      <w:marRight w:val="0"/>
      <w:marTop w:val="0"/>
      <w:marBottom w:val="0"/>
      <w:divBdr>
        <w:top w:val="none" w:sz="0" w:space="0" w:color="auto"/>
        <w:left w:val="none" w:sz="0" w:space="0" w:color="auto"/>
        <w:bottom w:val="none" w:sz="0" w:space="0" w:color="auto"/>
        <w:right w:val="none" w:sz="0" w:space="0" w:color="auto"/>
      </w:divBdr>
    </w:div>
    <w:div w:id="110785904">
      <w:bodyDiv w:val="1"/>
      <w:marLeft w:val="0"/>
      <w:marRight w:val="0"/>
      <w:marTop w:val="0"/>
      <w:marBottom w:val="0"/>
      <w:divBdr>
        <w:top w:val="none" w:sz="0" w:space="0" w:color="auto"/>
        <w:left w:val="none" w:sz="0" w:space="0" w:color="auto"/>
        <w:bottom w:val="none" w:sz="0" w:space="0" w:color="auto"/>
        <w:right w:val="none" w:sz="0" w:space="0" w:color="auto"/>
      </w:divBdr>
    </w:div>
    <w:div w:id="182787923">
      <w:bodyDiv w:val="1"/>
      <w:marLeft w:val="0"/>
      <w:marRight w:val="0"/>
      <w:marTop w:val="0"/>
      <w:marBottom w:val="0"/>
      <w:divBdr>
        <w:top w:val="none" w:sz="0" w:space="0" w:color="auto"/>
        <w:left w:val="none" w:sz="0" w:space="0" w:color="auto"/>
        <w:bottom w:val="none" w:sz="0" w:space="0" w:color="auto"/>
        <w:right w:val="none" w:sz="0" w:space="0" w:color="auto"/>
      </w:divBdr>
    </w:div>
    <w:div w:id="255137136">
      <w:bodyDiv w:val="1"/>
      <w:marLeft w:val="0"/>
      <w:marRight w:val="0"/>
      <w:marTop w:val="0"/>
      <w:marBottom w:val="0"/>
      <w:divBdr>
        <w:top w:val="none" w:sz="0" w:space="0" w:color="auto"/>
        <w:left w:val="none" w:sz="0" w:space="0" w:color="auto"/>
        <w:bottom w:val="none" w:sz="0" w:space="0" w:color="auto"/>
        <w:right w:val="none" w:sz="0" w:space="0" w:color="auto"/>
      </w:divBdr>
    </w:div>
    <w:div w:id="259988942">
      <w:bodyDiv w:val="1"/>
      <w:marLeft w:val="0"/>
      <w:marRight w:val="0"/>
      <w:marTop w:val="0"/>
      <w:marBottom w:val="0"/>
      <w:divBdr>
        <w:top w:val="none" w:sz="0" w:space="0" w:color="auto"/>
        <w:left w:val="none" w:sz="0" w:space="0" w:color="auto"/>
        <w:bottom w:val="none" w:sz="0" w:space="0" w:color="auto"/>
        <w:right w:val="none" w:sz="0" w:space="0" w:color="auto"/>
      </w:divBdr>
    </w:div>
    <w:div w:id="301884974">
      <w:bodyDiv w:val="1"/>
      <w:marLeft w:val="0"/>
      <w:marRight w:val="0"/>
      <w:marTop w:val="0"/>
      <w:marBottom w:val="0"/>
      <w:divBdr>
        <w:top w:val="none" w:sz="0" w:space="0" w:color="auto"/>
        <w:left w:val="none" w:sz="0" w:space="0" w:color="auto"/>
        <w:bottom w:val="none" w:sz="0" w:space="0" w:color="auto"/>
        <w:right w:val="none" w:sz="0" w:space="0" w:color="auto"/>
      </w:divBdr>
    </w:div>
    <w:div w:id="361173342">
      <w:bodyDiv w:val="1"/>
      <w:marLeft w:val="0"/>
      <w:marRight w:val="0"/>
      <w:marTop w:val="0"/>
      <w:marBottom w:val="0"/>
      <w:divBdr>
        <w:top w:val="none" w:sz="0" w:space="0" w:color="auto"/>
        <w:left w:val="none" w:sz="0" w:space="0" w:color="auto"/>
        <w:bottom w:val="none" w:sz="0" w:space="0" w:color="auto"/>
        <w:right w:val="none" w:sz="0" w:space="0" w:color="auto"/>
      </w:divBdr>
    </w:div>
    <w:div w:id="436557720">
      <w:bodyDiv w:val="1"/>
      <w:marLeft w:val="0"/>
      <w:marRight w:val="0"/>
      <w:marTop w:val="0"/>
      <w:marBottom w:val="0"/>
      <w:divBdr>
        <w:top w:val="none" w:sz="0" w:space="0" w:color="auto"/>
        <w:left w:val="none" w:sz="0" w:space="0" w:color="auto"/>
        <w:bottom w:val="none" w:sz="0" w:space="0" w:color="auto"/>
        <w:right w:val="none" w:sz="0" w:space="0" w:color="auto"/>
      </w:divBdr>
    </w:div>
    <w:div w:id="484128350">
      <w:bodyDiv w:val="1"/>
      <w:marLeft w:val="0"/>
      <w:marRight w:val="0"/>
      <w:marTop w:val="0"/>
      <w:marBottom w:val="0"/>
      <w:divBdr>
        <w:top w:val="none" w:sz="0" w:space="0" w:color="auto"/>
        <w:left w:val="none" w:sz="0" w:space="0" w:color="auto"/>
        <w:bottom w:val="none" w:sz="0" w:space="0" w:color="auto"/>
        <w:right w:val="none" w:sz="0" w:space="0" w:color="auto"/>
      </w:divBdr>
    </w:div>
    <w:div w:id="488644145">
      <w:bodyDiv w:val="1"/>
      <w:marLeft w:val="0"/>
      <w:marRight w:val="0"/>
      <w:marTop w:val="0"/>
      <w:marBottom w:val="0"/>
      <w:divBdr>
        <w:top w:val="none" w:sz="0" w:space="0" w:color="auto"/>
        <w:left w:val="none" w:sz="0" w:space="0" w:color="auto"/>
        <w:bottom w:val="none" w:sz="0" w:space="0" w:color="auto"/>
        <w:right w:val="none" w:sz="0" w:space="0" w:color="auto"/>
      </w:divBdr>
    </w:div>
    <w:div w:id="491990235">
      <w:bodyDiv w:val="1"/>
      <w:marLeft w:val="0"/>
      <w:marRight w:val="0"/>
      <w:marTop w:val="0"/>
      <w:marBottom w:val="0"/>
      <w:divBdr>
        <w:top w:val="none" w:sz="0" w:space="0" w:color="auto"/>
        <w:left w:val="none" w:sz="0" w:space="0" w:color="auto"/>
        <w:bottom w:val="none" w:sz="0" w:space="0" w:color="auto"/>
        <w:right w:val="none" w:sz="0" w:space="0" w:color="auto"/>
      </w:divBdr>
    </w:div>
    <w:div w:id="528834378">
      <w:bodyDiv w:val="1"/>
      <w:marLeft w:val="0"/>
      <w:marRight w:val="0"/>
      <w:marTop w:val="0"/>
      <w:marBottom w:val="0"/>
      <w:divBdr>
        <w:top w:val="none" w:sz="0" w:space="0" w:color="auto"/>
        <w:left w:val="none" w:sz="0" w:space="0" w:color="auto"/>
        <w:bottom w:val="none" w:sz="0" w:space="0" w:color="auto"/>
        <w:right w:val="none" w:sz="0" w:space="0" w:color="auto"/>
      </w:divBdr>
    </w:div>
    <w:div w:id="588126891">
      <w:bodyDiv w:val="1"/>
      <w:marLeft w:val="0"/>
      <w:marRight w:val="0"/>
      <w:marTop w:val="0"/>
      <w:marBottom w:val="0"/>
      <w:divBdr>
        <w:top w:val="none" w:sz="0" w:space="0" w:color="auto"/>
        <w:left w:val="none" w:sz="0" w:space="0" w:color="auto"/>
        <w:bottom w:val="none" w:sz="0" w:space="0" w:color="auto"/>
        <w:right w:val="none" w:sz="0" w:space="0" w:color="auto"/>
      </w:divBdr>
    </w:div>
    <w:div w:id="592662383">
      <w:bodyDiv w:val="1"/>
      <w:marLeft w:val="0"/>
      <w:marRight w:val="0"/>
      <w:marTop w:val="0"/>
      <w:marBottom w:val="0"/>
      <w:divBdr>
        <w:top w:val="none" w:sz="0" w:space="0" w:color="auto"/>
        <w:left w:val="none" w:sz="0" w:space="0" w:color="auto"/>
        <w:bottom w:val="none" w:sz="0" w:space="0" w:color="auto"/>
        <w:right w:val="none" w:sz="0" w:space="0" w:color="auto"/>
      </w:divBdr>
    </w:div>
    <w:div w:id="632367029">
      <w:bodyDiv w:val="1"/>
      <w:marLeft w:val="0"/>
      <w:marRight w:val="0"/>
      <w:marTop w:val="0"/>
      <w:marBottom w:val="0"/>
      <w:divBdr>
        <w:top w:val="none" w:sz="0" w:space="0" w:color="auto"/>
        <w:left w:val="none" w:sz="0" w:space="0" w:color="auto"/>
        <w:bottom w:val="none" w:sz="0" w:space="0" w:color="auto"/>
        <w:right w:val="none" w:sz="0" w:space="0" w:color="auto"/>
      </w:divBdr>
    </w:div>
    <w:div w:id="649750800">
      <w:bodyDiv w:val="1"/>
      <w:marLeft w:val="0"/>
      <w:marRight w:val="0"/>
      <w:marTop w:val="0"/>
      <w:marBottom w:val="0"/>
      <w:divBdr>
        <w:top w:val="none" w:sz="0" w:space="0" w:color="auto"/>
        <w:left w:val="none" w:sz="0" w:space="0" w:color="auto"/>
        <w:bottom w:val="none" w:sz="0" w:space="0" w:color="auto"/>
        <w:right w:val="none" w:sz="0" w:space="0" w:color="auto"/>
      </w:divBdr>
    </w:div>
    <w:div w:id="652563635">
      <w:bodyDiv w:val="1"/>
      <w:marLeft w:val="0"/>
      <w:marRight w:val="0"/>
      <w:marTop w:val="0"/>
      <w:marBottom w:val="0"/>
      <w:divBdr>
        <w:top w:val="none" w:sz="0" w:space="0" w:color="auto"/>
        <w:left w:val="none" w:sz="0" w:space="0" w:color="auto"/>
        <w:bottom w:val="none" w:sz="0" w:space="0" w:color="auto"/>
        <w:right w:val="none" w:sz="0" w:space="0" w:color="auto"/>
      </w:divBdr>
    </w:div>
    <w:div w:id="660423078">
      <w:bodyDiv w:val="1"/>
      <w:marLeft w:val="0"/>
      <w:marRight w:val="0"/>
      <w:marTop w:val="0"/>
      <w:marBottom w:val="0"/>
      <w:divBdr>
        <w:top w:val="none" w:sz="0" w:space="0" w:color="auto"/>
        <w:left w:val="none" w:sz="0" w:space="0" w:color="auto"/>
        <w:bottom w:val="none" w:sz="0" w:space="0" w:color="auto"/>
        <w:right w:val="none" w:sz="0" w:space="0" w:color="auto"/>
      </w:divBdr>
    </w:div>
    <w:div w:id="828011468">
      <w:bodyDiv w:val="1"/>
      <w:marLeft w:val="0"/>
      <w:marRight w:val="0"/>
      <w:marTop w:val="0"/>
      <w:marBottom w:val="0"/>
      <w:divBdr>
        <w:top w:val="none" w:sz="0" w:space="0" w:color="auto"/>
        <w:left w:val="none" w:sz="0" w:space="0" w:color="auto"/>
        <w:bottom w:val="none" w:sz="0" w:space="0" w:color="auto"/>
        <w:right w:val="none" w:sz="0" w:space="0" w:color="auto"/>
      </w:divBdr>
    </w:div>
    <w:div w:id="845485955">
      <w:bodyDiv w:val="1"/>
      <w:marLeft w:val="0"/>
      <w:marRight w:val="0"/>
      <w:marTop w:val="0"/>
      <w:marBottom w:val="0"/>
      <w:divBdr>
        <w:top w:val="none" w:sz="0" w:space="0" w:color="auto"/>
        <w:left w:val="none" w:sz="0" w:space="0" w:color="auto"/>
        <w:bottom w:val="none" w:sz="0" w:space="0" w:color="auto"/>
        <w:right w:val="none" w:sz="0" w:space="0" w:color="auto"/>
      </w:divBdr>
    </w:div>
    <w:div w:id="848643152">
      <w:bodyDiv w:val="1"/>
      <w:marLeft w:val="0"/>
      <w:marRight w:val="0"/>
      <w:marTop w:val="0"/>
      <w:marBottom w:val="0"/>
      <w:divBdr>
        <w:top w:val="none" w:sz="0" w:space="0" w:color="auto"/>
        <w:left w:val="none" w:sz="0" w:space="0" w:color="auto"/>
        <w:bottom w:val="none" w:sz="0" w:space="0" w:color="auto"/>
        <w:right w:val="none" w:sz="0" w:space="0" w:color="auto"/>
      </w:divBdr>
    </w:div>
    <w:div w:id="899902945">
      <w:bodyDiv w:val="1"/>
      <w:marLeft w:val="0"/>
      <w:marRight w:val="0"/>
      <w:marTop w:val="0"/>
      <w:marBottom w:val="0"/>
      <w:divBdr>
        <w:top w:val="none" w:sz="0" w:space="0" w:color="auto"/>
        <w:left w:val="none" w:sz="0" w:space="0" w:color="auto"/>
        <w:bottom w:val="none" w:sz="0" w:space="0" w:color="auto"/>
        <w:right w:val="none" w:sz="0" w:space="0" w:color="auto"/>
      </w:divBdr>
    </w:div>
    <w:div w:id="901985069">
      <w:bodyDiv w:val="1"/>
      <w:marLeft w:val="0"/>
      <w:marRight w:val="0"/>
      <w:marTop w:val="0"/>
      <w:marBottom w:val="0"/>
      <w:divBdr>
        <w:top w:val="none" w:sz="0" w:space="0" w:color="auto"/>
        <w:left w:val="none" w:sz="0" w:space="0" w:color="auto"/>
        <w:bottom w:val="none" w:sz="0" w:space="0" w:color="auto"/>
        <w:right w:val="none" w:sz="0" w:space="0" w:color="auto"/>
      </w:divBdr>
    </w:div>
    <w:div w:id="910622789">
      <w:bodyDiv w:val="1"/>
      <w:marLeft w:val="0"/>
      <w:marRight w:val="0"/>
      <w:marTop w:val="0"/>
      <w:marBottom w:val="0"/>
      <w:divBdr>
        <w:top w:val="none" w:sz="0" w:space="0" w:color="auto"/>
        <w:left w:val="none" w:sz="0" w:space="0" w:color="auto"/>
        <w:bottom w:val="none" w:sz="0" w:space="0" w:color="auto"/>
        <w:right w:val="none" w:sz="0" w:space="0" w:color="auto"/>
      </w:divBdr>
    </w:div>
    <w:div w:id="914706205">
      <w:bodyDiv w:val="1"/>
      <w:marLeft w:val="0"/>
      <w:marRight w:val="0"/>
      <w:marTop w:val="0"/>
      <w:marBottom w:val="0"/>
      <w:divBdr>
        <w:top w:val="none" w:sz="0" w:space="0" w:color="auto"/>
        <w:left w:val="none" w:sz="0" w:space="0" w:color="auto"/>
        <w:bottom w:val="none" w:sz="0" w:space="0" w:color="auto"/>
        <w:right w:val="none" w:sz="0" w:space="0" w:color="auto"/>
      </w:divBdr>
    </w:div>
    <w:div w:id="917207979">
      <w:bodyDiv w:val="1"/>
      <w:marLeft w:val="0"/>
      <w:marRight w:val="0"/>
      <w:marTop w:val="0"/>
      <w:marBottom w:val="0"/>
      <w:divBdr>
        <w:top w:val="none" w:sz="0" w:space="0" w:color="auto"/>
        <w:left w:val="none" w:sz="0" w:space="0" w:color="auto"/>
        <w:bottom w:val="none" w:sz="0" w:space="0" w:color="auto"/>
        <w:right w:val="none" w:sz="0" w:space="0" w:color="auto"/>
      </w:divBdr>
    </w:div>
    <w:div w:id="985890557">
      <w:bodyDiv w:val="1"/>
      <w:marLeft w:val="0"/>
      <w:marRight w:val="0"/>
      <w:marTop w:val="0"/>
      <w:marBottom w:val="0"/>
      <w:divBdr>
        <w:top w:val="none" w:sz="0" w:space="0" w:color="auto"/>
        <w:left w:val="none" w:sz="0" w:space="0" w:color="auto"/>
        <w:bottom w:val="none" w:sz="0" w:space="0" w:color="auto"/>
        <w:right w:val="none" w:sz="0" w:space="0" w:color="auto"/>
      </w:divBdr>
    </w:div>
    <w:div w:id="992755248">
      <w:bodyDiv w:val="1"/>
      <w:marLeft w:val="0"/>
      <w:marRight w:val="0"/>
      <w:marTop w:val="0"/>
      <w:marBottom w:val="0"/>
      <w:divBdr>
        <w:top w:val="none" w:sz="0" w:space="0" w:color="auto"/>
        <w:left w:val="none" w:sz="0" w:space="0" w:color="auto"/>
        <w:bottom w:val="none" w:sz="0" w:space="0" w:color="auto"/>
        <w:right w:val="none" w:sz="0" w:space="0" w:color="auto"/>
      </w:divBdr>
    </w:div>
    <w:div w:id="1008948165">
      <w:bodyDiv w:val="1"/>
      <w:marLeft w:val="0"/>
      <w:marRight w:val="0"/>
      <w:marTop w:val="0"/>
      <w:marBottom w:val="0"/>
      <w:divBdr>
        <w:top w:val="none" w:sz="0" w:space="0" w:color="auto"/>
        <w:left w:val="none" w:sz="0" w:space="0" w:color="auto"/>
        <w:bottom w:val="none" w:sz="0" w:space="0" w:color="auto"/>
        <w:right w:val="none" w:sz="0" w:space="0" w:color="auto"/>
      </w:divBdr>
    </w:div>
    <w:div w:id="1012729271">
      <w:bodyDiv w:val="1"/>
      <w:marLeft w:val="0"/>
      <w:marRight w:val="0"/>
      <w:marTop w:val="0"/>
      <w:marBottom w:val="0"/>
      <w:divBdr>
        <w:top w:val="none" w:sz="0" w:space="0" w:color="auto"/>
        <w:left w:val="none" w:sz="0" w:space="0" w:color="auto"/>
        <w:bottom w:val="none" w:sz="0" w:space="0" w:color="auto"/>
        <w:right w:val="none" w:sz="0" w:space="0" w:color="auto"/>
      </w:divBdr>
    </w:div>
    <w:div w:id="1049647606">
      <w:bodyDiv w:val="1"/>
      <w:marLeft w:val="0"/>
      <w:marRight w:val="0"/>
      <w:marTop w:val="0"/>
      <w:marBottom w:val="0"/>
      <w:divBdr>
        <w:top w:val="none" w:sz="0" w:space="0" w:color="auto"/>
        <w:left w:val="none" w:sz="0" w:space="0" w:color="auto"/>
        <w:bottom w:val="none" w:sz="0" w:space="0" w:color="auto"/>
        <w:right w:val="none" w:sz="0" w:space="0" w:color="auto"/>
      </w:divBdr>
    </w:div>
    <w:div w:id="1060981642">
      <w:bodyDiv w:val="1"/>
      <w:marLeft w:val="0"/>
      <w:marRight w:val="0"/>
      <w:marTop w:val="0"/>
      <w:marBottom w:val="0"/>
      <w:divBdr>
        <w:top w:val="none" w:sz="0" w:space="0" w:color="auto"/>
        <w:left w:val="none" w:sz="0" w:space="0" w:color="auto"/>
        <w:bottom w:val="none" w:sz="0" w:space="0" w:color="auto"/>
        <w:right w:val="none" w:sz="0" w:space="0" w:color="auto"/>
      </w:divBdr>
    </w:div>
    <w:div w:id="1102459146">
      <w:bodyDiv w:val="1"/>
      <w:marLeft w:val="0"/>
      <w:marRight w:val="0"/>
      <w:marTop w:val="0"/>
      <w:marBottom w:val="0"/>
      <w:divBdr>
        <w:top w:val="none" w:sz="0" w:space="0" w:color="auto"/>
        <w:left w:val="none" w:sz="0" w:space="0" w:color="auto"/>
        <w:bottom w:val="none" w:sz="0" w:space="0" w:color="auto"/>
        <w:right w:val="none" w:sz="0" w:space="0" w:color="auto"/>
      </w:divBdr>
    </w:div>
    <w:div w:id="1317105600">
      <w:bodyDiv w:val="1"/>
      <w:marLeft w:val="0"/>
      <w:marRight w:val="0"/>
      <w:marTop w:val="0"/>
      <w:marBottom w:val="0"/>
      <w:divBdr>
        <w:top w:val="none" w:sz="0" w:space="0" w:color="auto"/>
        <w:left w:val="none" w:sz="0" w:space="0" w:color="auto"/>
        <w:bottom w:val="none" w:sz="0" w:space="0" w:color="auto"/>
        <w:right w:val="none" w:sz="0" w:space="0" w:color="auto"/>
      </w:divBdr>
    </w:div>
    <w:div w:id="1349091154">
      <w:bodyDiv w:val="1"/>
      <w:marLeft w:val="0"/>
      <w:marRight w:val="0"/>
      <w:marTop w:val="0"/>
      <w:marBottom w:val="0"/>
      <w:divBdr>
        <w:top w:val="none" w:sz="0" w:space="0" w:color="auto"/>
        <w:left w:val="none" w:sz="0" w:space="0" w:color="auto"/>
        <w:bottom w:val="none" w:sz="0" w:space="0" w:color="auto"/>
        <w:right w:val="none" w:sz="0" w:space="0" w:color="auto"/>
      </w:divBdr>
    </w:div>
    <w:div w:id="1363019960">
      <w:bodyDiv w:val="1"/>
      <w:marLeft w:val="0"/>
      <w:marRight w:val="0"/>
      <w:marTop w:val="0"/>
      <w:marBottom w:val="0"/>
      <w:divBdr>
        <w:top w:val="none" w:sz="0" w:space="0" w:color="auto"/>
        <w:left w:val="none" w:sz="0" w:space="0" w:color="auto"/>
        <w:bottom w:val="none" w:sz="0" w:space="0" w:color="auto"/>
        <w:right w:val="none" w:sz="0" w:space="0" w:color="auto"/>
      </w:divBdr>
    </w:div>
    <w:div w:id="1380788207">
      <w:bodyDiv w:val="1"/>
      <w:marLeft w:val="0"/>
      <w:marRight w:val="0"/>
      <w:marTop w:val="0"/>
      <w:marBottom w:val="0"/>
      <w:divBdr>
        <w:top w:val="none" w:sz="0" w:space="0" w:color="auto"/>
        <w:left w:val="none" w:sz="0" w:space="0" w:color="auto"/>
        <w:bottom w:val="none" w:sz="0" w:space="0" w:color="auto"/>
        <w:right w:val="none" w:sz="0" w:space="0" w:color="auto"/>
      </w:divBdr>
    </w:div>
    <w:div w:id="1394036764">
      <w:bodyDiv w:val="1"/>
      <w:marLeft w:val="0"/>
      <w:marRight w:val="0"/>
      <w:marTop w:val="0"/>
      <w:marBottom w:val="0"/>
      <w:divBdr>
        <w:top w:val="none" w:sz="0" w:space="0" w:color="auto"/>
        <w:left w:val="none" w:sz="0" w:space="0" w:color="auto"/>
        <w:bottom w:val="none" w:sz="0" w:space="0" w:color="auto"/>
        <w:right w:val="none" w:sz="0" w:space="0" w:color="auto"/>
      </w:divBdr>
    </w:div>
    <w:div w:id="1400596406">
      <w:bodyDiv w:val="1"/>
      <w:marLeft w:val="0"/>
      <w:marRight w:val="0"/>
      <w:marTop w:val="0"/>
      <w:marBottom w:val="0"/>
      <w:divBdr>
        <w:top w:val="none" w:sz="0" w:space="0" w:color="auto"/>
        <w:left w:val="none" w:sz="0" w:space="0" w:color="auto"/>
        <w:bottom w:val="none" w:sz="0" w:space="0" w:color="auto"/>
        <w:right w:val="none" w:sz="0" w:space="0" w:color="auto"/>
      </w:divBdr>
    </w:div>
    <w:div w:id="1489781253">
      <w:bodyDiv w:val="1"/>
      <w:marLeft w:val="0"/>
      <w:marRight w:val="0"/>
      <w:marTop w:val="0"/>
      <w:marBottom w:val="0"/>
      <w:divBdr>
        <w:top w:val="none" w:sz="0" w:space="0" w:color="auto"/>
        <w:left w:val="none" w:sz="0" w:space="0" w:color="auto"/>
        <w:bottom w:val="none" w:sz="0" w:space="0" w:color="auto"/>
        <w:right w:val="none" w:sz="0" w:space="0" w:color="auto"/>
      </w:divBdr>
    </w:div>
    <w:div w:id="1526361783">
      <w:bodyDiv w:val="1"/>
      <w:marLeft w:val="0"/>
      <w:marRight w:val="0"/>
      <w:marTop w:val="0"/>
      <w:marBottom w:val="0"/>
      <w:divBdr>
        <w:top w:val="none" w:sz="0" w:space="0" w:color="auto"/>
        <w:left w:val="none" w:sz="0" w:space="0" w:color="auto"/>
        <w:bottom w:val="none" w:sz="0" w:space="0" w:color="auto"/>
        <w:right w:val="none" w:sz="0" w:space="0" w:color="auto"/>
      </w:divBdr>
    </w:div>
    <w:div w:id="1590232076">
      <w:bodyDiv w:val="1"/>
      <w:marLeft w:val="0"/>
      <w:marRight w:val="0"/>
      <w:marTop w:val="0"/>
      <w:marBottom w:val="0"/>
      <w:divBdr>
        <w:top w:val="none" w:sz="0" w:space="0" w:color="auto"/>
        <w:left w:val="none" w:sz="0" w:space="0" w:color="auto"/>
        <w:bottom w:val="none" w:sz="0" w:space="0" w:color="auto"/>
        <w:right w:val="none" w:sz="0" w:space="0" w:color="auto"/>
      </w:divBdr>
    </w:div>
    <w:div w:id="1645499259">
      <w:bodyDiv w:val="1"/>
      <w:marLeft w:val="0"/>
      <w:marRight w:val="0"/>
      <w:marTop w:val="0"/>
      <w:marBottom w:val="0"/>
      <w:divBdr>
        <w:top w:val="none" w:sz="0" w:space="0" w:color="auto"/>
        <w:left w:val="none" w:sz="0" w:space="0" w:color="auto"/>
        <w:bottom w:val="none" w:sz="0" w:space="0" w:color="auto"/>
        <w:right w:val="none" w:sz="0" w:space="0" w:color="auto"/>
      </w:divBdr>
    </w:div>
    <w:div w:id="1662804883">
      <w:bodyDiv w:val="1"/>
      <w:marLeft w:val="0"/>
      <w:marRight w:val="0"/>
      <w:marTop w:val="0"/>
      <w:marBottom w:val="0"/>
      <w:divBdr>
        <w:top w:val="none" w:sz="0" w:space="0" w:color="auto"/>
        <w:left w:val="none" w:sz="0" w:space="0" w:color="auto"/>
        <w:bottom w:val="none" w:sz="0" w:space="0" w:color="auto"/>
        <w:right w:val="none" w:sz="0" w:space="0" w:color="auto"/>
      </w:divBdr>
    </w:div>
    <w:div w:id="1972786250">
      <w:bodyDiv w:val="1"/>
      <w:marLeft w:val="0"/>
      <w:marRight w:val="0"/>
      <w:marTop w:val="0"/>
      <w:marBottom w:val="0"/>
      <w:divBdr>
        <w:top w:val="none" w:sz="0" w:space="0" w:color="auto"/>
        <w:left w:val="none" w:sz="0" w:space="0" w:color="auto"/>
        <w:bottom w:val="none" w:sz="0" w:space="0" w:color="auto"/>
        <w:right w:val="none" w:sz="0" w:space="0" w:color="auto"/>
      </w:divBdr>
    </w:div>
    <w:div w:id="2033534655">
      <w:bodyDiv w:val="1"/>
      <w:marLeft w:val="0"/>
      <w:marRight w:val="0"/>
      <w:marTop w:val="0"/>
      <w:marBottom w:val="0"/>
      <w:divBdr>
        <w:top w:val="none" w:sz="0" w:space="0" w:color="auto"/>
        <w:left w:val="none" w:sz="0" w:space="0" w:color="auto"/>
        <w:bottom w:val="none" w:sz="0" w:space="0" w:color="auto"/>
        <w:right w:val="none" w:sz="0" w:space="0" w:color="auto"/>
      </w:divBdr>
    </w:div>
    <w:div w:id="2044555300">
      <w:bodyDiv w:val="1"/>
      <w:marLeft w:val="0"/>
      <w:marRight w:val="0"/>
      <w:marTop w:val="0"/>
      <w:marBottom w:val="0"/>
      <w:divBdr>
        <w:top w:val="none" w:sz="0" w:space="0" w:color="auto"/>
        <w:left w:val="none" w:sz="0" w:space="0" w:color="auto"/>
        <w:bottom w:val="none" w:sz="0" w:space="0" w:color="auto"/>
        <w:right w:val="none" w:sz="0" w:space="0" w:color="auto"/>
      </w:divBdr>
    </w:div>
    <w:div w:id="2044744843">
      <w:bodyDiv w:val="1"/>
      <w:marLeft w:val="0"/>
      <w:marRight w:val="0"/>
      <w:marTop w:val="0"/>
      <w:marBottom w:val="0"/>
      <w:divBdr>
        <w:top w:val="none" w:sz="0" w:space="0" w:color="auto"/>
        <w:left w:val="none" w:sz="0" w:space="0" w:color="auto"/>
        <w:bottom w:val="none" w:sz="0" w:space="0" w:color="auto"/>
        <w:right w:val="none" w:sz="0" w:space="0" w:color="auto"/>
      </w:divBdr>
    </w:div>
    <w:div w:id="2055881842">
      <w:bodyDiv w:val="1"/>
      <w:marLeft w:val="0"/>
      <w:marRight w:val="0"/>
      <w:marTop w:val="0"/>
      <w:marBottom w:val="0"/>
      <w:divBdr>
        <w:top w:val="none" w:sz="0" w:space="0" w:color="auto"/>
        <w:left w:val="none" w:sz="0" w:space="0" w:color="auto"/>
        <w:bottom w:val="none" w:sz="0" w:space="0" w:color="auto"/>
        <w:right w:val="none" w:sz="0" w:space="0" w:color="auto"/>
      </w:divBdr>
    </w:div>
    <w:div w:id="20676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79862-FD1D-49B7-A739-646E1C304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7393</Words>
  <Characters>51013</Characters>
  <Application>Microsoft Office Word</Application>
  <DocSecurity>0</DocSecurity>
  <Lines>425</Lines>
  <Paragraphs>116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FMM</Company>
  <LinksUpToDate>false</LinksUpToDate>
  <CharactersWithSpaces>58290</CharactersWithSpaces>
  <SharedDoc>false</SharedDoc>
  <HLinks>
    <vt:vector size="6" baseType="variant">
      <vt:variant>
        <vt:i4>5767168</vt:i4>
      </vt:variant>
      <vt:variant>
        <vt:i4>3</vt:i4>
      </vt:variant>
      <vt:variant>
        <vt:i4>0</vt:i4>
      </vt:variant>
      <vt:variant>
        <vt:i4>5</vt:i4>
      </vt:variant>
      <vt:variant>
        <vt:lpwstr>tel:06(1)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fekete.timea</dc:creator>
  <cp:lastModifiedBy>Molnárné dr. Lénárt Judit</cp:lastModifiedBy>
  <cp:revision>5</cp:revision>
  <cp:lastPrinted>2021-01-27T10:12:00Z</cp:lastPrinted>
  <dcterms:created xsi:type="dcterms:W3CDTF">2021-01-27T12:09:00Z</dcterms:created>
  <dcterms:modified xsi:type="dcterms:W3CDTF">2021-02-02T10:59:00Z</dcterms:modified>
</cp:coreProperties>
</file>