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csostblzat"/>
        <w:tblW w:w="15021" w:type="dxa"/>
        <w:tblLook w:val="04A0" w:firstRow="1" w:lastRow="0" w:firstColumn="1" w:lastColumn="0" w:noHBand="0" w:noVBand="1"/>
      </w:tblPr>
      <w:tblGrid>
        <w:gridCol w:w="534"/>
        <w:gridCol w:w="2326"/>
        <w:gridCol w:w="2522"/>
        <w:gridCol w:w="3187"/>
        <w:gridCol w:w="1491"/>
        <w:gridCol w:w="2649"/>
        <w:gridCol w:w="2312"/>
      </w:tblGrid>
      <w:tr w:rsidR="00C306EB" w14:paraId="745B047C" w14:textId="77777777" w:rsidTr="00C306EB">
        <w:trPr>
          <w:trHeight w:val="992"/>
        </w:trPr>
        <w:tc>
          <w:tcPr>
            <w:tcW w:w="15021" w:type="dxa"/>
            <w:gridSpan w:val="7"/>
            <w:vAlign w:val="center"/>
          </w:tcPr>
          <w:p w14:paraId="7B37EA13" w14:textId="77777777" w:rsidR="00C306EB" w:rsidRPr="00C306EB" w:rsidRDefault="00C306EB" w:rsidP="00C306EB">
            <w:pPr>
              <w:jc w:val="center"/>
              <w:rPr>
                <w:rFonts w:ascii="Book Antiqua" w:hAnsi="Book Antiqua" w:cs="Times New Roman"/>
                <w:b/>
                <w:bCs/>
                <w:sz w:val="26"/>
                <w:szCs w:val="26"/>
              </w:rPr>
            </w:pPr>
            <w:r w:rsidRPr="00C306EB">
              <w:rPr>
                <w:rFonts w:ascii="Book Antiqua" w:hAnsi="Book Antiqua" w:cs="Times New Roman"/>
                <w:b/>
                <w:bCs/>
                <w:sz w:val="28"/>
                <w:szCs w:val="28"/>
              </w:rPr>
              <w:t xml:space="preserve">A </w:t>
            </w:r>
            <w:r w:rsidRPr="00C306EB">
              <w:rPr>
                <w:rFonts w:ascii="Book Antiqua" w:hAnsi="Book Antiqua" w:cs="Times New Roman"/>
                <w:b/>
                <w:bCs/>
                <w:sz w:val="26"/>
                <w:szCs w:val="26"/>
              </w:rPr>
              <w:t>Vidék- és Településfejlesztési Minisztérium visszterhes szerződései</w:t>
            </w:r>
          </w:p>
          <w:p w14:paraId="3DA1698C" w14:textId="43250380" w:rsidR="00C306EB" w:rsidRPr="00C306EB" w:rsidRDefault="00E877A7" w:rsidP="00C306E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Book Antiqua" w:hAnsi="Book Antiqua" w:cs="Times New Roman"/>
                <w:b/>
                <w:bCs/>
                <w:sz w:val="26"/>
                <w:szCs w:val="26"/>
              </w:rPr>
              <w:t>a</w:t>
            </w:r>
            <w:r w:rsidR="00C306EB" w:rsidRPr="00C306EB">
              <w:rPr>
                <w:rFonts w:ascii="Book Antiqua" w:hAnsi="Book Antiqua" w:cs="Times New Roman"/>
                <w:b/>
                <w:bCs/>
                <w:sz w:val="26"/>
                <w:szCs w:val="26"/>
              </w:rPr>
              <w:t xml:space="preserve"> 2026. május 12. és szeptember 1. között</w:t>
            </w:r>
            <w:r>
              <w:rPr>
                <w:rFonts w:ascii="Book Antiqua" w:hAnsi="Book Antiqua" w:cs="Times New Roman"/>
                <w:b/>
                <w:bCs/>
                <w:sz w:val="26"/>
                <w:szCs w:val="26"/>
              </w:rPr>
              <w:t>i időszakra vonatkozóa</w:t>
            </w:r>
            <w:r w:rsidR="008D24B9">
              <w:rPr>
                <w:rFonts w:ascii="Book Antiqua" w:hAnsi="Book Antiqua" w:cs="Times New Roman"/>
                <w:b/>
                <w:bCs/>
                <w:sz w:val="26"/>
                <w:szCs w:val="26"/>
              </w:rPr>
              <w:t>n</w:t>
            </w:r>
          </w:p>
        </w:tc>
      </w:tr>
      <w:tr w:rsidR="00C306EB" w14:paraId="14D50804" w14:textId="77777777" w:rsidTr="00E877A7">
        <w:trPr>
          <w:trHeight w:val="902"/>
        </w:trPr>
        <w:tc>
          <w:tcPr>
            <w:tcW w:w="534" w:type="dxa"/>
            <w:shd w:val="clear" w:color="auto" w:fill="D1D1D1" w:themeFill="background2" w:themeFillShade="E6"/>
            <w:vAlign w:val="center"/>
          </w:tcPr>
          <w:p w14:paraId="463A18F0" w14:textId="77777777" w:rsidR="00C306EB" w:rsidRPr="00C306EB" w:rsidRDefault="00C306EB" w:rsidP="00C306EB">
            <w:pPr>
              <w:jc w:val="center"/>
              <w:rPr>
                <w:b/>
                <w:bCs/>
              </w:rPr>
            </w:pPr>
          </w:p>
        </w:tc>
        <w:tc>
          <w:tcPr>
            <w:tcW w:w="2326" w:type="dxa"/>
            <w:shd w:val="clear" w:color="auto" w:fill="D1D1D1" w:themeFill="background2" w:themeFillShade="E6"/>
            <w:vAlign w:val="center"/>
          </w:tcPr>
          <w:p w14:paraId="3DDB8056" w14:textId="304BB9C9" w:rsidR="00C306EB" w:rsidRPr="00C306EB" w:rsidRDefault="00C306EB" w:rsidP="00C306E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06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Szerződés típusa</w:t>
            </w:r>
          </w:p>
        </w:tc>
        <w:tc>
          <w:tcPr>
            <w:tcW w:w="2522" w:type="dxa"/>
            <w:shd w:val="clear" w:color="auto" w:fill="D1D1D1" w:themeFill="background2" w:themeFillShade="E6"/>
            <w:vAlign w:val="center"/>
          </w:tcPr>
          <w:p w14:paraId="28D73238" w14:textId="6423102F" w:rsidR="00C306EB" w:rsidRPr="00C306EB" w:rsidRDefault="00C306EB" w:rsidP="00C306E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06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Partner megnevezése</w:t>
            </w:r>
          </w:p>
        </w:tc>
        <w:tc>
          <w:tcPr>
            <w:tcW w:w="3187" w:type="dxa"/>
            <w:shd w:val="clear" w:color="auto" w:fill="D1D1D1" w:themeFill="background2" w:themeFillShade="E6"/>
            <w:vAlign w:val="center"/>
          </w:tcPr>
          <w:p w14:paraId="62AE530D" w14:textId="3030D5CF" w:rsidR="00C306EB" w:rsidRPr="00C306EB" w:rsidRDefault="00C306EB" w:rsidP="00C306E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06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Szerződés tárgya</w:t>
            </w:r>
          </w:p>
        </w:tc>
        <w:tc>
          <w:tcPr>
            <w:tcW w:w="1491" w:type="dxa"/>
            <w:shd w:val="clear" w:color="auto" w:fill="D1D1D1" w:themeFill="background2" w:themeFillShade="E6"/>
            <w:vAlign w:val="center"/>
          </w:tcPr>
          <w:p w14:paraId="54B50937" w14:textId="5C872DE7" w:rsidR="00C306EB" w:rsidRPr="00C306EB" w:rsidRDefault="00C306EB" w:rsidP="00C306E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06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Teljesítés kezdődátuma</w:t>
            </w:r>
          </w:p>
        </w:tc>
        <w:tc>
          <w:tcPr>
            <w:tcW w:w="2649" w:type="dxa"/>
            <w:shd w:val="clear" w:color="auto" w:fill="D1D1D1" w:themeFill="background2" w:themeFillShade="E6"/>
            <w:vAlign w:val="center"/>
          </w:tcPr>
          <w:p w14:paraId="402F679C" w14:textId="48F8F09A" w:rsidR="00C306EB" w:rsidRPr="00C306EB" w:rsidRDefault="00C306EB" w:rsidP="00C306E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06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Teljesítés végdátuma</w:t>
            </w:r>
          </w:p>
        </w:tc>
        <w:tc>
          <w:tcPr>
            <w:tcW w:w="2312" w:type="dxa"/>
            <w:shd w:val="clear" w:color="auto" w:fill="D1D1D1" w:themeFill="background2" w:themeFillShade="E6"/>
            <w:vAlign w:val="center"/>
          </w:tcPr>
          <w:p w14:paraId="75A6A356" w14:textId="11331D30" w:rsidR="00C306EB" w:rsidRPr="00C306EB" w:rsidRDefault="00C306EB" w:rsidP="00C306E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06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Ellenérték a szerződés teljes időtartamára forintban</w:t>
            </w:r>
          </w:p>
        </w:tc>
      </w:tr>
      <w:tr w:rsidR="00C306EB" w14:paraId="2C519F2D" w14:textId="77777777" w:rsidTr="00E877A7">
        <w:trPr>
          <w:trHeight w:val="917"/>
        </w:trPr>
        <w:tc>
          <w:tcPr>
            <w:tcW w:w="534" w:type="dxa"/>
            <w:vAlign w:val="center"/>
          </w:tcPr>
          <w:p w14:paraId="4BA138F9" w14:textId="63B4BBD6" w:rsidR="00C306EB" w:rsidRPr="00C306EB" w:rsidRDefault="00C306EB" w:rsidP="00C306EB">
            <w:pPr>
              <w:jc w:val="center"/>
              <w:rPr>
                <w:rFonts w:ascii="Times New Roman" w:hAnsi="Times New Roman" w:cs="Times New Roman"/>
              </w:rPr>
            </w:pPr>
            <w:r w:rsidRPr="00C306E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326" w:type="dxa"/>
            <w:vAlign w:val="center"/>
          </w:tcPr>
          <w:p w14:paraId="03139927" w14:textId="183FB0C4" w:rsidR="00C306EB" w:rsidRPr="00C306EB" w:rsidRDefault="00C306EB" w:rsidP="00C306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6EB">
              <w:rPr>
                <w:rFonts w:ascii="Times New Roman" w:hAnsi="Times New Roman" w:cs="Times New Roman"/>
                <w:sz w:val="20"/>
                <w:szCs w:val="20"/>
              </w:rPr>
              <w:t>Bérleti szerződés</w:t>
            </w:r>
          </w:p>
        </w:tc>
        <w:tc>
          <w:tcPr>
            <w:tcW w:w="2522" w:type="dxa"/>
            <w:vAlign w:val="center"/>
          </w:tcPr>
          <w:p w14:paraId="21E727D7" w14:textId="5E6D0872" w:rsidR="00C306EB" w:rsidRPr="00C306EB" w:rsidRDefault="00C306EB" w:rsidP="00C306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06EB">
              <w:rPr>
                <w:rFonts w:ascii="Times New Roman" w:hAnsi="Times New Roman" w:cs="Times New Roman"/>
                <w:sz w:val="20"/>
                <w:szCs w:val="20"/>
              </w:rPr>
              <w:t>Szent István Tér Mélygarázs Beruházó és Üzemeltető Kft.</w:t>
            </w:r>
          </w:p>
        </w:tc>
        <w:tc>
          <w:tcPr>
            <w:tcW w:w="3187" w:type="dxa"/>
            <w:vAlign w:val="center"/>
          </w:tcPr>
          <w:p w14:paraId="3BF01F33" w14:textId="17E9F4ED" w:rsidR="00C306EB" w:rsidRPr="00C306EB" w:rsidRDefault="00C306EB" w:rsidP="00C306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06EB">
              <w:rPr>
                <w:rFonts w:ascii="Times New Roman" w:hAnsi="Times New Roman" w:cs="Times New Roman"/>
                <w:sz w:val="20"/>
                <w:szCs w:val="20"/>
              </w:rPr>
              <w:t>26 darab parkolóhely bérlése a Bazilika Garázsában</w:t>
            </w:r>
          </w:p>
        </w:tc>
        <w:tc>
          <w:tcPr>
            <w:tcW w:w="1491" w:type="dxa"/>
            <w:vAlign w:val="center"/>
          </w:tcPr>
          <w:p w14:paraId="05E9CBEF" w14:textId="0565F713" w:rsidR="00C306EB" w:rsidRPr="00C306EB" w:rsidRDefault="00C306EB" w:rsidP="00C306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6EB">
              <w:rPr>
                <w:rFonts w:ascii="Times New Roman" w:hAnsi="Times New Roman" w:cs="Times New Roman"/>
                <w:sz w:val="20"/>
                <w:szCs w:val="20"/>
              </w:rPr>
              <w:t>2026.07.01.</w:t>
            </w:r>
          </w:p>
        </w:tc>
        <w:tc>
          <w:tcPr>
            <w:tcW w:w="2649" w:type="dxa"/>
            <w:vAlign w:val="center"/>
          </w:tcPr>
          <w:p w14:paraId="75415295" w14:textId="33C4589D" w:rsidR="00C306EB" w:rsidRPr="00C306EB" w:rsidRDefault="00C306EB" w:rsidP="00E877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6EB">
              <w:rPr>
                <w:rFonts w:ascii="Times New Roman" w:hAnsi="Times New Roman" w:cs="Times New Roman"/>
                <w:sz w:val="20"/>
                <w:szCs w:val="20"/>
              </w:rPr>
              <w:t>2027.06.30.</w:t>
            </w:r>
          </w:p>
        </w:tc>
        <w:tc>
          <w:tcPr>
            <w:tcW w:w="2312" w:type="dxa"/>
            <w:vAlign w:val="center"/>
          </w:tcPr>
          <w:p w14:paraId="660A1843" w14:textId="00E45D70" w:rsidR="00C306EB" w:rsidRPr="00C306EB" w:rsidRDefault="00642E65" w:rsidP="00C306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nettó </w:t>
            </w:r>
            <w:r w:rsidR="00C306EB" w:rsidRPr="00C306EB">
              <w:rPr>
                <w:rFonts w:ascii="Times New Roman" w:hAnsi="Times New Roman" w:cs="Times New Roman"/>
                <w:sz w:val="20"/>
                <w:szCs w:val="20"/>
              </w:rPr>
              <w:t>17 688 216 Ft</w:t>
            </w:r>
          </w:p>
        </w:tc>
      </w:tr>
      <w:tr w:rsidR="00C306EB" w14:paraId="55A99523" w14:textId="77777777" w:rsidTr="00E877A7">
        <w:tc>
          <w:tcPr>
            <w:tcW w:w="534" w:type="dxa"/>
            <w:vAlign w:val="center"/>
          </w:tcPr>
          <w:p w14:paraId="52545D35" w14:textId="61B0F346" w:rsidR="00C306EB" w:rsidRPr="00C306EB" w:rsidRDefault="00C306EB" w:rsidP="00C306EB">
            <w:pPr>
              <w:jc w:val="center"/>
              <w:rPr>
                <w:rFonts w:ascii="Times New Roman" w:hAnsi="Times New Roman" w:cs="Times New Roman"/>
              </w:rPr>
            </w:pPr>
            <w:r w:rsidRPr="00C306EB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326" w:type="dxa"/>
            <w:vAlign w:val="center"/>
          </w:tcPr>
          <w:p w14:paraId="0988AE9F" w14:textId="1D4557E4" w:rsidR="00C306EB" w:rsidRPr="00C306EB" w:rsidRDefault="00C306EB" w:rsidP="00C306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6EB">
              <w:rPr>
                <w:rFonts w:ascii="Times New Roman" w:hAnsi="Times New Roman" w:cs="Times New Roman"/>
                <w:sz w:val="20"/>
                <w:szCs w:val="20"/>
              </w:rPr>
              <w:t>Lakásbérleti szerződés</w:t>
            </w:r>
          </w:p>
        </w:tc>
        <w:tc>
          <w:tcPr>
            <w:tcW w:w="2522" w:type="dxa"/>
            <w:vAlign w:val="center"/>
          </w:tcPr>
          <w:p w14:paraId="5B9FC09C" w14:textId="08497722" w:rsidR="00C306EB" w:rsidRPr="00C306EB" w:rsidRDefault="00C306EB" w:rsidP="00C306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06EB">
              <w:rPr>
                <w:rFonts w:ascii="Times New Roman" w:hAnsi="Times New Roman" w:cs="Times New Roman"/>
                <w:sz w:val="20"/>
                <w:szCs w:val="20"/>
              </w:rPr>
              <w:t>Zánkai Attila</w:t>
            </w:r>
          </w:p>
        </w:tc>
        <w:tc>
          <w:tcPr>
            <w:tcW w:w="3187" w:type="dxa"/>
            <w:vAlign w:val="center"/>
          </w:tcPr>
          <w:p w14:paraId="1AACF904" w14:textId="056C1AC3" w:rsidR="00C306EB" w:rsidRPr="00C306EB" w:rsidRDefault="00C306EB" w:rsidP="00C306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06EB">
              <w:rPr>
                <w:rFonts w:ascii="Times New Roman" w:hAnsi="Times New Roman" w:cs="Times New Roman"/>
                <w:sz w:val="20"/>
                <w:szCs w:val="20"/>
              </w:rPr>
              <w:t>Hivatali lakás bérlete dr. Lőrincz Viktória részére</w:t>
            </w:r>
          </w:p>
        </w:tc>
        <w:tc>
          <w:tcPr>
            <w:tcW w:w="1491" w:type="dxa"/>
            <w:vAlign w:val="center"/>
          </w:tcPr>
          <w:p w14:paraId="78D9C7D8" w14:textId="1F4B624A" w:rsidR="00C306EB" w:rsidRPr="00C306EB" w:rsidRDefault="00C306EB" w:rsidP="00C306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6EB">
              <w:rPr>
                <w:rFonts w:ascii="Times New Roman" w:hAnsi="Times New Roman" w:cs="Times New Roman"/>
                <w:sz w:val="20"/>
                <w:szCs w:val="20"/>
              </w:rPr>
              <w:t>2026.06.09.</w:t>
            </w:r>
          </w:p>
        </w:tc>
        <w:tc>
          <w:tcPr>
            <w:tcW w:w="2649" w:type="dxa"/>
            <w:vAlign w:val="center"/>
          </w:tcPr>
          <w:p w14:paraId="55D4AEEA" w14:textId="2A06743F" w:rsidR="00C306EB" w:rsidRPr="00C306EB" w:rsidRDefault="00C306EB" w:rsidP="00C306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06EB">
              <w:rPr>
                <w:rFonts w:ascii="Times New Roman" w:hAnsi="Times New Roman" w:cs="Times New Roman"/>
                <w:sz w:val="20"/>
                <w:szCs w:val="20"/>
              </w:rPr>
              <w:t>A 2010. évi XLIII. törvény 13. § (1) bekezdésében meghatározott időtartamig.</w:t>
            </w:r>
          </w:p>
        </w:tc>
        <w:tc>
          <w:tcPr>
            <w:tcW w:w="2312" w:type="dxa"/>
            <w:vAlign w:val="center"/>
          </w:tcPr>
          <w:p w14:paraId="5B47342D" w14:textId="2402DDAE" w:rsidR="00C306EB" w:rsidRPr="00C306EB" w:rsidRDefault="00642E65" w:rsidP="00C306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nettó </w:t>
            </w:r>
            <w:r w:rsidR="00C306EB" w:rsidRPr="00C306EB">
              <w:rPr>
                <w:rFonts w:ascii="Times New Roman" w:hAnsi="Times New Roman" w:cs="Times New Roman"/>
                <w:sz w:val="20"/>
                <w:szCs w:val="20"/>
              </w:rPr>
              <w:t>17 935 200 Ft</w:t>
            </w:r>
          </w:p>
        </w:tc>
      </w:tr>
      <w:tr w:rsidR="00C306EB" w14:paraId="6A37B32D" w14:textId="77777777" w:rsidTr="00E877A7">
        <w:tc>
          <w:tcPr>
            <w:tcW w:w="534" w:type="dxa"/>
            <w:vAlign w:val="center"/>
          </w:tcPr>
          <w:p w14:paraId="65CB440B" w14:textId="18CAE2AD" w:rsidR="00C306EB" w:rsidRPr="00C306EB" w:rsidRDefault="00C306EB" w:rsidP="00C306EB">
            <w:pPr>
              <w:jc w:val="center"/>
              <w:rPr>
                <w:rFonts w:ascii="Times New Roman" w:hAnsi="Times New Roman" w:cs="Times New Roman"/>
              </w:rPr>
            </w:pPr>
            <w:r w:rsidRPr="00C306EB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326" w:type="dxa"/>
            <w:vAlign w:val="center"/>
          </w:tcPr>
          <w:p w14:paraId="41FE3C27" w14:textId="0BE4F5EF" w:rsidR="00C306EB" w:rsidRPr="00C306EB" w:rsidRDefault="00C306EB" w:rsidP="00C306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6EB">
              <w:rPr>
                <w:rFonts w:ascii="Times New Roman" w:hAnsi="Times New Roman" w:cs="Times New Roman"/>
                <w:sz w:val="20"/>
                <w:szCs w:val="20"/>
              </w:rPr>
              <w:t>Lakásbérleti szerződés</w:t>
            </w:r>
          </w:p>
        </w:tc>
        <w:tc>
          <w:tcPr>
            <w:tcW w:w="2522" w:type="dxa"/>
            <w:vAlign w:val="center"/>
          </w:tcPr>
          <w:p w14:paraId="51567C0F" w14:textId="69BB7C62" w:rsidR="00C306EB" w:rsidRPr="00C306EB" w:rsidRDefault="00C306EB" w:rsidP="00C306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06EB">
              <w:rPr>
                <w:rFonts w:ascii="Times New Roman" w:hAnsi="Times New Roman" w:cs="Times New Roman"/>
                <w:sz w:val="20"/>
                <w:szCs w:val="20"/>
              </w:rPr>
              <w:t>dr. Podmaniczky Eszter</w:t>
            </w:r>
          </w:p>
        </w:tc>
        <w:tc>
          <w:tcPr>
            <w:tcW w:w="3187" w:type="dxa"/>
            <w:vAlign w:val="center"/>
          </w:tcPr>
          <w:p w14:paraId="7DE227C2" w14:textId="589F9C08" w:rsidR="00C306EB" w:rsidRPr="00C306EB" w:rsidRDefault="00C306EB" w:rsidP="00C306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06EB">
              <w:rPr>
                <w:rFonts w:ascii="Times New Roman" w:hAnsi="Times New Roman" w:cs="Times New Roman"/>
                <w:sz w:val="20"/>
                <w:szCs w:val="20"/>
              </w:rPr>
              <w:t>Hivatali lakás bérlete dr. Szabó Mátyás részére</w:t>
            </w:r>
          </w:p>
        </w:tc>
        <w:tc>
          <w:tcPr>
            <w:tcW w:w="1491" w:type="dxa"/>
            <w:vAlign w:val="center"/>
          </w:tcPr>
          <w:p w14:paraId="681C3549" w14:textId="7E31D657" w:rsidR="00C306EB" w:rsidRPr="00C306EB" w:rsidRDefault="00C306EB" w:rsidP="00C306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6EB">
              <w:rPr>
                <w:rFonts w:ascii="Times New Roman" w:hAnsi="Times New Roman" w:cs="Times New Roman"/>
                <w:sz w:val="20"/>
                <w:szCs w:val="20"/>
              </w:rPr>
              <w:t>2026.07.06.</w:t>
            </w:r>
          </w:p>
        </w:tc>
        <w:tc>
          <w:tcPr>
            <w:tcW w:w="2649" w:type="dxa"/>
            <w:vAlign w:val="center"/>
          </w:tcPr>
          <w:p w14:paraId="1D351C72" w14:textId="58F8B5F9" w:rsidR="00C306EB" w:rsidRPr="00C306EB" w:rsidRDefault="00C306EB" w:rsidP="00C306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06EB">
              <w:rPr>
                <w:rFonts w:ascii="Times New Roman" w:hAnsi="Times New Roman" w:cs="Times New Roman"/>
                <w:sz w:val="20"/>
                <w:szCs w:val="20"/>
              </w:rPr>
              <w:t>A 2010. évi XLIII. törvény 13. § (1) bekezdésében meghatározott időtartamig.</w:t>
            </w:r>
          </w:p>
        </w:tc>
        <w:tc>
          <w:tcPr>
            <w:tcW w:w="2312" w:type="dxa"/>
            <w:vAlign w:val="center"/>
          </w:tcPr>
          <w:p w14:paraId="1990FC9C" w14:textId="0065F8A6" w:rsidR="00C306EB" w:rsidRPr="00C306EB" w:rsidRDefault="00642E65" w:rsidP="00C306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nettó </w:t>
            </w:r>
            <w:r w:rsidR="00C306EB" w:rsidRPr="00C306EB">
              <w:rPr>
                <w:rFonts w:ascii="Times New Roman" w:hAnsi="Times New Roman" w:cs="Times New Roman"/>
                <w:sz w:val="20"/>
                <w:szCs w:val="20"/>
              </w:rPr>
              <w:t>28 320 000 Ft</w:t>
            </w:r>
          </w:p>
        </w:tc>
      </w:tr>
      <w:tr w:rsidR="00C306EB" w14:paraId="5E226157" w14:textId="77777777" w:rsidTr="00E877A7">
        <w:tc>
          <w:tcPr>
            <w:tcW w:w="534" w:type="dxa"/>
            <w:vAlign w:val="center"/>
          </w:tcPr>
          <w:p w14:paraId="75E1C2A0" w14:textId="1168BAF1" w:rsidR="00C306EB" w:rsidRPr="00C306EB" w:rsidRDefault="00C306EB" w:rsidP="00C306EB">
            <w:pPr>
              <w:jc w:val="center"/>
              <w:rPr>
                <w:rFonts w:ascii="Times New Roman" w:hAnsi="Times New Roman" w:cs="Times New Roman"/>
              </w:rPr>
            </w:pPr>
            <w:r w:rsidRPr="00C306EB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326" w:type="dxa"/>
            <w:vAlign w:val="center"/>
          </w:tcPr>
          <w:p w14:paraId="70F468F0" w14:textId="75AAAF4B" w:rsidR="00C306EB" w:rsidRPr="00C306EB" w:rsidRDefault="00C306EB" w:rsidP="00C306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6EB">
              <w:rPr>
                <w:rFonts w:ascii="Times New Roman" w:hAnsi="Times New Roman" w:cs="Times New Roman"/>
                <w:sz w:val="20"/>
                <w:szCs w:val="20"/>
              </w:rPr>
              <w:t>Lakásbérleti szerződés</w:t>
            </w:r>
          </w:p>
        </w:tc>
        <w:tc>
          <w:tcPr>
            <w:tcW w:w="2522" w:type="dxa"/>
            <w:vAlign w:val="center"/>
          </w:tcPr>
          <w:p w14:paraId="6B6A9FEB" w14:textId="3013B447" w:rsidR="00C306EB" w:rsidRPr="00C306EB" w:rsidRDefault="00C306EB" w:rsidP="00C306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06EB">
              <w:rPr>
                <w:rFonts w:ascii="Times New Roman" w:hAnsi="Times New Roman" w:cs="Times New Roman"/>
                <w:sz w:val="20"/>
                <w:szCs w:val="20"/>
              </w:rPr>
              <w:t>Weininger</w:t>
            </w:r>
            <w:proofErr w:type="spellEnd"/>
            <w:r w:rsidRPr="00C306EB">
              <w:rPr>
                <w:rFonts w:ascii="Times New Roman" w:hAnsi="Times New Roman" w:cs="Times New Roman"/>
                <w:sz w:val="20"/>
                <w:szCs w:val="20"/>
              </w:rPr>
              <w:t xml:space="preserve"> Viktor György</w:t>
            </w:r>
          </w:p>
        </w:tc>
        <w:tc>
          <w:tcPr>
            <w:tcW w:w="3187" w:type="dxa"/>
            <w:vAlign w:val="center"/>
          </w:tcPr>
          <w:p w14:paraId="7485E764" w14:textId="7EF7CE26" w:rsidR="00C306EB" w:rsidRPr="00C306EB" w:rsidRDefault="00C306EB" w:rsidP="00C306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06EB">
              <w:rPr>
                <w:rFonts w:ascii="Times New Roman" w:hAnsi="Times New Roman" w:cs="Times New Roman"/>
                <w:sz w:val="20"/>
                <w:szCs w:val="20"/>
              </w:rPr>
              <w:t>Hivatali lakás bérlete dr. Gál Éva Erika részére</w:t>
            </w:r>
          </w:p>
        </w:tc>
        <w:tc>
          <w:tcPr>
            <w:tcW w:w="1491" w:type="dxa"/>
            <w:vAlign w:val="center"/>
          </w:tcPr>
          <w:p w14:paraId="500ACC42" w14:textId="03AC7727" w:rsidR="00C306EB" w:rsidRPr="00C306EB" w:rsidRDefault="00C306EB" w:rsidP="00C306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6EB">
              <w:rPr>
                <w:rFonts w:ascii="Times New Roman" w:hAnsi="Times New Roman" w:cs="Times New Roman"/>
                <w:sz w:val="20"/>
                <w:szCs w:val="20"/>
              </w:rPr>
              <w:t>2026.08.14.</w:t>
            </w:r>
          </w:p>
        </w:tc>
        <w:tc>
          <w:tcPr>
            <w:tcW w:w="2649" w:type="dxa"/>
            <w:vAlign w:val="center"/>
          </w:tcPr>
          <w:p w14:paraId="494ACD3A" w14:textId="0A63C3A6" w:rsidR="00C306EB" w:rsidRPr="00C306EB" w:rsidRDefault="00C306EB" w:rsidP="00C306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06EB">
              <w:rPr>
                <w:rFonts w:ascii="Times New Roman" w:hAnsi="Times New Roman" w:cs="Times New Roman"/>
                <w:sz w:val="20"/>
                <w:szCs w:val="20"/>
              </w:rPr>
              <w:t>A 2010. évi XLIII. törvény 13. § (1) bekezdésében meghatározott időtartamig.</w:t>
            </w:r>
          </w:p>
        </w:tc>
        <w:tc>
          <w:tcPr>
            <w:tcW w:w="2312" w:type="dxa"/>
            <w:vAlign w:val="center"/>
          </w:tcPr>
          <w:p w14:paraId="55B00E53" w14:textId="49F71B7A" w:rsidR="00C306EB" w:rsidRPr="00C306EB" w:rsidRDefault="00642E65" w:rsidP="00C306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nettó </w:t>
            </w:r>
            <w:r w:rsidR="00C306EB" w:rsidRPr="00C306EB">
              <w:rPr>
                <w:rFonts w:ascii="Times New Roman" w:hAnsi="Times New Roman" w:cs="Times New Roman"/>
                <w:sz w:val="20"/>
                <w:szCs w:val="20"/>
              </w:rPr>
              <w:t>18 240 000 Ft</w:t>
            </w:r>
          </w:p>
        </w:tc>
      </w:tr>
      <w:tr w:rsidR="00C306EB" w14:paraId="07BF4A45" w14:textId="77777777" w:rsidTr="00E877A7">
        <w:tc>
          <w:tcPr>
            <w:tcW w:w="534" w:type="dxa"/>
            <w:vAlign w:val="center"/>
          </w:tcPr>
          <w:p w14:paraId="67FD229E" w14:textId="7CC37C11" w:rsidR="00C306EB" w:rsidRPr="00C306EB" w:rsidRDefault="00C306EB" w:rsidP="00C306EB">
            <w:pPr>
              <w:jc w:val="center"/>
              <w:rPr>
                <w:rFonts w:ascii="Times New Roman" w:hAnsi="Times New Roman" w:cs="Times New Roman"/>
              </w:rPr>
            </w:pPr>
            <w:r w:rsidRPr="00C306EB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326" w:type="dxa"/>
            <w:vAlign w:val="center"/>
          </w:tcPr>
          <w:p w14:paraId="7525E355" w14:textId="5AEDC9CC" w:rsidR="00C306EB" w:rsidRPr="00C306EB" w:rsidRDefault="00C306EB" w:rsidP="00C306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6EB">
              <w:rPr>
                <w:rFonts w:ascii="Times New Roman" w:hAnsi="Times New Roman" w:cs="Times New Roman"/>
                <w:sz w:val="20"/>
                <w:szCs w:val="20"/>
              </w:rPr>
              <w:t>Lakásbérleti szerződés</w:t>
            </w:r>
          </w:p>
        </w:tc>
        <w:tc>
          <w:tcPr>
            <w:tcW w:w="2522" w:type="dxa"/>
            <w:vAlign w:val="center"/>
          </w:tcPr>
          <w:p w14:paraId="498F2F36" w14:textId="6F637CB6" w:rsidR="00C306EB" w:rsidRPr="00C306EB" w:rsidRDefault="00C306EB" w:rsidP="00C306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06EB">
              <w:rPr>
                <w:rFonts w:ascii="Times New Roman" w:hAnsi="Times New Roman" w:cs="Times New Roman"/>
                <w:sz w:val="20"/>
                <w:szCs w:val="20"/>
              </w:rPr>
              <w:t>Sanchez</w:t>
            </w:r>
            <w:proofErr w:type="spellEnd"/>
            <w:r w:rsidRPr="00C306E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6EB">
              <w:rPr>
                <w:rFonts w:ascii="Times New Roman" w:hAnsi="Times New Roman" w:cs="Times New Roman"/>
                <w:sz w:val="20"/>
                <w:szCs w:val="20"/>
              </w:rPr>
              <w:t>Prada</w:t>
            </w:r>
            <w:proofErr w:type="spellEnd"/>
            <w:r w:rsidRPr="00C306EB">
              <w:rPr>
                <w:rFonts w:ascii="Times New Roman" w:hAnsi="Times New Roman" w:cs="Times New Roman"/>
                <w:sz w:val="20"/>
                <w:szCs w:val="20"/>
              </w:rPr>
              <w:t xml:space="preserve"> Tímea Tünde</w:t>
            </w:r>
          </w:p>
        </w:tc>
        <w:tc>
          <w:tcPr>
            <w:tcW w:w="3187" w:type="dxa"/>
            <w:vAlign w:val="center"/>
          </w:tcPr>
          <w:p w14:paraId="151303DC" w14:textId="56B437A5" w:rsidR="00C306EB" w:rsidRPr="00C306EB" w:rsidRDefault="00C306EB" w:rsidP="00C306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06EB">
              <w:rPr>
                <w:rFonts w:ascii="Times New Roman" w:hAnsi="Times New Roman" w:cs="Times New Roman"/>
                <w:sz w:val="20"/>
                <w:szCs w:val="20"/>
              </w:rPr>
              <w:t>Hivatali lakás bérlete dr. Stumpf Péter Bence részére</w:t>
            </w:r>
          </w:p>
        </w:tc>
        <w:tc>
          <w:tcPr>
            <w:tcW w:w="1491" w:type="dxa"/>
            <w:vAlign w:val="center"/>
          </w:tcPr>
          <w:p w14:paraId="1587CF37" w14:textId="5AC79393" w:rsidR="00C306EB" w:rsidRPr="00C306EB" w:rsidRDefault="00C306EB" w:rsidP="00C306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6EB">
              <w:rPr>
                <w:rFonts w:ascii="Times New Roman" w:hAnsi="Times New Roman" w:cs="Times New Roman"/>
                <w:sz w:val="20"/>
                <w:szCs w:val="20"/>
              </w:rPr>
              <w:t>2026.08.01.</w:t>
            </w:r>
          </w:p>
        </w:tc>
        <w:tc>
          <w:tcPr>
            <w:tcW w:w="2649" w:type="dxa"/>
            <w:vAlign w:val="center"/>
          </w:tcPr>
          <w:p w14:paraId="16251E9D" w14:textId="3575580D" w:rsidR="00C306EB" w:rsidRPr="00C306EB" w:rsidRDefault="00C306EB" w:rsidP="00C306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06EB">
              <w:rPr>
                <w:rFonts w:ascii="Times New Roman" w:hAnsi="Times New Roman" w:cs="Times New Roman"/>
                <w:sz w:val="20"/>
                <w:szCs w:val="20"/>
              </w:rPr>
              <w:t>A 2010. évi XLIII. törvény 13. § (1) bekezdésében meghatározott időtartamig.</w:t>
            </w:r>
          </w:p>
        </w:tc>
        <w:tc>
          <w:tcPr>
            <w:tcW w:w="2312" w:type="dxa"/>
            <w:vAlign w:val="center"/>
          </w:tcPr>
          <w:p w14:paraId="29143844" w14:textId="1ECD5F97" w:rsidR="00C306EB" w:rsidRPr="00C306EB" w:rsidRDefault="00642E65" w:rsidP="00C306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nettó </w:t>
            </w:r>
            <w:r w:rsidR="00C306EB" w:rsidRPr="00C306EB">
              <w:rPr>
                <w:rFonts w:ascii="Times New Roman" w:hAnsi="Times New Roman" w:cs="Times New Roman"/>
                <w:sz w:val="20"/>
                <w:szCs w:val="20"/>
              </w:rPr>
              <w:t>15 360 000 Ft</w:t>
            </w:r>
          </w:p>
        </w:tc>
      </w:tr>
    </w:tbl>
    <w:p w14:paraId="167F89F5" w14:textId="77777777" w:rsidR="009A7FC8" w:rsidRDefault="009A7FC8"/>
    <w:sectPr w:rsidR="009A7FC8" w:rsidSect="00C306E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1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6EB"/>
    <w:rsid w:val="00283BAD"/>
    <w:rsid w:val="00642E65"/>
    <w:rsid w:val="00793A0C"/>
    <w:rsid w:val="008D24B9"/>
    <w:rsid w:val="009A7FC8"/>
    <w:rsid w:val="00A5121B"/>
    <w:rsid w:val="00C306EB"/>
    <w:rsid w:val="00DF4F47"/>
    <w:rsid w:val="00E87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3B0D1"/>
  <w15:chartTrackingRefBased/>
  <w15:docId w15:val="{D8F65F1D-7EC3-4414-ABD4-842353617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306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306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306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306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306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306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306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306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306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306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306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306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306EB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306EB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306EB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306EB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306EB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306EB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306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306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306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306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306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306EB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306EB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306EB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306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306EB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306EB"/>
    <w:rPr>
      <w:b/>
      <w:bCs/>
      <w:smallCaps/>
      <w:color w:val="0F4761" w:themeColor="accent1" w:themeShade="BF"/>
      <w:spacing w:val="5"/>
    </w:rPr>
  </w:style>
  <w:style w:type="table" w:styleId="Rcsostblzat">
    <w:name w:val="Table Grid"/>
    <w:basedOn w:val="Normltblzat"/>
    <w:uiPriority w:val="39"/>
    <w:rsid w:val="00C306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164</Words>
  <Characters>1133</Characters>
  <Application>Microsoft Office Word</Application>
  <DocSecurity>0</DocSecurity>
  <Lines>9</Lines>
  <Paragraphs>2</Paragraphs>
  <ScaleCrop>false</ScaleCrop>
  <Company>NISZ Zrt.</Company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Kiss Dóra dr.</dc:creator>
  <cp:keywords/>
  <dc:description/>
  <cp:lastModifiedBy>Kiss Dóra dr.</cp:lastModifiedBy>
  <cp:revision>4</cp:revision>
  <dcterms:created xsi:type="dcterms:W3CDTF">2026-10-13T13:27:00Z</dcterms:created>
  <dcterms:modified xsi:type="dcterms:W3CDTF">2026-10-13T14:01:00Z</dcterms:modified>
</cp:coreProperties>
</file>