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2" w:rsidRDefault="00DC72B2" w:rsidP="00DC72B2">
      <w:pPr>
        <w:pStyle w:val="Defaul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4349"/>
      </w:tblGrid>
      <w:tr w:rsidR="00DC72B2" w:rsidRPr="00DC72B2" w:rsidTr="00DC72B2">
        <w:trPr>
          <w:trHeight w:val="853"/>
        </w:trPr>
        <w:tc>
          <w:tcPr>
            <w:tcW w:w="8698" w:type="dxa"/>
            <w:gridSpan w:val="2"/>
          </w:tcPr>
          <w:p w:rsidR="00DC72B2" w:rsidRPr="00DC72B2" w:rsidRDefault="005039A2" w:rsidP="00771F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Nemzeti Biztonsági Felügyelet</w:t>
            </w:r>
          </w:p>
        </w:tc>
      </w:tr>
      <w:tr w:rsidR="00DC72B2" w:rsidTr="00DC72B2">
        <w:trPr>
          <w:trHeight w:val="54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Formátum </w:t>
            </w:r>
          </w:p>
        </w:tc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</w:pPr>
            <w:r>
              <w:t xml:space="preserve">Elektronikus </w:t>
            </w:r>
          </w:p>
        </w:tc>
      </w:tr>
      <w:tr w:rsidR="00DC72B2" w:rsidTr="00DC72B2">
        <w:trPr>
          <w:trHeight w:val="799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célja </w:t>
            </w:r>
          </w:p>
        </w:tc>
        <w:tc>
          <w:tcPr>
            <w:tcW w:w="4349" w:type="dxa"/>
            <w:vAlign w:val="center"/>
          </w:tcPr>
          <w:p w:rsidR="00DC72B2" w:rsidRPr="00C60EDC" w:rsidRDefault="00DA1534" w:rsidP="00C77EE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Times" w:eastAsia="Times New Roman" w:hAnsi="Times"/>
                <w:lang w:eastAsia="hu-HU"/>
              </w:rPr>
              <w:t xml:space="preserve">Azok a felhasználók, akiknek az </w:t>
            </w:r>
            <w:r w:rsidRPr="00940091">
              <w:rPr>
                <w:rFonts w:ascii="Times" w:eastAsia="Times New Roman" w:hAnsi="Times"/>
                <w:lang w:eastAsia="hu-HU"/>
              </w:rPr>
              <w:t xml:space="preserve">állami vagy közfeladat </w:t>
            </w:r>
            <w:r>
              <w:rPr>
                <w:rFonts w:ascii="Times" w:eastAsia="Times New Roman" w:hAnsi="Times"/>
                <w:lang w:eastAsia="hu-HU"/>
              </w:rPr>
              <w:t xml:space="preserve">ellátása érdekében indokolt, személyi biztonsági tanúsítvánnyal rendelkezzenek a minősített adat védelméről szóló 2009. évi CLV. törvény 13. § (1) bekezdése alapján.  </w:t>
            </w:r>
          </w:p>
        </w:tc>
      </w:tr>
      <w:tr w:rsidR="00DC72B2" w:rsidTr="00DC72B2">
        <w:trPr>
          <w:trHeight w:val="385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jogalapja </w:t>
            </w:r>
          </w:p>
        </w:tc>
        <w:tc>
          <w:tcPr>
            <w:tcW w:w="4349" w:type="dxa"/>
            <w:vAlign w:val="center"/>
          </w:tcPr>
          <w:p w:rsidR="003A2E83" w:rsidRDefault="00DA1534" w:rsidP="00C77EE6">
            <w:pPr>
              <w:pStyle w:val="Default"/>
              <w:jc w:val="both"/>
              <w:rPr>
                <w:sz w:val="23"/>
                <w:szCs w:val="23"/>
              </w:rPr>
            </w:pPr>
            <w:r w:rsidRPr="00940091">
              <w:rPr>
                <w:rFonts w:ascii="Times" w:eastAsia="Times New Roman" w:hAnsi="Times"/>
                <w:lang w:eastAsia="hu-HU"/>
              </w:rPr>
              <w:t xml:space="preserve">A </w:t>
            </w:r>
            <w:r>
              <w:rPr>
                <w:rFonts w:ascii="Times" w:eastAsia="Times New Roman" w:hAnsi="Times"/>
                <w:lang w:eastAsia="hu-HU"/>
              </w:rPr>
              <w:t>N</w:t>
            </w:r>
            <w:r w:rsidRPr="00940091">
              <w:rPr>
                <w:rFonts w:ascii="Times" w:eastAsia="Times New Roman" w:hAnsi="Times"/>
                <w:lang w:eastAsia="hu-HU"/>
              </w:rPr>
              <w:t xml:space="preserve">emzeti </w:t>
            </w:r>
            <w:r>
              <w:rPr>
                <w:rFonts w:ascii="Times" w:eastAsia="Times New Roman" w:hAnsi="Times"/>
                <w:lang w:eastAsia="hu-HU"/>
              </w:rPr>
              <w:t>B</w:t>
            </w:r>
            <w:r w:rsidRPr="00940091">
              <w:rPr>
                <w:rFonts w:ascii="Times" w:eastAsia="Times New Roman" w:hAnsi="Times"/>
                <w:lang w:eastAsia="hu-HU"/>
              </w:rPr>
              <w:t xml:space="preserve">iztonsági </w:t>
            </w:r>
            <w:r>
              <w:rPr>
                <w:rFonts w:ascii="Times" w:eastAsia="Times New Roman" w:hAnsi="Times"/>
                <w:lang w:eastAsia="hu-HU"/>
              </w:rPr>
              <w:t>F</w:t>
            </w:r>
            <w:r w:rsidRPr="00940091">
              <w:rPr>
                <w:rFonts w:ascii="Times" w:eastAsia="Times New Roman" w:hAnsi="Times"/>
                <w:lang w:eastAsia="hu-HU"/>
              </w:rPr>
              <w:t xml:space="preserve">elügyelet a </w:t>
            </w:r>
            <w:r>
              <w:rPr>
                <w:rFonts w:ascii="Times" w:eastAsia="Times New Roman" w:hAnsi="Times"/>
                <w:lang w:eastAsia="hu-HU"/>
              </w:rPr>
              <w:t xml:space="preserve">minősített adat védelméről szóló 2009. évi CLV. törvény 22. § (1) bekezdése alapján kezelheti a </w:t>
            </w:r>
            <w:r w:rsidRPr="00940091">
              <w:rPr>
                <w:rFonts w:ascii="Times" w:eastAsia="Times New Roman" w:hAnsi="Times"/>
                <w:lang w:eastAsia="hu-HU"/>
              </w:rPr>
              <w:t>személyi biztonsági tanúsít</w:t>
            </w:r>
            <w:r>
              <w:rPr>
                <w:rFonts w:ascii="Times" w:eastAsia="Times New Roman" w:hAnsi="Times"/>
                <w:lang w:eastAsia="hu-HU"/>
              </w:rPr>
              <w:t xml:space="preserve">vány kiadásához szükséges személyes adatokat.  </w:t>
            </w:r>
          </w:p>
        </w:tc>
      </w:tr>
      <w:tr w:rsidR="00DC72B2" w:rsidTr="00DC72B2">
        <w:trPr>
          <w:trHeight w:val="135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időtartama </w:t>
            </w:r>
          </w:p>
        </w:tc>
        <w:tc>
          <w:tcPr>
            <w:tcW w:w="4349" w:type="dxa"/>
            <w:vAlign w:val="center"/>
          </w:tcPr>
          <w:p w:rsidR="00DA1534" w:rsidRPr="00DA1534" w:rsidRDefault="00DA1534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DA153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 w:rsidRPr="00DA1534">
              <w:rPr>
                <w:rFonts w:ascii="Times" w:eastAsia="Times New Roman" w:hAnsi="Times"/>
                <w:sz w:val="24"/>
                <w:szCs w:val="24"/>
                <w:lang w:eastAsia="hu-HU"/>
              </w:rPr>
              <w:t>minősített adat védelméről szóló 2009. évi CLV. törvény 22. § (2) bekezdése alapján az (1) bekezdésben meghatározott személyes</w:t>
            </w:r>
            <w:r w:rsidRPr="00DA153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 adatokat a Nemzeti Biztonsági Felügyelet az érintett személy részére kiadott utolsó személyi biztonsági tanúsítvány érvényességi idejének lejártát vagy visszavonását követően a minősített adattal visszaélés bűncselekményére a büntető törvénykönyvben meghatározott büntetési tétel felső határának megfelelő ideig kezeli.</w:t>
            </w:r>
          </w:p>
          <w:p w:rsidR="00DA1534" w:rsidRPr="00DA1534" w:rsidRDefault="00DA1534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DA153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A 22. § (3) bekezdése alapján</w:t>
            </w: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,</w:t>
            </w:r>
            <w:r w:rsidRPr="00DA153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 ha az érintett személy részére személyi biztonsági tanúsítvány kiadására nem kerül sor, a Nemzeti Biztonsági Felügyelet az (1) bekezdés </w:t>
            </w:r>
            <w:r w:rsidRPr="00DA1534">
              <w:rPr>
                <w:rFonts w:ascii="Times" w:eastAsia="Times New Roman" w:hAnsi="Times" w:cs="Times New Roman"/>
                <w:i/>
                <w:iCs/>
                <w:color w:val="000000"/>
                <w:sz w:val="24"/>
                <w:szCs w:val="24"/>
                <w:lang w:eastAsia="hu-HU"/>
              </w:rPr>
              <w:t>a)</w:t>
            </w:r>
            <w:r w:rsidRPr="00DA153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 pontjában meghatározott adatokat az eljárás befejezését követően köteles törölni.</w:t>
            </w:r>
          </w:p>
          <w:p w:rsidR="00DC72B2" w:rsidRDefault="00DC72B2" w:rsidP="00C77EE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DC72B2" w:rsidTr="00DC72B2">
        <w:trPr>
          <w:trHeight w:val="937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Érintettek köre </w:t>
            </w:r>
          </w:p>
        </w:tc>
        <w:tc>
          <w:tcPr>
            <w:tcW w:w="4349" w:type="dxa"/>
            <w:vAlign w:val="center"/>
          </w:tcPr>
          <w:p w:rsidR="00DC72B2" w:rsidRPr="00C77EE6" w:rsidRDefault="00DA1534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Mindazon az állami szerveknél dolgozó személyek, akiknek az </w:t>
            </w: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állami vagy közfeladat </w:t>
            </w: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ellátása érdekében indokolt, hogy NATO, illetve EU minősített adathoz hozzáférjenek, valamint azok a gazdálkodó szerveknél dolgozó személyek, akiknek az </w:t>
            </w: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állami vagy közfeladat </w:t>
            </w: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ellátása érdekében indokolt, hogy </w:t>
            </w:r>
            <w:r w:rsidR="005039A2"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nemzeti, </w:t>
            </w: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NATO, illetve EU minősített adathoz hozzáférjenek</w:t>
            </w:r>
            <w:r w:rsidR="005039A2"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Adatok forrása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C77EE6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A biztonsági vezető által aláírt és a Nemzeti Biztonsági Felügyelethez megküldött kérelem (adatlap).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Kérdőíves adatfelvétel esetén a kitöltendő kérdőív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C77EE6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A Nemzeti Biztonsági Felügyelet működésének, valamint a minősített adat kezelésének rendjéről szóló 90/2010. (III. 26.) Korm. rendelet 11. § (2) és (4) bekezdései alapján minősített adatot kezelő szerv biztonsági vezetője kezdeményezi a személyi biztonsági tanúsítvány kiadását a minősített adatok védelmének szakmai felügyeletéért felelős miniszter által vezetett minisztérium és a Nemzeti Biztonsági Felügyelet honlapján közzétett adatlap kitöltésével.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Adatvédelmi nyilvántartás azonosítója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C77EE6" w:rsidRDefault="00DC72B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Az információs önrendelkezési jogról és az információszabadságról szóló 2011. évi CXII. törvény 65. § (3) bekezdés a) pontja alapján nincs.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fajtái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A2" w:rsidRPr="00940091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Az</w:t>
            </w: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 érintett személy</w:t>
            </w:r>
            <w:r w:rsid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  <w:p w:rsidR="005039A2" w:rsidRPr="00940091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természetes személyazonosító adatai,</w:t>
            </w:r>
          </w:p>
          <w:p w:rsidR="005039A2" w:rsidRPr="00940091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állampolgársága,</w:t>
            </w:r>
          </w:p>
          <w:p w:rsidR="005039A2" w:rsidRPr="00940091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úti okmányának okmányazonosítója,</w:t>
            </w:r>
          </w:p>
          <w:p w:rsidR="005039A2" w:rsidRPr="00940091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minősített adat felhasználásához kötődő munkahelye, beosztása és feladatköre,</w:t>
            </w:r>
          </w:p>
          <w:p w:rsidR="005039A2" w:rsidRPr="00940091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nemzetbiztonsági ellenőrzése során kitöltött biztonsági kérdő ívben és a nemzetbiztonsági ellenőrzést végző szerv hozzájárulásában foglalt adatai,</w:t>
            </w:r>
          </w:p>
          <w:p w:rsidR="005039A2" w:rsidRPr="00940091" w:rsidRDefault="005039A2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94009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>a kiadott személyi biztonsági tanúsítvány száma, kelte, érvényességi ideje és szintje.</w:t>
            </w:r>
          </w:p>
          <w:p w:rsidR="00DC72B2" w:rsidRPr="00C77EE6" w:rsidRDefault="00DC72B2" w:rsidP="00C77EE6">
            <w:pPr>
              <w:pStyle w:val="Default"/>
              <w:jc w:val="both"/>
              <w:rPr>
                <w:rFonts w:ascii="Times" w:eastAsia="Times New Roman" w:hAnsi="Times"/>
                <w:lang w:eastAsia="hu-HU"/>
              </w:rPr>
            </w:pP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Adatokhoz való hozzáférés módja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C77EE6" w:rsidRDefault="003A2E83" w:rsidP="00C77EE6">
            <w:pPr>
              <w:spacing w:after="2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</w:pPr>
            <w:r w:rsidRPr="00C77EE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u-HU"/>
              </w:rPr>
              <w:t xml:space="preserve">Nem nyilvános.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Másolatkészítés költségei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C77EE6">
            <w:pPr>
              <w:pStyle w:val="Default"/>
              <w:jc w:val="both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</w:p>
        </w:tc>
      </w:tr>
    </w:tbl>
    <w:p w:rsidR="003139D2" w:rsidRDefault="003139D2"/>
    <w:sectPr w:rsidR="0031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1D"/>
    <w:multiLevelType w:val="hybridMultilevel"/>
    <w:tmpl w:val="1FEE6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3197D"/>
    <w:multiLevelType w:val="hybridMultilevel"/>
    <w:tmpl w:val="AA6461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2"/>
    <w:rsid w:val="0001439A"/>
    <w:rsid w:val="0002209F"/>
    <w:rsid w:val="000F2718"/>
    <w:rsid w:val="00150C5B"/>
    <w:rsid w:val="001C6807"/>
    <w:rsid w:val="001E5C7A"/>
    <w:rsid w:val="002117B0"/>
    <w:rsid w:val="003139D2"/>
    <w:rsid w:val="003A2E83"/>
    <w:rsid w:val="005039A2"/>
    <w:rsid w:val="0069711E"/>
    <w:rsid w:val="006B6C0E"/>
    <w:rsid w:val="006E2424"/>
    <w:rsid w:val="00771F6C"/>
    <w:rsid w:val="007732DC"/>
    <w:rsid w:val="00966536"/>
    <w:rsid w:val="009C40E8"/>
    <w:rsid w:val="009C6F4A"/>
    <w:rsid w:val="00A652FE"/>
    <w:rsid w:val="00B25C9D"/>
    <w:rsid w:val="00BB1850"/>
    <w:rsid w:val="00C36101"/>
    <w:rsid w:val="00C60EDC"/>
    <w:rsid w:val="00C77EE6"/>
    <w:rsid w:val="00DA1534"/>
    <w:rsid w:val="00DC72B2"/>
    <w:rsid w:val="00F155F9"/>
    <w:rsid w:val="00F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15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15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2581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 Fruzsina</dc:creator>
  <cp:lastModifiedBy>Ábrahám Dominika dr.</cp:lastModifiedBy>
  <cp:revision>2</cp:revision>
  <cp:lastPrinted>2014-11-28T12:02:00Z</cp:lastPrinted>
  <dcterms:created xsi:type="dcterms:W3CDTF">2014-12-01T06:45:00Z</dcterms:created>
  <dcterms:modified xsi:type="dcterms:W3CDTF">2014-12-01T06:45:00Z</dcterms:modified>
</cp:coreProperties>
</file>