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6F4" w:rsidRPr="003336F4" w:rsidRDefault="003336F4" w:rsidP="003336F4">
      <w:pPr>
        <w:jc w:val="center"/>
        <w:rPr>
          <w:rFonts w:ascii="Times New Roman" w:hAnsi="Times New Roman" w:cs="Times New Roman"/>
          <w:b/>
          <w:sz w:val="24"/>
        </w:rPr>
      </w:pPr>
      <w:r w:rsidRPr="003336F4">
        <w:rPr>
          <w:rFonts w:ascii="Times New Roman" w:hAnsi="Times New Roman" w:cs="Times New Roman"/>
          <w:b/>
          <w:sz w:val="24"/>
        </w:rPr>
        <w:t>TÁJÉKOZTATÓ</w:t>
      </w:r>
    </w:p>
    <w:p w:rsidR="003336F4" w:rsidRDefault="003336F4" w:rsidP="003336F4">
      <w:pPr>
        <w:jc w:val="center"/>
        <w:rPr>
          <w:rFonts w:ascii="Times New Roman" w:hAnsi="Times New Roman" w:cs="Times New Roman"/>
          <w:b/>
          <w:sz w:val="24"/>
        </w:rPr>
      </w:pPr>
      <w:r w:rsidRPr="003336F4">
        <w:rPr>
          <w:rFonts w:ascii="Times New Roman" w:hAnsi="Times New Roman" w:cs="Times New Roman"/>
          <w:b/>
          <w:sz w:val="24"/>
        </w:rPr>
        <w:t>A HONVÉDELMI MINISZTÉRIUMBAN MŰKÖDŐ BELSŐ VISSZAÉLÉS-BEJELENTÉSI RENDSZERRŐL</w:t>
      </w:r>
    </w:p>
    <w:p w:rsidR="003336F4" w:rsidRDefault="003336F4" w:rsidP="003336F4">
      <w:pPr>
        <w:jc w:val="center"/>
        <w:rPr>
          <w:rFonts w:ascii="Times New Roman" w:hAnsi="Times New Roman" w:cs="Times New Roman"/>
          <w:b/>
          <w:sz w:val="24"/>
        </w:rPr>
      </w:pPr>
    </w:p>
    <w:p w:rsidR="003336F4" w:rsidRPr="003336F4" w:rsidRDefault="003336F4" w:rsidP="003336F4">
      <w:pPr>
        <w:jc w:val="center"/>
        <w:rPr>
          <w:rFonts w:ascii="Times New Roman" w:hAnsi="Times New Roman" w:cs="Times New Roman"/>
          <w:sz w:val="24"/>
        </w:rPr>
      </w:pPr>
    </w:p>
    <w:p w:rsidR="008B39DE" w:rsidRDefault="008B39DE" w:rsidP="008B39DE">
      <w:pPr>
        <w:pStyle w:val="Default"/>
      </w:pPr>
    </w:p>
    <w:p w:rsidR="007F17C3" w:rsidRPr="008B39DE" w:rsidRDefault="008B39DE" w:rsidP="004E6C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Honvédelmi Minisztérium (a továbbiakban: foglalkoztató) 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panaszokról, a közérdekű bejelentésekről, valamint a visszaélések bejelentésével összefüggő szabályokról szóló 2023. évi XXV. törvényben </w:t>
      </w: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továbbiakban: </w:t>
      </w:r>
      <w:proofErr w:type="spellStart"/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.) 30. § (1) bekezdés a) pontja, valamint 31. §-a alapján állami szervként olyan foglalkoztató, aki belső visszaélés-bejelentési rendszert hoz létre és működtet.</w:t>
      </w:r>
    </w:p>
    <w:p w:rsidR="008B39DE" w:rsidRDefault="008B39DE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visszaélés-bejelentési rendszer célja, a jogellenes vagy jogellenesnek feltételezett cselekményekkel vagy mulasztásokkal, illetve egyéb visszaélésekkel kapcsolatos bejelentett információk vizsgálata a </w:t>
      </w:r>
      <w:proofErr w:type="spellStart"/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-ben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követelményeknek megfelelően.</w:t>
      </w:r>
    </w:p>
    <w:p w:rsidR="00B21C6D" w:rsidRPr="00B21C6D" w:rsidRDefault="008B39DE" w:rsidP="004E6C72">
      <w:pPr>
        <w:pStyle w:val="Listaszerbekezds"/>
        <w:numPr>
          <w:ilvl w:val="0"/>
          <w:numId w:val="2"/>
        </w:numPr>
        <w:spacing w:after="30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1C6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belső visszaélés-b</w:t>
      </w:r>
      <w:r w:rsidR="00B21C6D" w:rsidRPr="00B21C6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ejelentési rendszer működtetője</w:t>
      </w:r>
    </w:p>
    <w:p w:rsidR="00B21C6D" w:rsidRPr="00B21C6D" w:rsidRDefault="00B21C6D" w:rsidP="004E6C72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39DE" w:rsidRPr="00956FD2" w:rsidRDefault="00B21C6D" w:rsidP="004E6C72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B39DE"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>Honvédelmi Minisztérium</w:t>
      </w:r>
      <w:r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>ban a belső visszaélés-bejelentési rendszert a HM</w:t>
      </w:r>
      <w:r w:rsidR="00956FD2"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Belső Ellenőrzési</w:t>
      </w:r>
      <w:r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Főosztály működteti.</w:t>
      </w:r>
    </w:p>
    <w:p w:rsidR="008B39DE" w:rsidRDefault="008B39DE" w:rsidP="004E6C72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6C72" w:rsidRDefault="004E6C72" w:rsidP="004E6C72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39DE" w:rsidRPr="008B39DE" w:rsidRDefault="008B39DE" w:rsidP="004E6C72">
      <w:pPr>
        <w:pStyle w:val="Listaszerbekezds"/>
        <w:numPr>
          <w:ilvl w:val="0"/>
          <w:numId w:val="2"/>
        </w:numPr>
        <w:spacing w:after="30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bejelentő</w:t>
      </w:r>
    </w:p>
    <w:p w:rsidR="008B39DE" w:rsidRPr="008B39DE" w:rsidRDefault="008B39DE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20. § (2)-(3) bekezdése alapján a</w:t>
      </w: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belső visszaélés-bejelentési rendszerben bejelentést tehet</w:t>
      </w:r>
    </w:p>
    <w:p w:rsidR="008B39DE" w:rsidRPr="008B39DE" w:rsidRDefault="008B39DE" w:rsidP="004E6C72">
      <w:pPr>
        <w:pStyle w:val="Listaszerbekezds"/>
        <w:numPr>
          <w:ilvl w:val="0"/>
          <w:numId w:val="3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a foglalkozta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tó által foglalkoztatott;</w:t>
      </w:r>
    </w:p>
    <w:p w:rsidR="008B39DE" w:rsidRDefault="008B39DE" w:rsidP="004E6C72">
      <w:pPr>
        <w:pStyle w:val="Listaszerbekezds"/>
        <w:numPr>
          <w:ilvl w:val="0"/>
          <w:numId w:val="3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az a foglalkoztatott, akinek a foglalkoztatónál fennálló foglalkoztatásr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irányuló jogviszonya megszűnt;</w:t>
      </w: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B39DE" w:rsidRPr="008B39DE" w:rsidRDefault="008B39DE" w:rsidP="004E6C72">
      <w:pPr>
        <w:pStyle w:val="Listaszerbekezds"/>
        <w:numPr>
          <w:ilvl w:val="0"/>
          <w:numId w:val="3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a foglalkoztatóval foglalkoztatásra irányuló jogviszonyt létesíteni kívánó olyan személy, aki esetében e jogviszony létesítésére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 eljárás megkezdődött;</w:t>
      </w:r>
    </w:p>
    <w:p w:rsidR="008B39DE" w:rsidRPr="008B39DE" w:rsidRDefault="008B39DE" w:rsidP="004E6C72">
      <w:pPr>
        <w:pStyle w:val="Listaszerbekezds"/>
        <w:numPr>
          <w:ilvl w:val="0"/>
          <w:numId w:val="3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egyéni vállalkozó, az egyéni cég, ha a foglalkoztatóv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 szerződéses kapcsolatban áll;</w:t>
      </w:r>
    </w:p>
    <w:p w:rsidR="008B39DE" w:rsidRPr="008B39DE" w:rsidRDefault="008B39DE" w:rsidP="004E6C72">
      <w:pPr>
        <w:pStyle w:val="Listaszerbekezds"/>
        <w:numPr>
          <w:ilvl w:val="0"/>
          <w:numId w:val="3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a foglalkoztató tekintetében tulajdonosi részesedéssel rendelkező személy, valamint a foglalkoztató ügyviteli, ügyvezető, illetve felügyelő testületéhez tartozó személy, id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eértve a nem ügyvezető tagot is;</w:t>
      </w:r>
    </w:p>
    <w:p w:rsidR="008B39DE" w:rsidRPr="008B39DE" w:rsidRDefault="008B39DE" w:rsidP="004E6C72">
      <w:pPr>
        <w:pStyle w:val="Listaszerbekezds"/>
        <w:numPr>
          <w:ilvl w:val="0"/>
          <w:numId w:val="3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a foglalkoztatóval szerződéses kapcsolat létesítésére vonatkozó eljárást megkezdett, szerződéses kapcsolatban álló vagy szerződéses kapcsolatban állt vállalkozó, alvállalkozó, beszállító, illetve megbízott felügyelete 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 irányítása alatt álló személy;</w:t>
      </w:r>
    </w:p>
    <w:p w:rsidR="008B39DE" w:rsidRPr="008B39DE" w:rsidRDefault="008B39DE" w:rsidP="004E6C72">
      <w:pPr>
        <w:pStyle w:val="Listaszerbekezds"/>
        <w:numPr>
          <w:ilvl w:val="0"/>
          <w:numId w:val="3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a foglalkoztatónál tevékenységet végző gyakorn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ok és önkéntes;</w:t>
      </w:r>
    </w:p>
    <w:p w:rsidR="008B39DE" w:rsidRPr="008B39DE" w:rsidRDefault="008B39DE" w:rsidP="004E6C72">
      <w:pPr>
        <w:pStyle w:val="Listaszerbekezds"/>
        <w:numPr>
          <w:ilvl w:val="0"/>
          <w:numId w:val="3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a foglalkoztatóval jogviszonyt vagy szerződéses kapcsolatot létesíteni kívánó olyan személy, aki esetében e jogviszony vagy szerződéses kapcsolat létesítésére vonatkozó eljárás megkezdődött, és</w:t>
      </w:r>
    </w:p>
    <w:p w:rsidR="008B39DE" w:rsidRPr="008B39DE" w:rsidRDefault="008B39DE" w:rsidP="004E6C72">
      <w:pPr>
        <w:pStyle w:val="Listaszerbekezds"/>
        <w:numPr>
          <w:ilvl w:val="0"/>
          <w:numId w:val="3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39DE">
        <w:rPr>
          <w:rFonts w:ascii="Times New Roman" w:eastAsia="Times New Roman" w:hAnsi="Times New Roman" w:cs="Times New Roman"/>
          <w:sz w:val="24"/>
          <w:szCs w:val="24"/>
          <w:lang w:eastAsia="hu-HU"/>
        </w:rPr>
        <w:t>az a személy, akinek jogviszonya vagy szerződéses kapcsolata a foglalkoztatóval megszűnt.</w:t>
      </w:r>
    </w:p>
    <w:p w:rsidR="001C3418" w:rsidRPr="00CB513B" w:rsidRDefault="001C3418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belső visszaélés-bejelentés megtételekor az eredményes vizsgálat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saját beazonosíthatósága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érdekében a bejelentőnek az alábbi adatokat javasolt megadni:  </w:t>
      </w:r>
    </w:p>
    <w:p w:rsidR="001C3418" w:rsidRPr="00CB513B" w:rsidRDefault="001C3418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1C3418" w:rsidRPr="00CB513B" w:rsidRDefault="001C3418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munkakör (volt munkakör vagy pályázott munkakör)</w:t>
      </w:r>
    </w:p>
    <w:p w:rsidR="001C3418" w:rsidRPr="00CB513B" w:rsidRDefault="00CF3436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1C3418"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zerződéses jogviszonyával kapcsolatos minden olyan információ, mely alapján a sz</w:t>
      </w:r>
      <w:r w:rsid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erződéses jogviszony igazolható</w:t>
      </w:r>
      <w:r w:rsidR="001C3418"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(szerződéses felek esetén)</w:t>
      </w:r>
    </w:p>
    <w:p w:rsidR="001C3418" w:rsidRDefault="001C3418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 (e-mai cím, telefonszám).</w:t>
      </w:r>
    </w:p>
    <w:p w:rsidR="004E6C72" w:rsidRPr="004E6C72" w:rsidRDefault="004E6C72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Névtelen, beazonosíthatatlan személy által tett bejelentés esetén a bejelentés vizsgálata mellőzhető, azonban, amennyiben a bejelentés hatékony kivizsgálása céljából elengedhetetlen, és a bejelentő elérhetősége rendelkezésre áll, a bejelentő felhívható a nevének megadására. </w:t>
      </w:r>
    </w:p>
    <w:p w:rsidR="001C3418" w:rsidRPr="00CB513B" w:rsidRDefault="001C3418" w:rsidP="004E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bejelentőket </w:t>
      </w:r>
      <w:r w:rsidR="00CF3436">
        <w:rPr>
          <w:rFonts w:ascii="Times New Roman" w:eastAsia="Times New Roman" w:hAnsi="Times New Roman" w:cs="Times New Roman"/>
          <w:sz w:val="24"/>
          <w:szCs w:val="24"/>
          <w:lang w:eastAsia="hu-HU"/>
        </w:rPr>
        <w:t>jogszerű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bejelentésükkel kapcsolatban</w:t>
      </w:r>
      <w:r w:rsidR="00B21C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(ld. 3. pont)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érheti semmilyen hátrányos intézkedés. A bejelentő védelmére a </w:t>
      </w:r>
      <w:proofErr w:type="spellStart"/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. II. fejezet 8. alcíme alkalmazandó.</w:t>
      </w:r>
      <w:r w:rsidRPr="00CB51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1C3418" w:rsidRPr="00CB513B" w:rsidRDefault="001C3418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418" w:rsidRPr="001C3418" w:rsidRDefault="001C3418" w:rsidP="004E6C72">
      <w:pPr>
        <w:pStyle w:val="Listaszerbekezds"/>
        <w:numPr>
          <w:ilvl w:val="0"/>
          <w:numId w:val="2"/>
        </w:numPr>
        <w:spacing w:after="30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34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bejelentés tartalma</w:t>
      </w:r>
    </w:p>
    <w:p w:rsidR="001C3418" w:rsidRPr="001C3418" w:rsidRDefault="001C3418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20. § (1) bekezdése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belső visszaélés-bejelentési rendszerben </w:t>
      </w:r>
      <w:r w:rsidRPr="008732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jogellenes vagy jogellenesnek feltételezett cselekményre vagy mulasztásra, illetve egyéb visszaélésre vonatkozó információt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bejelenteni.</w:t>
      </w:r>
    </w:p>
    <w:p w:rsidR="001C3418" w:rsidRPr="001C3418" w:rsidRDefault="001C3418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. hatálya alá nem tartozó bejelentés esetén a bejelentőt írásban vagy elektronikus úton a belső visszaélés-bejelentési rendszer működtetője értesíti arról, h</w:t>
      </w:r>
      <w:r w:rsidR="00CF34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adott bejelentés kivizsgálására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foglalkoztató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más kivizsgáló szerv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rendelkezik hatáskörrel, vagy arról, h</w:t>
      </w:r>
      <w:r w:rsidR="00CF343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F34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F3436"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bejelentés kivizsgálására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nem rendelkezik hatáskörrel.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a foglalkoztató más szerve rendelkezik hatáskörrel,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a belső visszaélés-bejelentési rendszer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működtetője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bejelentés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áttétel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ét elvégzi. </w:t>
      </w:r>
    </w:p>
    <w:p w:rsidR="001C3418" w:rsidRDefault="001C3418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 során szükséges megadni a bejelentésben érintett, kifogásolt személyek és szervezetek nevét, az eset részletes leírását és az eset kapcsán felmerült valamennyi lényeges információt, valamint bejelentőnek nyilatkoznia kell arról, hogy a bejelentést jóhiszeműen teszi olyan körülményekről, amelyekről tudomása van, vagy kellő alappal feltételezi, hogy azok valósak.</w:t>
      </w:r>
    </w:p>
    <w:p w:rsidR="00CF3436" w:rsidRDefault="00CF3436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alapján a bejelentés főszabály szerint akkor tekinthető jogszerűnek, ha </w:t>
      </w:r>
    </w:p>
    <w:p w:rsidR="00CF3436" w:rsidRPr="00CF3436" w:rsidRDefault="00CF3436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4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bejelentő a bejelentését a törvényben meghatározott szabályok szerint tette meg, és </w:t>
      </w:r>
    </w:p>
    <w:p w:rsidR="00CF3436" w:rsidRPr="00CF3436" w:rsidRDefault="00CF3436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4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bejelentő a bejelentéssel érintett körülményekre vonatkozó, bejelentett információt a munkavégzéssel kapcsolatos tevékenységével összefüggésben szerezte meg, és </w:t>
      </w:r>
    </w:p>
    <w:p w:rsidR="00CF3436" w:rsidRPr="00CF3436" w:rsidRDefault="00CF3436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4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bejelentő alapos okkal feltételezte, hogy a bejelentéssel érintett körülményekre vonatkozó, bejelentett információ a bejelentés időpontjában valós volt. </w:t>
      </w:r>
    </w:p>
    <w:p w:rsidR="001C3418" w:rsidRDefault="00CF3436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bejelentővédelmi rendelkezések és a hátrányos intézkedés tilalmára vonatkozó garanciák a bejelentőt csak jogszerű bejelentés esetén, továbbá akkor illetik meg, ha a bejelentett információ – a feltételezett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viszaélés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1. és 2. számú mellékletében meghatározott, európai uniós jogi rendelkezések hatálya alá tartozik.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1. és 2. számú melléklete jelen tájékoztató 1. és 2. sz. mellékletében is elérhető. </w:t>
      </w:r>
    </w:p>
    <w:p w:rsidR="001C3418" w:rsidRPr="00CF3436" w:rsidRDefault="00CF3436" w:rsidP="004E6C72">
      <w:pPr>
        <w:pStyle w:val="Listaszerbekezds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4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bejelentés módja</w:t>
      </w:r>
    </w:p>
    <w:p w:rsidR="00CF3436" w:rsidRDefault="00CF3436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belső visszaélés-bejelentés írásban vagy szóban tehető meg. </w:t>
      </w:r>
    </w:p>
    <w:p w:rsidR="00CF3436" w:rsidRDefault="00CF3436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Írásbeli bejelentés e-mailben a </w:t>
      </w:r>
      <w:hyperlink r:id="rId7" w:history="1">
        <w:r w:rsidRPr="00D2366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belsovisszaelesbejelentes@hm.gov.hu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címen tehető. </w:t>
      </w:r>
    </w:p>
    <w:p w:rsidR="00CF3436" w:rsidRPr="00956FD2" w:rsidRDefault="00CF3436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Szóbeli bejelentés kizárólag előre egyeztetett időpontban, személyesen, a 1055 Budapest Balaton </w:t>
      </w:r>
      <w:r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utca 7-11. cím alatt, a </w:t>
      </w:r>
      <w:r w:rsidR="00956FD2"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HM Belső Ellenőrzési </w:t>
      </w:r>
      <w:r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Főosztály hivatali helyiségében tehető. </w:t>
      </w:r>
    </w:p>
    <w:p w:rsidR="004E6C72" w:rsidRDefault="004E6C72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Telefonon történő szóbeli bejelentés kizárólag munkanapokon 9-12 óra között, a </w:t>
      </w:r>
      <w:r w:rsidR="00956FD2"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>474-1302</w:t>
      </w:r>
      <w:r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telefonszámon tehető.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6401B" w:rsidRDefault="0096401B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Honvédelmi Minisztérium 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felelősséget azon ügyek kivizsgálásának elmaradásáért, amely elektronikus bejelentéseket automatikusan működő védelmi szoftverek (víruskereső, spamszűrő) tevékenységének eredményeként vagy egyéb technikai ok miatt nem jut el a címzett e-mail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címre. Ezen esetekben automatikus visszaigazolás a bejelentés megérkezéséről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kerül kiküldésre</w:t>
      </w: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E6C72" w:rsidRPr="00823DE2" w:rsidRDefault="004E6C72" w:rsidP="00823DE2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401B" w:rsidRPr="0096401B" w:rsidRDefault="0096401B" w:rsidP="004E6C72">
      <w:pPr>
        <w:pStyle w:val="Listaszerbekezds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640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eljárás menete</w:t>
      </w:r>
    </w:p>
    <w:p w:rsidR="004E6C72" w:rsidRDefault="0096401B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40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Írásbeli, elektronikus formában benyújtott bejelentés esetén a </w:t>
      </w:r>
      <w:proofErr w:type="spellStart"/>
      <w:r w:rsidRPr="0096401B"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 w:rsidRPr="009640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szerinti 7 napon belül automatikus </w:t>
      </w:r>
      <w:r w:rsid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üzenet</w:t>
      </w:r>
      <w:r w:rsidRPr="009640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 kiküldésre a bejelentés beérkezés</w:t>
      </w:r>
      <w:r w:rsidR="001A733A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96401B">
        <w:rPr>
          <w:rFonts w:ascii="Times New Roman" w:eastAsia="Times New Roman" w:hAnsi="Times New Roman" w:cs="Times New Roman"/>
          <w:sz w:val="24"/>
          <w:szCs w:val="24"/>
          <w:lang w:eastAsia="hu-HU"/>
        </w:rPr>
        <w:t>ről.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6401B" w:rsidRDefault="0096401B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</w:t>
      </w:r>
      <w:r w:rsidR="004E6C72">
        <w:rPr>
          <w:rFonts w:ascii="Times New Roman" w:eastAsia="Times New Roman" w:hAnsi="Times New Roman" w:cs="Times New Roman"/>
          <w:sz w:val="24"/>
          <w:szCs w:val="24"/>
          <w:lang w:eastAsia="hu-HU"/>
        </w:rPr>
        <w:t>, szóbeli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bejelentés esetén jegyzőkönyv készül, melynek egyik eredeti példánya a bejelentőt illeti meg.</w:t>
      </w:r>
    </w:p>
    <w:p w:rsidR="001A733A" w:rsidRDefault="004E6C72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Telefonon tett, szóbeli bejelentés esetén a</w:t>
      </w:r>
      <w:r w:rsidRPr="004E6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 visszaélés-bejelentési rendszer működtetője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bejelentést </w:t>
      </w:r>
      <w:r w:rsidRPr="004E6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írásba foglalja és – annak ellenőrzésére, helyesbítésére, aláírással történő elfogadására vonatkozó lehetőség biztosítása mellett – a bejelentő számára másodpéldányban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megküldi, az általa megadott címre</w:t>
      </w:r>
      <w:r w:rsidRPr="004E6C7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</w:t>
      </w:r>
      <w:r w:rsidRPr="004E6C72">
        <w:rPr>
          <w:rFonts w:ascii="Times New Roman" w:eastAsia="Times New Roman" w:hAnsi="Times New Roman" w:cs="Times New Roman"/>
          <w:sz w:val="24"/>
          <w:szCs w:val="24"/>
          <w:lang w:eastAsia="hu-HU"/>
        </w:rPr>
        <w:t>ögzített telefonvonal vagy egyéb rög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zített hangüzenetküldő rendszer használatát jelen a</w:t>
      </w:r>
      <w:r w:rsidRPr="004E6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3418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 visszaélés-bejelentési rendszer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biztosítja. </w:t>
      </w:r>
    </w:p>
    <w:p w:rsidR="0096401B" w:rsidRDefault="0096401B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belső visszaélés-bejelentési </w:t>
      </w:r>
      <w:r w:rsidRPr="0096401B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 működtetője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bejelentőt részletesen tájékoztatja</w:t>
      </w:r>
      <w:r w:rsidRPr="009640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személyes adatai védelmével kapcsolatban őt megillető jogairól, valamint az adatai kezelésére vonatkozó szabályokról. </w:t>
      </w:r>
    </w:p>
    <w:p w:rsidR="0096401B" w:rsidRDefault="0096401B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kivizsgálásra 30 nap áll rendelkezésre, mely különösen indokolt esetben legfeljebb 3 hónapra meghosszabbítható. </w:t>
      </w:r>
    </w:p>
    <w:p w:rsidR="0096401B" w:rsidRDefault="0096401B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kivizsgálás során a belső visszaélés-bejelentési </w:t>
      </w:r>
      <w:r w:rsidRPr="0096401B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 működtetője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kapcsolatot tarthat a bejelentővel, felhívhatja őt a bejelentés kiegészítésére, pontosítására, a tényállás tisztázására, valamint további információk rendelkezésre bocsátására. </w:t>
      </w:r>
    </w:p>
    <w:p w:rsidR="0096401B" w:rsidRDefault="0096401B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 a bejelentő részére írásbeli tájékoztatás megküldésével </w:t>
      </w:r>
      <w:r w:rsidR="007450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zárul, melyben tájékoztatják a bejelentés kivizsgálásáról vagy annak mellőzéséről, a kivizsgálás eredményéről, valamint a megtett vagy tervezett intézkedésekről. </w:t>
      </w:r>
    </w:p>
    <w:p w:rsidR="007450CF" w:rsidRPr="0096401B" w:rsidRDefault="007450CF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 eljárás során kezelhető személyes adatokról, azok védelméről, a személyes adatok kezelőiről, az </w:t>
      </w:r>
      <w:r w:rsidRPr="00956FD2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adatkezelés módjáról a Honvédelmi Minisztérium belső visszaélés-bejelentő rendszeréhez tartozó adatkezelési tájékoztató rendelkezik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E6C72" w:rsidRDefault="004E6C72" w:rsidP="004E6C72">
      <w:pPr>
        <w:pStyle w:val="Listaszerbekezds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401B" w:rsidRPr="007450CF" w:rsidRDefault="0096401B" w:rsidP="004E6C72">
      <w:pPr>
        <w:pStyle w:val="Listaszerbekezds"/>
        <w:numPr>
          <w:ilvl w:val="0"/>
          <w:numId w:val="2"/>
        </w:num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450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bejelentés vizsgálatának mellőzése</w:t>
      </w:r>
    </w:p>
    <w:p w:rsidR="007450CF" w:rsidRPr="00CB513B" w:rsidRDefault="0096401B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7450CF"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A vizsgálat mellőzhető</w:t>
      </w:r>
      <w:r w:rsidR="007450CF">
        <w:rPr>
          <w:rFonts w:ascii="Times New Roman" w:eastAsia="Times New Roman" w:hAnsi="Times New Roman" w:cs="Times New Roman"/>
          <w:sz w:val="24"/>
          <w:szCs w:val="24"/>
          <w:lang w:eastAsia="hu-HU"/>
        </w:rPr>
        <w:t>, ha</w:t>
      </w:r>
    </w:p>
    <w:p w:rsidR="007450CF" w:rsidRPr="00CB513B" w:rsidRDefault="007450CF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bejelentést azonosíthatatlan bejelentő tette meg,</w:t>
      </w:r>
    </w:p>
    <w:p w:rsidR="007450CF" w:rsidRPr="00CB513B" w:rsidRDefault="007450CF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bejelentést nem a személyi hatály szerinti erre jogosult bejelentő személy tette meg,</w:t>
      </w:r>
    </w:p>
    <w:p w:rsidR="007450CF" w:rsidRPr="00CB513B" w:rsidRDefault="007450CF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 ugyanazon bejelentő által tett ismételt, a korábbi bejelentéssel azonos tartalmú bejelentés, illetve</w:t>
      </w:r>
    </w:p>
    <w:p w:rsidR="007450CF" w:rsidRDefault="007450CF" w:rsidP="004E6C72">
      <w:pPr>
        <w:pStyle w:val="Listaszerbekezds"/>
        <w:numPr>
          <w:ilvl w:val="0"/>
          <w:numId w:val="5"/>
        </w:num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513B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közérdek vagy a nyomós magánérdek sérelme a bejelentésben érintett természetes személy, illetve jogi személy jogainak a bejelentés kivizsgálásából eredő korlátozásával nem állna arányban.</w:t>
      </w:r>
    </w:p>
    <w:p w:rsidR="00D32354" w:rsidRDefault="00D32354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Default="00D32354" w:rsidP="004E6C72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fentieken túl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mindenkor hatályos rendelkezéseiről itt tájékozódhat:  </w:t>
      </w:r>
      <w:hyperlink r:id="rId8" w:history="1">
        <w:r w:rsidRPr="00D2366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https://njt.hu/jogszabaly/2023-25-00-00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32354" w:rsidRDefault="00D3235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96401B" w:rsidRPr="00D32354" w:rsidRDefault="00D32354" w:rsidP="00D32354">
      <w:pPr>
        <w:pStyle w:val="Listaszerbekezds"/>
        <w:numPr>
          <w:ilvl w:val="0"/>
          <w:numId w:val="7"/>
        </w:num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melléklet a HONVÉDELMI MINISZTÉRIUMBAN MŰKÖDŐ BELSŐ VISSZAÉLÉS-BEJELENTÉSI RENDSZERRŐL szóló tájékoztatóhoz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17.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8. alcím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alkalmazhatóságát meghatározó európai uniós jogi rendelkezések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Pénzügyi szolgáltatások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1.1. Az Európai Parlament és a Tanács 2009/65/EK irányelve (2009. július 13.) az átruházható értékpapírokkal foglalkozó kollektív befektetési vállalkozásokra (ÁÉKBV) vonatkozó törvényi, rendeleti és közigazgatási rendelkezések összehangolásáról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1.2. Az Európai Parlament és a Tanács (EU) 2016/2341 irányelve (2016. december 14.) a foglalkoztatói nyugellátást szolgáltató intézmények tevékenységéről és felügyeletéről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1.3. Az Európai Parlament és a Tanács 2006/43/EK irányelve (2006. május 17.) az éves és összevont (konszolidált) éves beszámolók jog szerinti könyvvizsgálatáról, a 78/660/EGK és a 83/349/EGK tanácsi irányelv módosításáról, valamint a 84/253/EGK tanácsi irányelv hatályon kívül helyezéséről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1.4. Az Európai Parlament és a Tanács 596/2014/EU rendelete (2014. április 16.) a piaci visszaélésekről (piaci visszaélésekről szóló rendelet), valamint a 2003/6/EK európai parlamenti és tanácsi irányelv és a 2003/124/EK, a 2003/125/EK és a 2004/72/EK bizottsági irányelv hatályon kívül helyezéséről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1.5. Az Európai Parlament és a Tanács 2013/36/EU irányelve (2013. június 26.) a hitelintézetek tevékenységéhez való hozzáférésről és a hitelintézetek és befektetési vállalkozások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prudenciális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felügyeletéről, a 2002/87/EK irányelv módosításáról, a 2006/48/EK és a 2006/49/EK irányelv hatályon kívül helyezéséről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1.6. Az Európai Parlament és a Tanács 2014/65/EU irányelve (2014. május 15.) a pénzügyi eszközök piacairól, valamint a 2002/92/EK irányelv és a 2011/61/EU irányelv módosításáról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1.7. Az Európai Parlament és a Tanács 909/2014/EU rendelete (2014. július 23.) az Európai Unión belüli értékpapír-kiegyenlítés javításáról és a központi értéktárakról, valamint a 98/26/EK és a 2014/65/EU irányelv, valamint a 236/2012/EU rendelet módosításáról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1.8. Az Európai Parlament és a Tanács 1286/2014/EU rendelete (2014. november 26.) a lakossági befektetési csomagtermékekkel, illetve biztosítási alapú befektetési termékekkel kapcsolatos kiemelt információkat tartalmazó dokumentumokról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1.9. Az Európai Parlament és a Tanács (EU) 2015/2365 rendelete (2015. november 25.) az értékpapír-finanszírozási ügyletek és az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újrafelhasználás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átláthatóságáról, valamint a 648/2012/EU rendelet módosításáról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1.10. Az Európai Parlament és a Tanács (EU) 2016/97 irányelve (2016. január 20.) a biztosítási értékesítésről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1.11. Az Európai Parlament és a Tanács (EU) 2017/1129 rendelete (2017. június 14.) az értékpapírokra vonatkozó nyilvános ajánlattételkor vagy értékpapíroknak a szabályozott piacra történő bevezetésekor közzéteendő tájékoztatóról és a 2003/71/EK irányelv hatályon kívül helyezéséről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 pénzmosás és a terrorizmusfinanszírozás megelőzése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2.1. Az Európai Parlament és a Tanács (EU) 2015/849 irányelve (2015. május 20.) a pénzügyi rendszerek pénzmosás vagy terrorizmusfinanszírozás céljára való felhasználásának megelőzéséről, a 648/2012/EU európai parlamenti és tanácsi rendelet módosításáról, valamint a 2005/60/EK európai parlamenti és tanácsi irányelv és a 2006/70/EK bizottsági irányelv hatályon kívül helyezéséről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2.2. Az Európai Parlament és a Tanács (EU) 2015/847 rendelete (2015. május 20.) a pénzátutalásokat kísérő adatokról és az 1781/2006/EK rendelet hatályon kívül helyezéséről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Közlekedésbiztonság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3.1. Az Európai Parlament és a Tanács 376/2014/EU rendelete (2014. április 3.) a polgári légi közlekedési események jelentéséről, elemzéséről és nyomon követéséről, valamint a 996/2010/EU európai parlamenti és tanácsi rendelet módosításáról és a 2003/42/EK európai parlamenti és tanácsi irányelv, valamint az 1321/2007/EK bizottsági rendelet és az 1330/2007/EK bizottsági rendelet hatályon kívül helyezéséről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3.2. Az Európai Parlament és a Tanács 2013/54/EU irányelve (2013. november 20.) a 2006. évi tengerészeti munkaügyi egyezménynek való megfelelés és annak végrehajtása vonatkozásában a lobogó szerinti államokra háruló egyes kötelezettségekről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3.3. Az Európai Parlament és a Tanács 2009/16/EK irányelve (2009. április 23.) a kikötő szerint illetékes állam általi ellenőrzésről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Környezetvédelem</w:t>
      </w:r>
    </w:p>
    <w:p w:rsid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Parlament és a Tanács 2013/30/EU irányelve (2013. június 12.) a tengeri olaj- és gázipari tevékenységek biztonságáról és a 2004/35/EK irányelv módosításáról</w:t>
      </w:r>
    </w:p>
    <w:p w:rsidR="00823DE2" w:rsidRDefault="00823DE2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3DE2" w:rsidRDefault="00823DE2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3DE2" w:rsidRDefault="00823DE2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3DE2" w:rsidRDefault="00823DE2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3DE2" w:rsidRDefault="00823DE2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3DE2" w:rsidRPr="00D32354" w:rsidRDefault="00823DE2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823DE2" w:rsidRDefault="00D32354" w:rsidP="00823DE2">
      <w:pPr>
        <w:pStyle w:val="Listaszerbekezds"/>
        <w:numPr>
          <w:ilvl w:val="0"/>
          <w:numId w:val="7"/>
        </w:num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melléklet a HONVÉDELMI MINISZTÉRIUMBAN MŰKÖDŐ BELSŐ VISSZAÉLÉS-BEJELENTÉSI RENDSZERRŐL szóló tájékoztatóhoz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Panasztv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8. alcím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védelem alkalmazhatóságát meghatározó európai uniós jogi rendelkezések</w:t>
      </w:r>
    </w:p>
    <w:p w:rsidR="00D32354" w:rsidRPr="00D32354" w:rsidRDefault="00D32354" w:rsidP="00D32354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Közbeszerzés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1.1. A közbeszerzésre és a koncessziók odaítélésére, a védelem és a biztonság területével kapcsolatos szerződések odaítélésére, szerződéseknek a vízügyi, az energetikai, a közlekedési és a postai szolgáltatások területén tevékenykedő szervezetek általi odaítélésére, valamint minden egyéb szerződésre vonatkozó, az alábbiakban foglalt eljárási szabályok: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1.1.1. Az Európai Parlament és a Tanács 2014/23/EU irányelve (2014. február 26.) a koncessziós szerződésekről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1.1.2. Az Európai Parlament és a Tanács 2014/24/EU irányelve (2014. február 26.) a közbeszerzésről és a 2004/18/EK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1.1.3. Az Európai Parlament és a Tanács 2014/25/EU irányelve (2014. február 26.) a vízügyi, energiaipari, közlekedési és postai szolgáltatási ágazatban működő ajánlatkérők beszerzéseiről és a 2004/17/EK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1.1.4. Az Európai Parlament és a Tanács 2009/81/EK irányelve (2009. július 13.) a honvédelem és biztonság területén egyes építési beruházásra, árubeszerzésre és szolgáltatásnyújtásra irányuló, ajánlatkérő szervek vagy ajánlatkérők által odaítélt szerződések odaítélési eljárásainak összehangolásáról, valamint a 2004/17/EK és 2004/18/EK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1.2. Az alábbiak által szabályozott jogorvoslati eljárások: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1.2.1. A Tanács 92/13/EGK irányelve (1992. február 25.) a vízügyi, energiaipari, szállítási és távközlési ágazatokban működő vállalkozások beszerzési eljárásairól szóló közösségi szabályok alkalmazására vonatkozó törvényi, rendeleti és közigazgatási rendelkezések összehangolásáról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1.2.2. A Tanács 89/665/EGK irányelve (1989. december 21.) az árubeszerzésre és az építési beruházásra irányuló közbeszerzési szerződések odaítélésével kapcsolatos jogorvoslati eljárás alkalmazására vonatkozó törvényi, rendeleti és közigazgatási rendelkezések összehangolásáról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Pénzügyi szolgáltatások, termékek és piacok, valamint a pénzmosás és a terrorizmusfinanszírozás megelőzése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uniós pénzügyi szolgáltatásokra és tőkepiacokra, bankokra, hitelezésre, beruházásokra, biztosításra és viszontbiztosításra, foglalkozási vagy magánnyugdíj-termékekre, értékpapírokra, befektetési alapokra, fizetési szolgáltatásokra, valamint a hitelintézetek tevékenységéhez való hozzáférésről és a hitelintézetek és befektetési vállalkozások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prudenciális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felügyeletéről, a 2002/87/EK irányelv módosításáról, a 2006/48/EK és a 2006/49/EK irányelv hatályon kívül helyezéséről szóló, 2013. június 26-i 2013/36/EU európai parlamenti és tanácsi irányelv I. mellékletében felsorolt tevékenységekre vonatkozóan szabályozási és felügyeleti keretrendszert, továbbá a fogyasztók és a befektetők védelmét megállapító, az alábbiakban foglalt szabályok: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2.1. Az Európai Parlament és a Tanács 2009/110/EK irányelve (2009. szeptember 16.) az elektronikuspénzkibocsátó intézmények tevékenységének megkezdéséről, folytatásáról és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prudenciális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felügyeletéről, a 2005/60/EK és a 2006/48/EK irányelv módosításáról, valamint a 2000/46/EK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2.2. Az Európai Parlament és a Tanács 2011/61/EU irányelve (2011. június 8.) az alternatívbefektetésialap-kezelőkről, valamint a 2003/41/EK és a 2009/65/EK irányelv, továbbá az 1060/2009/EK és az 1095/2010/EU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2.3. Az Európai Parlament és a Tanács 236/2012/EU rendelete (2012. március 14.) a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short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ügyletekről és a hitel-nemteljesítési csereügyletekkel kapcsolatos egyes szempontokról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2.4. Az Európai Parlament és a Tanács 345/2013/EU rendelete (2013. április 17.) az európai kockázatitőkealapokról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2.5. Az Európai Parlament és a Tanács 346/2013/EU rendelete (2013. április 17.) az európai szociális vállalkozási alapokról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2.6. Az Európai Parlament és a Tanács 2014/17/EU irányelve (2014. február 4.) a lakóingatlanokhoz kapcsolódó fogyasztói hitelmegállapodásokról, valamint a 2008/48/EK és a 2013/36/EU irányelv és az 1093/2010/EU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2.7. Az Európai Parlament és a Tanács 537/2014/EU rendelete (2014. április 16.) a közérdeklődésre számot tartó gazdálkodó egységek jogszabályban előírt könyvvizsgálatára vonatkozó egyedi követelményekről, valamint a 2005/909/EK bizottsági határozat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2.8. Az Európai Parlament és a Tanács 600/2014/EU rendelete (2014. május 15.) a pénzügyi eszközök piacairól és a 648/2012/EU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2.9. Az Európai Parlament és a Tanács 2015/2366/EU irányelve (2015. november 25.) a belső piaci pénzforgalmi szolgáltatásokról és a 2002/65/EK, a 2009/110/EK és a 2013/36/EU irányelv és az 1093/2010/EU rendelet módosításáról, valamint a 2007/64/EK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2.10. Az Európai Parlament és a Tanács 2004/25/EK irányelve (2004. április 21.) a nyilvános vételi ajánlatról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2.11. Az Európai Parlament és a Tanács 2007/36/EK irányelve (2007. július 11.) az egyes részvényesi jogok gyakorlásáról a tőzsdén jegyzett társaságokban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2.12. Az Európai Parlament és a Tanács 2004/109/EK irányelve (2004. december 15.) a szabályozott piacra bevezetett értékpapírok kibocsátóival kapcsolatos információkra vonatkozó átláthatósági követelmények harmonizációjáról és a 2001/34/EK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2.13. Az Európai Parlament és a Tanács 648/2012/EU rendelete (2012. július 4.) a tőzsdén kívüli származtatott ügyletekről, a központi szerződő felekről és a kereskedési adattárakról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2.14. Az Európai Parlament és a Tanács (EU) 2016/1011 rendelete (2016. június 8.) a pénzügyi eszközökben és pénzügyi ügyletekben referenciamutatóként vagy a befektetési alapok teljesítményének méréséhez felhasznált indexekről, valamint a 2008/48/EK és a 2014/17/EU irányelv, továbbá az 596/2014/EU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2.15. Az Európai Parlament és a Tanács 2009/138/EK irányelve (2009. november 25.) a biztosítási és viszontbiztosítási üzleti tevékenység megkezdéséről és gyakorlásáról (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Szolvencia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II)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2.16. Az Európai Parlament és a Tanács 2014/59/EU irányelve (2014. május 15.) a hitelintézetek és befektetési vállalkozások helyreállítását és szanálását célzó keretrendszer létrehozásáról és a 82/891/EGK tanácsi irányelv, a 2001/24/EK, 2002/47/EK, 2004/25/EK, 2005/56/EK, 2007/36/EK, 2011/35/EU, 2012/30/EU és 2013/36/EU irányelv, valamint az 1093/2010/EU és a 648/2012/EU európai parlamenti és tanácsi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2.17. Az Európai Parlament és a Tanács 2002/87/EK irányelve (2002. december 16.) a pénzügyi konglomerátumhoz tartozó hitelintézetek,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biztosítóintézetek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befektetési vállalkozások kiegészítő felügyeletéről, valamint a 73/239/EGK, a 79/267/EGK, a 92/49/EGK, a 92/96/EGK, a 93/6/EGK és a 93/22/EGK tanácsi irányelvek, illetve a 98/78/EK és 2000/12/EK európai parlamenti és tanácsi irányelvek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2.18. Az Európai Parlament és a Tanács 2014/49/EU irányelve (2014. április 16.) a betétbiztosítási rendszerekről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2.19. Az Európai Parlament és a Tanács 97/9/EK irányelve (1997. március 3.) a befektetőkártalanítási rendszerekről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2.20. Az Európai Parlament és a Tanács 575/2013/EU rendelete (2013. június 26.) a hitelintézetekre és befektetési vállalkozásokra vonatkozó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prudenciális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követelményekről és a 648/2012/EU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2.21. Az Európai Parlament és Tanács (EU) 2020/1503 rendelete (2020. október 7.) az európai közösségi finanszírozási üzleti szolgáltatókról, valamint az (EU) 2017/1129 rendelet és az (EU) 2019/1937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2.22. Az Európai Parlament és a Tanács (EU) 2023/1114 rendelete (2023. május 31.) a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kriptoeszközök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piacairól, valamint az 1093/2010/EU és az 1095/2010/EU rendelet, továbbá a 2013/36/EU és az (EU) 2019/1937 irányelv módosításáról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Termékbiztonság és termékmegfelelőség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3.1. Az alábbiak által meghatározott és szabályozott, az uniós piacon forgalmazott termékekkel kapcsolatos biztonsági és megfelelőségi követelmények: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3.1.1. Az Európai Parlament és a Tanács 2001/95/EK irányelve (2001. december 3.) az általános termékbiztonságról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3.1.2. A piacfelügyeletről és a termékmegfelelőségről, valamint a 2004/42/EK irányelv, továbbá a 765/2008/EK és a 305/2011/EU rendelet módosításáról szóló, 2019. június 20-i (EU) 2019/1020 európai parlamenti és tanácsi rendelet I. és II. mellékletében szereplő, az élelmiszerektől, a takarmányoktól, az emberi, illetve az állatgyógyászati felhasználásra szánt gyógyszerektől, az élő növényektől és állatoktól, az emberi eredetű termékektől, valamint a növények és az állatok jövőbeli reprodukciójához közvetlenül kapcsolódó növényi és állati termékektől eltérő, gyártott termékekre vonatkozó, a címkézési követelményekre is kiterjedő uniós harmonizációs jogszabályok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3.1.3. Az Európai Parlament és a Tanács 2007/46/EK irányelve (2007. szeptember 5.) a gépjárművek és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pótkocsijaik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az ilyen járművek rendszereinek, alkatrészeinek és önálló műszaki egységeinek jóváhagyásáról (keretirányelv)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3.2. Az érzékeny és veszélyes termékek forgalmazására és felhasználására vonatkozó, az alábbiakban foglalt szabályok: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3.2.1. Az Európai Parlament és a Tanács 2009/43/EK irányelve (2009. május 6.) a védelmi vonatkozású termékek Közösségen belüli transzferére vonatkozó feltételek egyszerűsítéséről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3.2.2. A Tanács 91/477/EGK irányelve (1991. június 18.) a fegyverek megszerzésének és tartásának ellenőrzéséről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3.2.3. Az Európai Parlament és a Tanács 98/2013/EU rendelete (2013. január 15.) a robbanóanyag-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prekurzorok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forgalmazásáról és felhasználásáról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Közlekedésbiztonság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4.1. A vasúti ágazatnak a vasútbiztonságról szóló, 2016. május 11-i (EU) 2016/798 európai parlamenti és tanácsi irányelv által szabályozott biztonsági követelményei.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4.2. A polgári légiközlekedési ágazatnak a polgári légiközlekedési balesetek és repülőesemények vizsgálatáról és megelőzéséről és a 94/56/EK irányelv hatályon kívül helyezéséről szóló, 2010. október 20-i 996/2010/EU európai parlamenti és tanácsi rendelet által szabályozott biztonsági követelményei.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4.3. A közúti közlekedési ágazatnak az alábbiak által szabályozott biztonsági követelményei: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4.3.1. Az Európai Parlament és a Tanács 2008/96/EK irányelve (2008. november 19.) a közúti infrastruktúra közlekedésbiztonsági kezeléséről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4.3.2. Az Európai Parlament és a Tanács 2004/54/EK irányelve (2004. április 29.) a transzeurópai közúthálózat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alag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-útjaira vonatkozó biztonsági minimumkövetelményekről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4.3.3. Az Európai Parlament és a Tanács 1071/2009/EK rendelete (2009. október 21.) a közúti fuvarozói szakma gyakorlására vonatkozó feltételek közös szabályainak megállapításáról és a 96/26/EK tanácsi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4.4. A tengeri közlekedési ágazatnak az alábbiak által szabályozott biztonsági követelményei: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4.4.1. Az Európai Parlament és a Tanács 391/2009/EK rendelete (2009. április 23.) a hajófelügyeleti és hajóvizsgáló szervezetek közös szabályairól és szabványairól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4.4.2. Az Európai Parlament és a Tanács 392/2009/EK rendelete (2009. április 23.) a tengeri utasszállítók baleseti felelősségéről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4.4.3. Az Európai Parlament és a Tanács 2014/90/EU irányelve (2014. július 23.) a tengerészeti felszerelésekről és a 96/98/EK tanácsi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4.4.4. Az Európai Parlament és a Tanács 2009/18/EK irányelve (2009. április 23.) a tengeri szállítási ágazatban bekövetkező balesetek kivizsgálására irányadó alapelvek megállapításáról, valamint az 1999/35/EK tanácsi és a 2002/59/EK európai parlamenti és tanácsi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4.4.5. Az Európai Parlament és a Tanács 2008/106/EK irányelve (2008. november 19.) a tengerészek képzésének minimumszintjéről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4.4.6. A Tanács 98/41/EK irányelve (1998. június 18.) a Közösség tagállamainak kikötőibe érkező vagy onnan induló személyhajókon utazó személyek nyilvántartásáról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4.4.7. Az Európai Parlament és a Tanács 2001/96/EK irányelve (2001. december 4.) az ömlesztettáru-szállító hajók biztonságos be- és kirakodására vonatkozó harmonizált követelmények és eljárások megállapításáról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4.5. A veszélyes áruk szárazföldi szállításáról szóló, 2008. szeptember 24-i 2008/68/EK európai parlamenti és tanácsi irányelv által szabályozott biztonsági követelmények.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Környezetvédelem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5.1. A környezetet fenyegető valamennyi bűncselekmény, amelyet a környezet büntetőjog általi védelméről szóló, 2008. november 19-i 2008/99/EK európai parlamenti és tanácsi irányelv szabályoz, vagy a 2008/99/EK irányelv mellékleteiben meghatározott jogszabályokat megszegő bármilyen jogellenes magatartás.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5.2. A környezetre és az éghajlatra vonatkozó, az alábbiakban foglalt szabályok: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5.2.1. Az Európai Parlament és a Tanács 2003/87/EK irányelve (2003. október 13.) az üvegházhatást okozó gázok kibocsátási egységei Közösségen belüli kereskedelmi rendszerének létrehozásáról és a 96/61/EK tanácsi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5.2.2. Az Európai Parlament és a Tanács 2009/28/EK irányelve (2009. április 23.) a megújuló energiaforrásból előállított energia támogatásáról, valamint a 2001/77/EK és a 2003/30/EK irányelv módosításáról és azt követő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5.2.3. Az Európai Parlament és a Tanács 2012/27/EU irányelve (2012. október 25.) az energiahatékonyságról, a 2009/125/EK és a 2010/30/EU irányelv módosításáról, valamint a 2004/8/EK és a 2006/32/EK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Kihirdetve: 2023. V. 25.A 2023. évi LIII. törvény 154. § 1. szerint módosított szöveggel lép </w:t>
      </w:r>
      <w:proofErr w:type="spellStart"/>
      <w:proofErr w:type="gram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hatályba.Módosította</w:t>
      </w:r>
      <w:proofErr w:type="spellEnd"/>
      <w:proofErr w:type="gram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: 2024. évi VII. törvény 25. § (3) a).Módosította: 2024. évi VII. törvény 25. § (3) b).Beiktatta: 2024. évi VII. törvény 25. § (1). Hatályos: 2024. VI. 30-</w:t>
      </w:r>
      <w:proofErr w:type="gram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tól.A</w:t>
      </w:r>
      <w:proofErr w:type="gram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évi LIII. törvény 154. § 2. szerint módosított szöveggel lép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hatályba.A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évi LIII. törvény 154. § 3. szerint módosított szöveggel lép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hatályba.A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évi LIII. törvény 154. § 4. szerint módosított szöveggel lép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hatályba.Lásd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225/2023. (VI. 8.) Korm.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rendelet.Megállapította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: 2024. évi VII. törvény 25. § (2). Hatályos: 2024. VI. 30-tól.Hatályon kívül helyezve: 2010. évi CXXX. törvény 12–12/B. § alapján. Hatálytalan: 2023. VII. 25-</w:t>
      </w:r>
      <w:proofErr w:type="gram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től.Beiktatta</w:t>
      </w:r>
      <w:proofErr w:type="gram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: 2024. évi VII. törvény 25. § (4), 2. melléklet. Hatályos: 2024. VI. 30-tól.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5.2.4. az Európai Parlament és a Tanács 525/2013/EU rendelete (2013. május 21.) az üvegházhatást okozó gázok kibocsátásának nyomon követésére és bejelentésére, valamint az éghajlatváltozással kapcsolatos egyéb információk nemzeti és uniós szintű bejelentésére szolgáló rendszerről, valamint a 280/2004/EK határozat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5.2.5. Az Európai Parlament és a Tanács (EU) 2018/2001 irányelve (2018. december 11.) a megújuló energiaforrásokból előállított energia használatának előmozdításáról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5.3. A fenntartható fejlődésre és a hulladékgazdálkodásra vonatkozó, az alábbiakban foglalt szabályok: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5.3.1. Az Európai Parlament és a Tanács 2008/98/EK irányelve (2008. november 19.) a hulladékokról és egyes irányelvek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5.3.2. Az Európai Parlament és a Tanács 1257/2013/EU rendelete (2013. november 20.) a hajók újrafeldolgozásáról, valamint az 1013/2006/EK rendelet és a 2009/16/EK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5.3.3. Az Európai Parlament és a Tanács 649/2012/EU rendelete (2012. július 4.) a veszélyes vegyi anyagok kiviteléről és behozataláról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 A tenger-, levegő- és zajszennyezésre vonatkozó, az alábbiakban foglalt szabályok: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5.4.1. Az Európai Parlament és a Tanács 1999/94/EK irányelve (1999. december 13.) az új személygépkocsik forgalmazása alkalmával a tüzelőanyag-fogyasztásról és CO2-kibocsátásról szóló vásárlói információk rendelkezésre állásáról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5.4.2. Az Európai Parlament és a Tanács 2001/81/EK irányelve (2001. október 23.) az egyes légköri szennyezők nemzeti kibocsátási határértékeiről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5.4.3. Az Európai Parlament és a Tanács 2002/49/EK irányelve (2002. június 25.) a környezeti zaj értékeléséről és kezeléséről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5.4.4. Az Európai Parlament és a Tanács 782/2003/EK rendelete (2003. április 14.) a szerves ónvegyületek hajókon történő használatának tilalmáról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5.4.5. Az Európai Parlament és a Tanács 2004/35/EK irányelve (2004. április 21.) a környezeti károk megelőzése és felszámolása tekintetében a környezeti felelősségről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5.4.6. Az Európai Parlament és a Tanács 2005/35/EK irányelve (2005. szeptember 7.) a hajók által okozott szennyezésről és a jogsértésekre alkalmazandó szankciók bevezetéséről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5.4.7. Az Európai Parlament és a Tanács 166/2006/EK rendelete (2006. január 18.) az Európai szennyező anyagkibocsátási és -szállítási Nyilvántartás létrehozásáról, valamint a 91/689/EGK és a 96/61/EK tanácsi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5.4.8. Az Európai Parlament és a Tanács 2009/33/EK irányelve (2009. április 23.) a tiszta és energiahatékony közúti járművek használatának előmozdításáról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5.4.9. Az Európai Parlament és a Tanács 443/2009/EK rendelete (2009. április 23.) a könnyű haszongépjárművek szén-dioxid-kibocsátásának csökkentésére irányuló közösségi integrált megközelítés keretében az új személygépkocsikra vonatkozó kibocsátási követelmények meghatározásáról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5.4.10. Az Európai Parlament és a Tanács 1005/2009/EK rendelete (2009. szeptember 16.) az ózonréteget lebontó anyagokról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5.4.11. Az Európai Parlament és a Tanács 2009/126/EK irányelve (2009. október 21.) a gépjárművek töltőállomásokon történő üzemanyag-feltöltésekor kibocsátott benzingőz II. fázisú visszanyeréséről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5.4.12. Az Európai Parlament és a Tanács 510/2011/EU rendelete (2011. május 11.) az új könnyű haszongépjárművekre vonatkozó kibocsátási követelményeknek a könnyű haszongépjárművek CO2-kibocsátásának csökkentésére irányuló uniós integrált megközelítés keretében történő meghatározásáról (HL L 145., 2011.5.31., 1. o.);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5.4.13. Az Európai Parlament és a Tanács 2014/94/EU irányelve (2014. október 22.) az alternatív üzemanyagok infrastruktúrájának kiépítéséről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5.4.14. Az Európai Parlament és a Tanács (EU) 2015/757 rendelete (2015. április 29.) a tengeri közlekedésből eredő szén-dioxid-kibocsátások </w:t>
      </w:r>
      <w:proofErr w:type="spellStart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nyomonkövetéséről</w:t>
      </w:r>
      <w:proofErr w:type="spellEnd"/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, jelentéséről és hitelesítéséről, valamint a 2009/16/EK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5.4.15. Az Európai Parlament és a Tanács (EU) 2015/2193 irányelve (2015. november 25.) a közepes tüzelőberendezésekből származó egyes szennyező anyagok levegőbe történő kibocsátásának korlátozásáról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5.5. A víz- és talajvédelemre és -gazdálkodásra vonatkozó, az alábbiakban foglalt szabályok: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5.5.1. Az Európai Parlament és a Tanács 2007/60/EK irányelve (2007. október 23.) az árvízkockázatok értékeléséről és kezeléséről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5.5.2. Az Európai Parlament és a Tanács 2008/105/EK irányelve (2008. december 16.) a vízpolitika területén a környezetminőségi előírásokról, a 82/176/EGK, a 83/513/EGK, a 84/156/EGK, a 84/491/EGK és a 86/280/EGK tanácsi irányelv módosításáról és azt követő hatályon kívül helyezéséről, valamint a 2000/60/EK európai parlamenti és tanácsi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5.5.3. Az Európai Parlament és a Tanács 2011/92/EU irányelve (2011. december 13.) az egyes köz- és magánprojektek környezetre gyakorolt hatásainak vizsgálatáról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5.6. A természet és a biológiai sokféleség védelmére vonatkozó, az alábbiakban foglalt szabályok: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5.6.1. A Tanács 1936/2001/EK rendelete (2001. szeptember 27.) a hosszú távon vándorló halfajok bizonyos állományainak halászatára vonatkozó ellenőrzési intézkedések megállapításáról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5.6.2. A Tanács 812/2004/EK rendelete (2004. április 26.) a cetfélék halászat során történő véletlenszerű kifogásával kapcsolatos intézkedések megállapításáról és a 88/98/EK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5.6.3. Az Európai Parlament és a Tanács 1007/2009/EK rendelete (2009. szeptember 16.) a fókatermékek kereskedelméről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5.6.4. A Tanács 734/2008/EK rendelete (2008. július 15.) a veszélyeztetett nyílt tengeri ökoszisztémáknak a fenékhalászati eszközök káros hatásával szembeni védelméről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5.6.5. Az Európai Parlament és a Tanács 2009/147/EK irányelve (2009. november 30.) a vadon élő madarak védelméről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5.6.6. Az Európai Parlament és a Tanács 995/2010/EU rendelete (2010. október 20.) a fát és fatermékeket piaci forgalomba bocsátó piaci szereplők kötelezettségeinek meghatározásáról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5.6.7. Az Európai Parlament és a Tanács 1143/2014/EU rendelete (2014. október 22.) az idegenhonos inváziós fajok betelepítésének vagy behurcolásának és terjedésének megelőzéséről és kezeléséről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5.7. Vegyi anyagokra vonatkozó, a vegyi anyagok regisztrálásáról, értékeléséről, engedélyezéséről és korlátozásáról (REACH), az Európai Vegyianyag-ügynökség létrehozásáról, az 1999/45/EK irányelv módosításáról, valamint a 793/93/EGK tanácsi rendelet, az 1488/94/EK bizottsági rendelet, a 76/769/EGK tanácsi irányelv, a 91/155/EGK, a 93/67/EGK, a 93/105/EK és a 2000/21/EK bizottsági irányelv hatályon kívül helyezéséről szóló, 2006. december 18-i 1907/2006/EK európai parlamenti és tanácsi rendeletben foglalt szabályok.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5.8. Az ökológiai termékekre vonatkozó, az ökológiai termelésről és az ökológiai termékek jelöléséről, valamint a 834/2007/EK tanácsi rendelet hatályon kívül helyezéséről szóló, 2018. május 30-i (EU) 2018/848 európai parlamenti és tanácsi rendeletben foglalt szabályok.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3DE2" w:rsidRDefault="00823DE2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3DE2" w:rsidRDefault="00823DE2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3DE2" w:rsidRDefault="00823DE2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3DE2" w:rsidRDefault="00823DE2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6. Sugárvédelem és nukleáris biztonság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A nukleáris biztonságra vonatkozó, az alábbiakban foglalt szabályok: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6.1. A Tanács 2009/71/Euratom irányelve (2009. június 25.) a nukleáris létesítmények nukleáris biztonsági közösségi keretrendszerének létrehozásáról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6.2. A Tanács 2013/51/Euratom irányelve (2013. október 22.) a lakosság egészségének az emberi fogyasztásra szánt vízben található radioaktív anyagokkal szembeni védelmére vonatkozó követelmények meghatározásáról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6.3. A Tanács 2013/59/Euratom irányelve (2013. december 5.) az ionizáló sugárzás miatti sugárterhelésből származó veszélyekkel szembeni védelmet szolgáló alapvető biztonsági előírások megállapításáról, valamint a 89/618/Euratom, a 90/641/Euratom, a 96/29/Euratom, a 97/43/Euratom és a 2003/122/Euratom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6.4. A Tanács 2011/70/Euratom irányelve (2011. július 19.) a kiégett fűtőelemek és a radioaktív hulladékok felelősségteljes és biztonságos kezelését szolgáló közösségi keret létrehozásáról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6.5. A Tanács 2006/117/Euratom irányelve (2006. november 20.) a radioaktív hulladékok és a kiégett fűtőelemek szállításának felügyeletéről és ellenőrzéséről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6.6. A Tanács (Euratom) 2016/52 rendelete (2016. január 15.) a nukleáris balesetet vagy egyéb radiológiai veszélyhelyzetet követően az élelmiszerek és a takarmányok radioaktív szennyezettsége maximális megengedett szintjeinek megállapításáról, valamint a 3954/87/Euratom rendelet, a 944/89/Euratom bizottsági rendelet és a 770/90/Euratom bizottsági rendelet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6.7. A Tanács 1493/93/Euratom rendelete (1993. június 8.) a radioaktív anyagok tagállamok közötti szállításáról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Élelmiszer- és takarmánybiztonság, valamint állategészségügy és állatjólét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7.1. Az élelmiszerjog általános elveiről és követelményeiről, az Európai Élelmiszerbiztonsági Hatóság létrehozásáról és az élelmiszerbiztonságra vonatkozó eljárások megállapításáról szóló, 2002. január 28-i 178/2002/EK európai parlamenti és tanácsi rendeletben meghatározott általános alapelvek és követelmények által szabályozott uniós élelmiszer- és takarmányjog.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7.2. Az alábbiak által szabályozott állategészségügy: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7.2.1. Az Európai Parlament és a Tanács (EU) 2016/429 rendelete (2016. március 9.) a fertőző állatbetegségekről és egyes állat-egészségügyi jogi aktusok módosításáról és hatályon kívül helyezéséről („Állat-egészségügyi rendelet”)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7.2.2. Az Európai Parlament és a Tanács 1069/2009/EK rendelete (2009. október 21.) a nem emberi fogyasztásra szánt állati melléktermékekre és a belőlük származó termékekre vonatkozó egészségügyi szabályok megállapításáról és az 1774/2002/EK rendelet hatályon kívül helyezéséről (állati melléktermékekre vonatkozó rendelet)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7.3. Az Európai Parlament és a Tanács (EU) 2017/625 rendelete (2017. március 15.) az élelmiszer- és takarmányjog, valamint az állategészségügyi és állatjóléti szabályok, a növényegészségügyi szabályok, és a növényvédő szerekre vonatkozó szabályok alkalmazásának biztosítása céljából végzett hatósági ellenőrzésekről és más hatósági tevékenységekről, továbbá a 999/2001/EK, a 396/2005/EK, az 1069/2009/EK, az 1107/2009/EK, az 1151/2012/EU, a 652/2014/EU, az (EU) 2016/429 és az (EU) 2016/2031 európai parlamenti és tanácsi rendelet, az 1/2005/EK és az 1099/2009/EK tanácsi rendelet, valamint a 98/58/EK, az 1999/74/EK, a 2007/43/EK, a 2008/119/EK és a 2008/120/EK tanácsi irányelv módosításáról, és a 854/2004/EK és a 882/2004/EK európai parlamenti és tanácsi rendelet, a 89/608/EGK, a 89/662/EGK, a 90/425/EGK, a 91/496/EGK, a 96/23/EK, a 96/93/EK és a 97/78/EK tanácsi irányelv és a 92/438/EGK tanácsi határozat hatályon kívül helyezéséről (a hatósági ellenőrzésekről szóló rendelet)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7.4. Az állatok védelmére és jólétére vonatkozó, az alábbiakban foglalt szabályok és előírások: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7.4.1. A Tanács 98/58/EK irányelve (1998. július 20.) a mezőgazdasági termelés céljából tartott állatok védelméről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7.4.2. A Tanács 1/2005/EK rendelete (2004. december 22.) az állatoknak a szállítás és a kapcsolódó műveletek közbeni védelméről, valamint a 64/432/EGK és a 93/119/EK irányelv és az 1255/97/EK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7.4.3. A Tanács 1099/2009/EK rendelete (2009. szeptember 24.) az állatok leölésük során való védelméről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7.4.4. A Tanács 1999/22/EK irányelve (1999. március 29.) a vadon élő állatok állatkertben tartásáról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7.4.5. Az Európai Parlament és a Tanács 2010/63/EU irányelve (2010. szeptember 22.) a tudományos célokra felhasznált állatok védelméről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 Közegészségügy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8.1. Az emberi eredetű szervek és anyagok magas szintű minőségi és biztonsági előírásainak megállapítására vonatkozó, az alábbiak által szabályozott intézkedések: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8.1.1. Az Európai Parlament és a Tanács 2002/98/EK irányelve (2003. január 27.) az emberi vér és vérkomponensek gyűjtésére, vizsgálatára, feldolgozására, tárolására és elosztására vonatkozó minőségi és biztonsági előírások megállapításáról, valamint a 2001/83/EK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8.1.2. Az Európai Parlament és a Tanács 2004/23/EK irányelve (2004. március 31.) az emberi szövetek és sejtek adományozására, gyűjtésére, vizsgálatára, feldolgozására, megőrzésére, tárolására és elosztására vonatkozó minőségi és biztonsági előírások megállapításáról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8.1.3. Az Európai Parlament és a Tanács 2010/53/EU irányelve (2010. július 7.) az átültetésre szánt emberi szervekre vonatkozó minőségi és biztonsági előírásokról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8.2. A gyógyszerek és a gyógyászati célú eszközök magas szintű minőségi és biztonsági előírásainak megállapítására vonatkozó, az alábbiak által szabályozott intézkedések: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8.2.1. Az Európai Parlament és a Tanács 141/2000/EK rendelete (1999. december 16.) a ritka betegségek gyógyszereiről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8.2.2. Az Európai Parlament és a Tanács 2001/83/EK irányelve (2001. november 6.) az emberi felhasználásra szánt gyógyszerek közösségi kódexéről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8.2.3. Az Európai Parlament és a Tanács (EU) 2019/6 rendelete (2018. december 11.) az állatgyógyászati készítményekről és a 2001/82/EK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8.2.4. Az Európai Parlament és a Tanács 726/2004/EK rendelete (2004. március 31.) az emberi, illetve állatgyógyászati felhasználásra szánt gyógyszerek engedélyezésére és felügyeletére vonatkozó közösségi eljárások meghatározásáról és az Európai Gyógyszerügynökség létrehozásáról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8.2.5. Az Európai Parlament és a Tanács 1901/2006/EK rendelete (2006. december 12.) a gyermekgyógyászati felhasználásra szánt gyógyszerkészítményekről, valamint az 1768/92/EGK rendelet, a 2001/20/EK irányelv, a 2001/83/EK irányelv és a 726/2004/EK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8.2.6. Az Európai Parlament és a Tanács 1394/2007/EK rendelete (2007. november 13.) a fejlett terápiás gyógyszerkészítményekről, valamint a 2001/83/EK irányelv és a 726/2004/EK rendelet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8.2.7. Az Európai Parlament és a Tanács 536/2014/EU rendelete (2014. április 16.) az emberi felhasználásra szánt gyógyszerek klinikai vizsgálatairól és a 2001/20/EK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8.3. A határon átnyúló egészségügyi ellátásra vonatkozó betegjogok érvényesítéséről szóló, 2011. március 9-i 2011/24/EU európai parlamenti és tanácsi irányelv által szabályozott betegjogok.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8.4. A tagállamoknak a dohánytermékek és kapcsolódó termékek gyártására, kiszerelésére és értékesítésére vonatkozó törvényi, rendeleti és közigazgatási rendelkezései közelítéséről és a 2001/37/EK irányelv hatályon kívül helyezéséről szóló, 2014. április 3-i 2014/40/EU európai parlamenti és tanácsi irányelv által szabályozott dohánytermékek és kapcsolódó termékek gyártása, kiszerelése és értékesítése.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 Fogyasztóvédelem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alábbiak által szabályozott fogyasztói jogok és fogyasztóvédelem: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9.1. Az Európai Parlament és a Tanács 98/6/EK irányelve (1998. február 16.) a fogyasztók számára kínált termékek árának feltüntetésével kapcsolatos fogyasztóvédelemről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9.2. Az Európai Parlament és a Tanács (EU) 2019/770 irányelve (2019. május 20.) a digitális tartalom szolgáltatására és digitális szolgáltatások nyújtására irányuló szerződések egyes vonatkozásairól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9.3. Az Európai Parlament és a Tanács (EU) 2019/771 irányelve (2019. május 20.) az áruk adásvételére irányuló szerződések egyes vonatkozásairól, az (EU) 2017/2394 rendelet és a 2009/22/EK irányelv módosításáról, valamint az 1999/44/EK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9.4. Az Európai Parlament és a Tanács 1999/44/EK irányelve (1999. május 25.) a fogyasztási cikkek adásvételének és a kapcsolódó jótállásnak egyes vonatkozásairól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9.5. Az Európai Parlament és a Tanács 2002/65/EK irányelve (2002. szeptember 23.) a fogyasztói pénzügyi szolgáltatások távértékesítéssel történő forgalmazásáról, valamint a 90/619/EGK tanácsi irányelv, a 97/7/EK irányelv és a 98/27/EK irányelv módosításáról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9.6. Az Európai Parlament és a Tanács 2005/29/EK irányelve (2005. május 11.) a belső piacon az üzleti vállalkozások fogyasztókkal szemben folytatott tisztességtelen kereskedelmi gyakorlatairól, valamint a 84/450/EGK tanácsi irányelv, a 97/7/EK, a 98/27/EK és a 2002/65/EK európai parlamenti és tanácsi irányelvek, valamint a 2006/2004/EK európai parlamenti és tanácsi rendelet módosításáról (irányelv a tisztességtelen kereskedelmi gyakorlatokról)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9.7. Az Európai Parlament és a Tanács 2008/48/EK irányelve (2008. április 23.) a fogyasztói hitelmegállapodásokról és a 87/102/EGK tanácsi irányelv hatályon kívül helyezéséről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9.8. Az Európai Parlament és a Tanács 2011/83/EU irányelve (2011. október 25.) a fogyasztók jogairól, a 93/13/EGK tanácsi irányelv és az 1999/44/EK európai parlamenti és tanácsi irányelv módosításáról, valamint a 85/577/EGK tanácsi irányelv és a 97/7/EK európai parlamenti és tanácsi irányelv hatályon kívül helyezéséről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9.9. Az Európai Parlament és a Tanács 2014/92/EU irányelve (2014. július 23.) a fizetési számlákhoz kapcsolódó díjak összehasonlíthatóságáról, a fizetésiszámla-váltásról és az alapszintű fizetési számla nyitásáról, illetve használatáról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10. A magánélet és a személyes adatok védelme, valamint a hálózati és információs rendszerek biztonsága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10.1. Az Európai Parlament és a Tanács 2002/58/EK irányelve (2002. július 12.) az elektronikus hírközlési ágazatban a személyes adatok kezeléséről, feldolgozásáról és a magánélet védelméről (elektronikus hírközlési adatvédelmi irányelv)</w:t>
      </w:r>
    </w:p>
    <w:p w:rsidR="00823DE2" w:rsidRPr="00D32354" w:rsidRDefault="00823DE2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10.2. Az Európai Parlament és a Tanács (EU) 2016/679 rendelete (2016. április 27.) a természetes személyeknek a személyes adatok kezelése tekintetében történő védelméről és az ilyen adatok szabad áramlásáról, valamint a 95/46/EK irányelv hatályon kívül helyezéséről (általános adatvédelmi rendelet)</w:t>
      </w:r>
    </w:p>
    <w:p w:rsid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10.3. Az Európai Parlament és a Tanács (EU) 2016/1148 irányelve (2016. július 6.) a hálózati és információs rendszerek biztonságának az egész Unióban egységesen magas szintjét biztosító intézkedésekről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11. Az Európai Unió működéséről szóló szerződéshez kapcsoló rendelkezések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11.1. Az Európai Unió működéséről szóló szerződés (a továbbiakban: EUMSZ) 325. cikkében meghatározott, az Európai Unió pénzügyi érdekeit érintő és a vonatkozó uniós intézkedésekben részletesebben meghatározott jogsértések</w:t>
      </w:r>
    </w:p>
    <w:p w:rsidR="00D32354" w:rsidRPr="00D32354" w:rsidRDefault="00D32354" w:rsidP="00D32354">
      <w:pPr>
        <w:pStyle w:val="Listaszerbekezds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2354">
        <w:rPr>
          <w:rFonts w:ascii="Times New Roman" w:eastAsia="Times New Roman" w:hAnsi="Times New Roman" w:cs="Times New Roman"/>
          <w:sz w:val="24"/>
          <w:szCs w:val="24"/>
          <w:lang w:eastAsia="hu-HU"/>
        </w:rPr>
        <w:t>11.2. Az EUMSZ 26. cikk (2) bekezdése szerinti belső piaccal kapcsolatos jogsértések – többek között a versenyre és az állami támogatásokra vonatkozó uniós szabályok megsértése –, továbbá a belső piaccal kapcsolatos olyan jogsértések, amelyek olyan cselekményekhez kapcsolódnak, amelyek sértik a társasági adóra vonatkozó szabályokat, vagy olyan konstrukciókhoz, amelyek célja a társasági adóra vonatkozó, alkalmazandó jogszabályok tárgyát vagy célját meghiúsító adóelőny szerzése</w:t>
      </w:r>
    </w:p>
    <w:p w:rsidR="008B39DE" w:rsidRPr="003336F4" w:rsidRDefault="008B39DE" w:rsidP="00D32354">
      <w:pPr>
        <w:jc w:val="both"/>
        <w:rPr>
          <w:rFonts w:ascii="Times New Roman" w:hAnsi="Times New Roman" w:cs="Times New Roman"/>
          <w:sz w:val="24"/>
        </w:rPr>
      </w:pPr>
    </w:p>
    <w:sectPr w:rsidR="008B39DE" w:rsidRPr="003336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20E" w:rsidRDefault="00F4720E" w:rsidP="001C3418">
      <w:pPr>
        <w:spacing w:after="0" w:line="240" w:lineRule="auto"/>
      </w:pPr>
      <w:r>
        <w:separator/>
      </w:r>
    </w:p>
  </w:endnote>
  <w:endnote w:type="continuationSeparator" w:id="0">
    <w:p w:rsidR="00F4720E" w:rsidRDefault="00F4720E" w:rsidP="001C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6641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70C36" w:rsidRPr="00D70C36" w:rsidRDefault="00D70C36">
        <w:pPr>
          <w:pStyle w:val="llb"/>
          <w:jc w:val="center"/>
          <w:rPr>
            <w:rFonts w:ascii="Times New Roman" w:hAnsi="Times New Roman" w:cs="Times New Roman"/>
            <w:sz w:val="20"/>
          </w:rPr>
        </w:pPr>
        <w:r w:rsidRPr="00D70C36">
          <w:rPr>
            <w:rFonts w:ascii="Times New Roman" w:hAnsi="Times New Roman" w:cs="Times New Roman"/>
            <w:sz w:val="20"/>
          </w:rPr>
          <w:fldChar w:fldCharType="begin"/>
        </w:r>
        <w:r w:rsidRPr="00D70C36">
          <w:rPr>
            <w:rFonts w:ascii="Times New Roman" w:hAnsi="Times New Roman" w:cs="Times New Roman"/>
            <w:sz w:val="20"/>
          </w:rPr>
          <w:instrText>PAGE   \* MERGEFORMAT</w:instrText>
        </w:r>
        <w:r w:rsidRPr="00D70C36">
          <w:rPr>
            <w:rFonts w:ascii="Times New Roman" w:hAnsi="Times New Roman" w:cs="Times New Roman"/>
            <w:sz w:val="20"/>
          </w:rPr>
          <w:fldChar w:fldCharType="separate"/>
        </w:r>
        <w:r w:rsidR="001A733A">
          <w:rPr>
            <w:rFonts w:ascii="Times New Roman" w:hAnsi="Times New Roman" w:cs="Times New Roman"/>
            <w:noProof/>
            <w:sz w:val="20"/>
          </w:rPr>
          <w:t>6</w:t>
        </w:r>
        <w:r w:rsidRPr="00D70C3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70C36" w:rsidRDefault="00D70C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20E" w:rsidRDefault="00F4720E" w:rsidP="001C3418">
      <w:pPr>
        <w:spacing w:after="0" w:line="240" w:lineRule="auto"/>
      </w:pPr>
      <w:r>
        <w:separator/>
      </w:r>
    </w:p>
  </w:footnote>
  <w:footnote w:type="continuationSeparator" w:id="0">
    <w:p w:rsidR="00F4720E" w:rsidRDefault="00F4720E" w:rsidP="001C3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3D63"/>
    <w:multiLevelType w:val="hybridMultilevel"/>
    <w:tmpl w:val="9C5E6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35DD"/>
    <w:multiLevelType w:val="hybridMultilevel"/>
    <w:tmpl w:val="9B5ECC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1898"/>
    <w:multiLevelType w:val="hybridMultilevel"/>
    <w:tmpl w:val="630A0058"/>
    <w:lvl w:ilvl="0" w:tplc="43FA5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06F27"/>
    <w:multiLevelType w:val="hybridMultilevel"/>
    <w:tmpl w:val="BF722A76"/>
    <w:lvl w:ilvl="0" w:tplc="386CF9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F58E4"/>
    <w:multiLevelType w:val="hybridMultilevel"/>
    <w:tmpl w:val="ED0C7D8C"/>
    <w:lvl w:ilvl="0" w:tplc="43FA5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96BF8"/>
    <w:multiLevelType w:val="hybridMultilevel"/>
    <w:tmpl w:val="EEA021C2"/>
    <w:lvl w:ilvl="0" w:tplc="670A8092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00B15"/>
    <w:multiLevelType w:val="hybridMultilevel"/>
    <w:tmpl w:val="6CF68C02"/>
    <w:lvl w:ilvl="0" w:tplc="0F021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28E0C7C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83"/>
    <w:rsid w:val="000D1BEE"/>
    <w:rsid w:val="001A733A"/>
    <w:rsid w:val="001C3418"/>
    <w:rsid w:val="00266778"/>
    <w:rsid w:val="00290DDD"/>
    <w:rsid w:val="002D01A8"/>
    <w:rsid w:val="003336F4"/>
    <w:rsid w:val="0038627E"/>
    <w:rsid w:val="004E5857"/>
    <w:rsid w:val="004E6C72"/>
    <w:rsid w:val="00640E83"/>
    <w:rsid w:val="007450CF"/>
    <w:rsid w:val="007F17C3"/>
    <w:rsid w:val="00823DE2"/>
    <w:rsid w:val="00873294"/>
    <w:rsid w:val="008B39DE"/>
    <w:rsid w:val="00956FD2"/>
    <w:rsid w:val="0096401B"/>
    <w:rsid w:val="009766DC"/>
    <w:rsid w:val="00AE686F"/>
    <w:rsid w:val="00B21C6D"/>
    <w:rsid w:val="00C862CF"/>
    <w:rsid w:val="00CF3436"/>
    <w:rsid w:val="00D32354"/>
    <w:rsid w:val="00D70C36"/>
    <w:rsid w:val="00D9444E"/>
    <w:rsid w:val="00DF4079"/>
    <w:rsid w:val="00F4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4AA0"/>
  <w15:chartTrackingRefBased/>
  <w15:docId w15:val="{9384B51A-05C7-4F08-9CB3-3A0EE483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E8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40E83"/>
    <w:rPr>
      <w:color w:val="0563C1" w:themeColor="hyperlink"/>
      <w:u w:val="single"/>
    </w:rPr>
  </w:style>
  <w:style w:type="paragraph" w:customStyle="1" w:styleId="Default">
    <w:name w:val="Default"/>
    <w:rsid w:val="008B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C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3418"/>
  </w:style>
  <w:style w:type="paragraph" w:styleId="llb">
    <w:name w:val="footer"/>
    <w:basedOn w:val="Norml"/>
    <w:link w:val="llbChar"/>
    <w:uiPriority w:val="99"/>
    <w:unhideWhenUsed/>
    <w:rsid w:val="001C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3418"/>
  </w:style>
  <w:style w:type="paragraph" w:styleId="Buborkszveg">
    <w:name w:val="Balloon Text"/>
    <w:basedOn w:val="Norml"/>
    <w:link w:val="BuborkszvegChar"/>
    <w:uiPriority w:val="99"/>
    <w:semiHidden/>
    <w:unhideWhenUsed/>
    <w:rsid w:val="00D7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3-25-00-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lsovisszaelesbejelentes@hm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16</Pages>
  <Words>5734</Words>
  <Characters>39565</Characters>
  <Application>Microsoft Office Word</Application>
  <DocSecurity>0</DocSecurity>
  <Lines>329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Leitnerné dr. Sólyomváry Zsuzsanna</dc:creator>
  <cp:keywords/>
  <dc:description/>
  <cp:lastModifiedBy>Lány Zsolt ezds.</cp:lastModifiedBy>
  <cp:revision>8</cp:revision>
  <cp:lastPrinted>2024-08-14T13:10:00Z</cp:lastPrinted>
  <dcterms:created xsi:type="dcterms:W3CDTF">2024-08-14T09:56:00Z</dcterms:created>
  <dcterms:modified xsi:type="dcterms:W3CDTF">2024-09-09T10:25:00Z</dcterms:modified>
</cp:coreProperties>
</file>