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5BAB6" w14:textId="7B03B125" w:rsidR="00DE36E5" w:rsidRPr="00DA392A" w:rsidRDefault="41EAEEE0" w:rsidP="78271B7C">
      <w:pPr>
        <w:spacing w:after="100" w:afterAutospacing="1"/>
        <w:jc w:val="center"/>
        <w:rPr>
          <w:rFonts w:ascii="Verdana" w:hAnsi="Verdana"/>
          <w:lang w:val="hu-HU"/>
        </w:rPr>
      </w:pPr>
      <w:r w:rsidRPr="00DA392A">
        <w:rPr>
          <w:rFonts w:ascii="Verdana" w:hAnsi="Verdana"/>
          <w:noProof/>
          <w:lang w:val="hu-HU" w:eastAsia="hu-HU"/>
        </w:rPr>
        <w:drawing>
          <wp:inline distT="0" distB="0" distL="0" distR="0" wp14:anchorId="2576CED1" wp14:editId="4A39C8C4">
            <wp:extent cx="1800000" cy="1800000"/>
            <wp:effectExtent l="0" t="0" r="0" b="0"/>
            <wp:docPr id="712263570" name="Picture 712263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2375BAB7" w14:textId="77777777" w:rsidR="00DE36E5" w:rsidRPr="00DA392A" w:rsidRDefault="00DE36E5" w:rsidP="009D0638">
      <w:pPr>
        <w:spacing w:after="100" w:afterAutospacing="1"/>
        <w:jc w:val="center"/>
        <w:rPr>
          <w:rFonts w:ascii="Verdana" w:hAnsi="Verdana" w:cs="Arial"/>
          <w:b/>
          <w:bCs/>
          <w:color w:val="FFCC00"/>
          <w:lang w:val="hu-HU"/>
        </w:rPr>
      </w:pPr>
    </w:p>
    <w:p w14:paraId="2375BAB8" w14:textId="77777777" w:rsidR="004634E3" w:rsidRPr="00DA392A" w:rsidRDefault="004634E3" w:rsidP="009D0638">
      <w:pPr>
        <w:spacing w:after="100" w:afterAutospacing="1"/>
        <w:jc w:val="center"/>
        <w:rPr>
          <w:rFonts w:ascii="Verdana" w:hAnsi="Verdana" w:cs="Arial"/>
          <w:b/>
          <w:bCs/>
          <w:color w:val="FFCC00"/>
          <w:lang w:val="hu-HU"/>
        </w:rPr>
      </w:pPr>
    </w:p>
    <w:p w14:paraId="2375BAB9" w14:textId="77777777" w:rsidR="00382A4D" w:rsidRPr="00DA392A" w:rsidRDefault="0024085C" w:rsidP="009D0638">
      <w:pPr>
        <w:pStyle w:val="Cmsor2"/>
        <w:spacing w:after="100" w:afterAutospacing="1"/>
        <w:jc w:val="center"/>
        <w:rPr>
          <w:rFonts w:ascii="Verdana" w:hAnsi="Verdana"/>
          <w:color w:val="auto"/>
          <w:sz w:val="24"/>
          <w:lang w:val="hu-HU"/>
        </w:rPr>
      </w:pPr>
      <w:bookmarkStart w:id="0" w:name="_Toc221939117"/>
      <w:bookmarkStart w:id="1" w:name="_Toc348436243"/>
      <w:bookmarkStart w:id="2" w:name="_Toc65068998"/>
      <w:bookmarkStart w:id="3" w:name="_Toc124844675"/>
      <w:bookmarkStart w:id="4" w:name="_Toc125388570"/>
      <w:r w:rsidRPr="00DA392A">
        <w:rPr>
          <w:rFonts w:ascii="Verdana" w:hAnsi="Verdana"/>
          <w:color w:val="auto"/>
          <w:sz w:val="24"/>
          <w:lang w:val="hu-HU"/>
        </w:rPr>
        <w:t>„</w:t>
      </w:r>
      <w:r w:rsidR="00382A4D" w:rsidRPr="00DA392A">
        <w:rPr>
          <w:rFonts w:ascii="Verdana" w:hAnsi="Verdana"/>
          <w:color w:val="auto"/>
          <w:sz w:val="24"/>
          <w:lang w:val="hu-HU"/>
        </w:rPr>
        <w:t>EURÓPAI VÁLLALKOZÁS</w:t>
      </w:r>
      <w:r w:rsidR="00C638F9" w:rsidRPr="00DA392A">
        <w:rPr>
          <w:rFonts w:ascii="Verdana" w:hAnsi="Verdana"/>
          <w:color w:val="auto"/>
          <w:sz w:val="24"/>
          <w:lang w:val="hu-HU"/>
        </w:rPr>
        <w:t>FEJLESZTÉSI</w:t>
      </w:r>
      <w:r w:rsidR="00382A4D" w:rsidRPr="00DA392A">
        <w:rPr>
          <w:rFonts w:ascii="Verdana" w:hAnsi="Verdana"/>
          <w:color w:val="auto"/>
          <w:sz w:val="24"/>
          <w:lang w:val="hu-HU"/>
        </w:rPr>
        <w:t xml:space="preserve"> </w:t>
      </w:r>
      <w:r w:rsidR="00C638F9" w:rsidRPr="00DA392A">
        <w:rPr>
          <w:rFonts w:ascii="Verdana" w:hAnsi="Verdana"/>
          <w:color w:val="auto"/>
          <w:sz w:val="24"/>
          <w:lang w:val="hu-HU"/>
        </w:rPr>
        <w:t>DÍJ</w:t>
      </w:r>
      <w:bookmarkEnd w:id="0"/>
      <w:bookmarkEnd w:id="1"/>
      <w:r w:rsidRPr="00DA392A">
        <w:rPr>
          <w:rFonts w:ascii="Verdana" w:hAnsi="Verdana"/>
          <w:color w:val="auto"/>
          <w:sz w:val="24"/>
          <w:lang w:val="hu-HU"/>
        </w:rPr>
        <w:t>”</w:t>
      </w:r>
      <w:bookmarkEnd w:id="2"/>
      <w:bookmarkEnd w:id="3"/>
      <w:bookmarkEnd w:id="4"/>
    </w:p>
    <w:p w14:paraId="2375BABA" w14:textId="15A44ED8" w:rsidR="00EF0F08" w:rsidRPr="00DA392A" w:rsidRDefault="00EF0F08" w:rsidP="78271B7C">
      <w:pPr>
        <w:pStyle w:val="Default"/>
        <w:spacing w:after="100" w:afterAutospacing="1"/>
        <w:jc w:val="center"/>
        <w:rPr>
          <w:rFonts w:ascii="Verdana" w:hAnsi="Verdana" w:cs="Times New Roman"/>
          <w:b/>
          <w:bCs/>
          <w:color w:val="auto"/>
          <w:lang w:val="hu-HU"/>
        </w:rPr>
      </w:pPr>
      <w:r w:rsidRPr="00DA392A">
        <w:rPr>
          <w:rFonts w:ascii="Verdana" w:hAnsi="Verdana" w:cs="Times New Roman"/>
          <w:b/>
          <w:bCs/>
          <w:color w:val="auto"/>
          <w:lang w:val="hu-HU"/>
        </w:rPr>
        <w:t>20</w:t>
      </w:r>
      <w:r w:rsidR="00321009" w:rsidRPr="00DA392A">
        <w:rPr>
          <w:rFonts w:ascii="Verdana" w:hAnsi="Verdana" w:cs="Times New Roman"/>
          <w:b/>
          <w:bCs/>
          <w:color w:val="auto"/>
          <w:lang w:val="hu-HU"/>
        </w:rPr>
        <w:t>2</w:t>
      </w:r>
      <w:r w:rsidR="594E6AE2" w:rsidRPr="00DA392A">
        <w:rPr>
          <w:rFonts w:ascii="Verdana" w:hAnsi="Verdana" w:cs="Times New Roman"/>
          <w:b/>
          <w:bCs/>
          <w:color w:val="auto"/>
          <w:lang w:val="hu-HU"/>
        </w:rPr>
        <w:t>3</w:t>
      </w:r>
    </w:p>
    <w:p w14:paraId="2375BABB" w14:textId="77777777" w:rsidR="00DA1676" w:rsidRPr="00DA392A" w:rsidRDefault="00DA1676" w:rsidP="009D0638">
      <w:pPr>
        <w:spacing w:after="100" w:afterAutospacing="1"/>
        <w:jc w:val="center"/>
        <w:rPr>
          <w:rFonts w:ascii="Verdana" w:hAnsi="Verdana"/>
          <w:b/>
          <w:sz w:val="32"/>
          <w:szCs w:val="32"/>
          <w:lang w:val="hu-HU"/>
        </w:rPr>
      </w:pPr>
    </w:p>
    <w:p w14:paraId="2375BABC" w14:textId="77777777" w:rsidR="00382A4D" w:rsidRPr="00DA392A" w:rsidRDefault="00382A4D" w:rsidP="009D0638">
      <w:pPr>
        <w:spacing w:after="100" w:afterAutospacing="1"/>
        <w:jc w:val="center"/>
        <w:rPr>
          <w:rFonts w:ascii="Verdana" w:hAnsi="Verdana"/>
          <w:b/>
          <w:sz w:val="32"/>
          <w:szCs w:val="32"/>
          <w:lang w:val="hu-HU"/>
        </w:rPr>
      </w:pPr>
      <w:r w:rsidRPr="00DA392A">
        <w:rPr>
          <w:rFonts w:ascii="Verdana" w:hAnsi="Verdana"/>
          <w:b/>
          <w:sz w:val="32"/>
          <w:szCs w:val="32"/>
          <w:lang w:val="hu-HU"/>
        </w:rPr>
        <w:t>ELJÁRÁSI KÉZIKÖNYV</w:t>
      </w:r>
    </w:p>
    <w:p w14:paraId="2375BABD" w14:textId="77777777" w:rsidR="002955CF" w:rsidRPr="00DA392A" w:rsidRDefault="00382A4D" w:rsidP="009D0638">
      <w:pPr>
        <w:autoSpaceDE w:val="0"/>
        <w:autoSpaceDN w:val="0"/>
        <w:adjustRightInd w:val="0"/>
        <w:spacing w:after="100" w:afterAutospacing="1"/>
        <w:rPr>
          <w:rFonts w:ascii="Verdana" w:hAnsi="Verdana"/>
          <w:lang w:val="hu-HU"/>
        </w:rPr>
      </w:pPr>
      <w:r w:rsidRPr="00DA392A">
        <w:rPr>
          <w:rFonts w:ascii="Verdana" w:hAnsi="Verdana"/>
          <w:b/>
          <w:sz w:val="22"/>
          <w:lang w:val="hu-HU"/>
        </w:rPr>
        <w:br w:type="page"/>
      </w:r>
    </w:p>
    <w:p w14:paraId="09EB3C8D" w14:textId="6941CDA6" w:rsidR="006C5BC2" w:rsidRPr="00DA392A" w:rsidRDefault="006C5BC2" w:rsidP="009D0638">
      <w:pPr>
        <w:autoSpaceDE w:val="0"/>
        <w:autoSpaceDN w:val="0"/>
        <w:adjustRightInd w:val="0"/>
        <w:spacing w:after="100" w:afterAutospacing="1"/>
        <w:jc w:val="both"/>
        <w:rPr>
          <w:rFonts w:ascii="Verdana" w:hAnsi="Verdana"/>
          <w:noProof/>
          <w:sz w:val="20"/>
          <w:lang w:val="hu-HU"/>
        </w:rPr>
      </w:pPr>
    </w:p>
    <w:sdt>
      <w:sdtPr>
        <w:rPr>
          <w:rFonts w:ascii="Times New Roman" w:hAnsi="Times New Roman"/>
          <w:b w:val="0"/>
          <w:bCs w:val="0"/>
          <w:color w:val="auto"/>
          <w:sz w:val="24"/>
          <w:szCs w:val="24"/>
          <w:lang w:val="en-US" w:eastAsia="en-US"/>
        </w:rPr>
        <w:id w:val="387469329"/>
        <w:docPartObj>
          <w:docPartGallery w:val="Table of Contents"/>
          <w:docPartUnique/>
        </w:docPartObj>
      </w:sdtPr>
      <w:sdtEndPr/>
      <w:sdtContent>
        <w:p w14:paraId="21998050" w14:textId="1585CD1A" w:rsidR="000F22B3" w:rsidRPr="00DA392A" w:rsidRDefault="000F22B3">
          <w:pPr>
            <w:pStyle w:val="Tartalomjegyzkcmsora"/>
            <w:rPr>
              <w:rFonts w:ascii="Verdana" w:hAnsi="Verdana"/>
            </w:rPr>
          </w:pPr>
          <w:r w:rsidRPr="00DA392A">
            <w:rPr>
              <w:rFonts w:ascii="Verdana" w:hAnsi="Verdana"/>
            </w:rPr>
            <w:t>Tartalom</w:t>
          </w:r>
        </w:p>
        <w:p w14:paraId="181230B1" w14:textId="77777777" w:rsidR="00DF2632" w:rsidRDefault="000F22B3">
          <w:pPr>
            <w:pStyle w:val="TJ2"/>
            <w:rPr>
              <w:rFonts w:asciiTheme="minorHAnsi" w:eastAsiaTheme="minorEastAsia" w:hAnsiTheme="minorHAnsi" w:cstheme="minorBidi"/>
              <w:noProof/>
              <w:sz w:val="22"/>
              <w:szCs w:val="22"/>
              <w:lang w:val="hu-HU" w:eastAsia="hu-HU"/>
            </w:rPr>
          </w:pPr>
          <w:r w:rsidRPr="00DA392A">
            <w:rPr>
              <w:rFonts w:ascii="Verdana" w:hAnsi="Verdana"/>
              <w:b/>
              <w:bCs/>
              <w:lang w:val="hu-HU"/>
            </w:rPr>
            <w:fldChar w:fldCharType="begin"/>
          </w:r>
          <w:r w:rsidRPr="00DA392A">
            <w:rPr>
              <w:rFonts w:ascii="Verdana" w:hAnsi="Verdana"/>
              <w:b/>
              <w:bCs/>
              <w:lang w:val="hu-HU"/>
            </w:rPr>
            <w:instrText xml:space="preserve"> TOC \o "1-3" \h \z \u </w:instrText>
          </w:r>
          <w:r w:rsidRPr="00DA392A">
            <w:rPr>
              <w:rFonts w:ascii="Verdana" w:hAnsi="Verdana"/>
              <w:b/>
              <w:bCs/>
              <w:lang w:val="hu-HU"/>
            </w:rPr>
            <w:fldChar w:fldCharType="separate"/>
          </w:r>
          <w:hyperlink w:anchor="_Toc125388570" w:history="1">
            <w:r w:rsidR="00DF2632" w:rsidRPr="00D12C87">
              <w:rPr>
                <w:rStyle w:val="Hiperhivatkozs"/>
                <w:rFonts w:ascii="Verdana" w:hAnsi="Verdana"/>
                <w:noProof/>
                <w:lang w:val="hu-HU"/>
              </w:rPr>
              <w:t>„EURÓPAI VÁLLALKOZÁSFEJLESZTÉSI DÍJ”</w:t>
            </w:r>
            <w:r w:rsidR="00DF2632">
              <w:rPr>
                <w:noProof/>
                <w:webHidden/>
              </w:rPr>
              <w:tab/>
            </w:r>
            <w:r w:rsidR="00DF2632">
              <w:rPr>
                <w:noProof/>
                <w:webHidden/>
              </w:rPr>
              <w:fldChar w:fldCharType="begin"/>
            </w:r>
            <w:r w:rsidR="00DF2632">
              <w:rPr>
                <w:noProof/>
                <w:webHidden/>
              </w:rPr>
              <w:instrText xml:space="preserve"> PAGEREF _Toc125388570 \h </w:instrText>
            </w:r>
            <w:r w:rsidR="00DF2632">
              <w:rPr>
                <w:noProof/>
                <w:webHidden/>
              </w:rPr>
            </w:r>
            <w:r w:rsidR="00DF2632">
              <w:rPr>
                <w:noProof/>
                <w:webHidden/>
              </w:rPr>
              <w:fldChar w:fldCharType="separate"/>
            </w:r>
            <w:r w:rsidR="00DF2632">
              <w:rPr>
                <w:noProof/>
                <w:webHidden/>
              </w:rPr>
              <w:t>1</w:t>
            </w:r>
            <w:r w:rsidR="00DF2632">
              <w:rPr>
                <w:noProof/>
                <w:webHidden/>
              </w:rPr>
              <w:fldChar w:fldCharType="end"/>
            </w:r>
          </w:hyperlink>
        </w:p>
        <w:p w14:paraId="0CE2AE33" w14:textId="77777777" w:rsidR="00DF2632" w:rsidRDefault="008A18F7">
          <w:pPr>
            <w:pStyle w:val="TJ1"/>
            <w:rPr>
              <w:rFonts w:asciiTheme="minorHAnsi" w:eastAsiaTheme="minorEastAsia" w:hAnsiTheme="minorHAnsi" w:cstheme="minorBidi"/>
              <w:noProof/>
              <w:sz w:val="22"/>
              <w:szCs w:val="22"/>
              <w:lang w:val="hu-HU" w:eastAsia="hu-HU"/>
            </w:rPr>
          </w:pPr>
          <w:hyperlink w:anchor="_Toc125388571" w:history="1">
            <w:r w:rsidR="00DF2632" w:rsidRPr="00D12C87">
              <w:rPr>
                <w:rStyle w:val="Hiperhivatkozs"/>
                <w:rFonts w:ascii="Verdana" w:hAnsi="Verdana"/>
                <w:noProof/>
                <w:lang w:val="hu-HU"/>
              </w:rPr>
              <w:t>1. A Díj leírása és meghatározása</w:t>
            </w:r>
            <w:r w:rsidR="00DF2632">
              <w:rPr>
                <w:noProof/>
                <w:webHidden/>
              </w:rPr>
              <w:tab/>
            </w:r>
            <w:r w:rsidR="00DF2632">
              <w:rPr>
                <w:noProof/>
                <w:webHidden/>
              </w:rPr>
              <w:fldChar w:fldCharType="begin"/>
            </w:r>
            <w:r w:rsidR="00DF2632">
              <w:rPr>
                <w:noProof/>
                <w:webHidden/>
              </w:rPr>
              <w:instrText xml:space="preserve"> PAGEREF _Toc125388571 \h </w:instrText>
            </w:r>
            <w:r w:rsidR="00DF2632">
              <w:rPr>
                <w:noProof/>
                <w:webHidden/>
              </w:rPr>
            </w:r>
            <w:r w:rsidR="00DF2632">
              <w:rPr>
                <w:noProof/>
                <w:webHidden/>
              </w:rPr>
              <w:fldChar w:fldCharType="separate"/>
            </w:r>
            <w:r w:rsidR="00DF2632">
              <w:rPr>
                <w:noProof/>
                <w:webHidden/>
              </w:rPr>
              <w:t>3</w:t>
            </w:r>
            <w:r w:rsidR="00DF2632">
              <w:rPr>
                <w:noProof/>
                <w:webHidden/>
              </w:rPr>
              <w:fldChar w:fldCharType="end"/>
            </w:r>
          </w:hyperlink>
        </w:p>
        <w:p w14:paraId="6F41A155" w14:textId="77777777" w:rsidR="00DF2632" w:rsidRDefault="008A18F7">
          <w:pPr>
            <w:pStyle w:val="TJ2"/>
            <w:rPr>
              <w:rFonts w:asciiTheme="minorHAnsi" w:eastAsiaTheme="minorEastAsia" w:hAnsiTheme="minorHAnsi" w:cstheme="minorBidi"/>
              <w:noProof/>
              <w:sz w:val="22"/>
              <w:szCs w:val="22"/>
              <w:lang w:val="hu-HU" w:eastAsia="hu-HU"/>
            </w:rPr>
          </w:pPr>
          <w:hyperlink w:anchor="_Toc125388572" w:history="1">
            <w:r w:rsidR="00DF2632" w:rsidRPr="00D12C87">
              <w:rPr>
                <w:rStyle w:val="Hiperhivatkozs"/>
                <w:rFonts w:ascii="Verdana" w:hAnsi="Verdana"/>
                <w:noProof/>
                <w:lang w:val="hu-HU"/>
              </w:rPr>
              <w:t>1.1. A Díj a vállalkozásfejlesztés területén való kiválóságot ismeri el</w:t>
            </w:r>
            <w:r w:rsidR="00DF2632">
              <w:rPr>
                <w:noProof/>
                <w:webHidden/>
              </w:rPr>
              <w:tab/>
            </w:r>
            <w:r w:rsidR="00DF2632">
              <w:rPr>
                <w:noProof/>
                <w:webHidden/>
              </w:rPr>
              <w:fldChar w:fldCharType="begin"/>
            </w:r>
            <w:r w:rsidR="00DF2632">
              <w:rPr>
                <w:noProof/>
                <w:webHidden/>
              </w:rPr>
              <w:instrText xml:space="preserve"> PAGEREF _Toc125388572 \h </w:instrText>
            </w:r>
            <w:r w:rsidR="00DF2632">
              <w:rPr>
                <w:noProof/>
                <w:webHidden/>
              </w:rPr>
            </w:r>
            <w:r w:rsidR="00DF2632">
              <w:rPr>
                <w:noProof/>
                <w:webHidden/>
              </w:rPr>
              <w:fldChar w:fldCharType="separate"/>
            </w:r>
            <w:r w:rsidR="00DF2632">
              <w:rPr>
                <w:noProof/>
                <w:webHidden/>
              </w:rPr>
              <w:t>3</w:t>
            </w:r>
            <w:r w:rsidR="00DF2632">
              <w:rPr>
                <w:noProof/>
                <w:webHidden/>
              </w:rPr>
              <w:fldChar w:fldCharType="end"/>
            </w:r>
          </w:hyperlink>
        </w:p>
        <w:p w14:paraId="43D72CAB" w14:textId="77777777" w:rsidR="00DF2632" w:rsidRDefault="008A18F7">
          <w:pPr>
            <w:pStyle w:val="TJ2"/>
            <w:rPr>
              <w:rFonts w:asciiTheme="minorHAnsi" w:eastAsiaTheme="minorEastAsia" w:hAnsiTheme="minorHAnsi" w:cstheme="minorBidi"/>
              <w:noProof/>
              <w:sz w:val="22"/>
              <w:szCs w:val="22"/>
              <w:lang w:val="hu-HU" w:eastAsia="hu-HU"/>
            </w:rPr>
          </w:pPr>
          <w:hyperlink w:anchor="_Toc125388573" w:history="1">
            <w:r w:rsidR="00DF2632" w:rsidRPr="00D12C87">
              <w:rPr>
                <w:rStyle w:val="Hiperhivatkozs"/>
                <w:rFonts w:ascii="Verdana" w:hAnsi="Verdana"/>
                <w:noProof/>
                <w:lang w:val="hu-HU"/>
              </w:rPr>
              <w:t>1.2. Célkitűzések</w:t>
            </w:r>
            <w:r w:rsidR="00DF2632">
              <w:rPr>
                <w:noProof/>
                <w:webHidden/>
              </w:rPr>
              <w:tab/>
            </w:r>
            <w:r w:rsidR="00DF2632">
              <w:rPr>
                <w:noProof/>
                <w:webHidden/>
              </w:rPr>
              <w:fldChar w:fldCharType="begin"/>
            </w:r>
            <w:r w:rsidR="00DF2632">
              <w:rPr>
                <w:noProof/>
                <w:webHidden/>
              </w:rPr>
              <w:instrText xml:space="preserve"> PAGEREF _Toc125388573 \h </w:instrText>
            </w:r>
            <w:r w:rsidR="00DF2632">
              <w:rPr>
                <w:noProof/>
                <w:webHidden/>
              </w:rPr>
            </w:r>
            <w:r w:rsidR="00DF2632">
              <w:rPr>
                <w:noProof/>
                <w:webHidden/>
              </w:rPr>
              <w:fldChar w:fldCharType="separate"/>
            </w:r>
            <w:r w:rsidR="00DF2632">
              <w:rPr>
                <w:noProof/>
                <w:webHidden/>
              </w:rPr>
              <w:t>3</w:t>
            </w:r>
            <w:r w:rsidR="00DF2632">
              <w:rPr>
                <w:noProof/>
                <w:webHidden/>
              </w:rPr>
              <w:fldChar w:fldCharType="end"/>
            </w:r>
          </w:hyperlink>
        </w:p>
        <w:p w14:paraId="30D98074" w14:textId="77777777" w:rsidR="00DF2632" w:rsidRDefault="008A18F7">
          <w:pPr>
            <w:pStyle w:val="TJ2"/>
            <w:rPr>
              <w:rFonts w:asciiTheme="minorHAnsi" w:eastAsiaTheme="minorEastAsia" w:hAnsiTheme="minorHAnsi" w:cstheme="minorBidi"/>
              <w:noProof/>
              <w:sz w:val="22"/>
              <w:szCs w:val="22"/>
              <w:lang w:val="hu-HU" w:eastAsia="hu-HU"/>
            </w:rPr>
          </w:pPr>
          <w:hyperlink w:anchor="_Toc125388574" w:history="1">
            <w:r w:rsidR="00DF2632" w:rsidRPr="00D12C87">
              <w:rPr>
                <w:rStyle w:val="Hiperhivatkozs"/>
                <w:rFonts w:ascii="Verdana" w:hAnsi="Verdana"/>
                <w:noProof/>
                <w:lang w:val="hu-HU"/>
              </w:rPr>
              <w:t>1.3. A vállalkozói szellem fontossága</w:t>
            </w:r>
            <w:r w:rsidR="00DF2632">
              <w:rPr>
                <w:noProof/>
                <w:webHidden/>
              </w:rPr>
              <w:tab/>
            </w:r>
            <w:r w:rsidR="00DF2632">
              <w:rPr>
                <w:noProof/>
                <w:webHidden/>
              </w:rPr>
              <w:fldChar w:fldCharType="begin"/>
            </w:r>
            <w:r w:rsidR="00DF2632">
              <w:rPr>
                <w:noProof/>
                <w:webHidden/>
              </w:rPr>
              <w:instrText xml:space="preserve"> PAGEREF _Toc125388574 \h </w:instrText>
            </w:r>
            <w:r w:rsidR="00DF2632">
              <w:rPr>
                <w:noProof/>
                <w:webHidden/>
              </w:rPr>
            </w:r>
            <w:r w:rsidR="00DF2632">
              <w:rPr>
                <w:noProof/>
                <w:webHidden/>
              </w:rPr>
              <w:fldChar w:fldCharType="separate"/>
            </w:r>
            <w:r w:rsidR="00DF2632">
              <w:rPr>
                <w:noProof/>
                <w:webHidden/>
              </w:rPr>
              <w:t>3</w:t>
            </w:r>
            <w:r w:rsidR="00DF2632">
              <w:rPr>
                <w:noProof/>
                <w:webHidden/>
              </w:rPr>
              <w:fldChar w:fldCharType="end"/>
            </w:r>
          </w:hyperlink>
        </w:p>
        <w:p w14:paraId="23219DEF" w14:textId="77777777" w:rsidR="00DF2632" w:rsidRDefault="008A18F7">
          <w:pPr>
            <w:pStyle w:val="TJ2"/>
            <w:rPr>
              <w:rFonts w:asciiTheme="minorHAnsi" w:eastAsiaTheme="minorEastAsia" w:hAnsiTheme="minorHAnsi" w:cstheme="minorBidi"/>
              <w:noProof/>
              <w:sz w:val="22"/>
              <w:szCs w:val="22"/>
              <w:lang w:val="hu-HU" w:eastAsia="hu-HU"/>
            </w:rPr>
          </w:pPr>
          <w:hyperlink w:anchor="_Toc125388575" w:history="1">
            <w:r w:rsidR="00DF2632" w:rsidRPr="00D12C87">
              <w:rPr>
                <w:rStyle w:val="Hiperhivatkozs"/>
                <w:rFonts w:ascii="Verdana" w:hAnsi="Verdana"/>
                <w:noProof/>
                <w:lang w:val="hu-HU"/>
              </w:rPr>
              <w:t>1.4. Miért éri meg pályázni, és nyerni?</w:t>
            </w:r>
            <w:r w:rsidR="00DF2632">
              <w:rPr>
                <w:noProof/>
                <w:webHidden/>
              </w:rPr>
              <w:tab/>
            </w:r>
            <w:r w:rsidR="00DF2632">
              <w:rPr>
                <w:noProof/>
                <w:webHidden/>
              </w:rPr>
              <w:fldChar w:fldCharType="begin"/>
            </w:r>
            <w:r w:rsidR="00DF2632">
              <w:rPr>
                <w:noProof/>
                <w:webHidden/>
              </w:rPr>
              <w:instrText xml:space="preserve"> PAGEREF _Toc125388575 \h </w:instrText>
            </w:r>
            <w:r w:rsidR="00DF2632">
              <w:rPr>
                <w:noProof/>
                <w:webHidden/>
              </w:rPr>
            </w:r>
            <w:r w:rsidR="00DF2632">
              <w:rPr>
                <w:noProof/>
                <w:webHidden/>
              </w:rPr>
              <w:fldChar w:fldCharType="separate"/>
            </w:r>
            <w:r w:rsidR="00DF2632">
              <w:rPr>
                <w:noProof/>
                <w:webHidden/>
              </w:rPr>
              <w:t>4</w:t>
            </w:r>
            <w:r w:rsidR="00DF2632">
              <w:rPr>
                <w:noProof/>
                <w:webHidden/>
              </w:rPr>
              <w:fldChar w:fldCharType="end"/>
            </w:r>
          </w:hyperlink>
        </w:p>
        <w:p w14:paraId="5BB4B1B7" w14:textId="77777777" w:rsidR="00DF2632" w:rsidRDefault="008A18F7">
          <w:pPr>
            <w:pStyle w:val="TJ1"/>
            <w:rPr>
              <w:rFonts w:asciiTheme="minorHAnsi" w:eastAsiaTheme="minorEastAsia" w:hAnsiTheme="minorHAnsi" w:cstheme="minorBidi"/>
              <w:noProof/>
              <w:sz w:val="22"/>
              <w:szCs w:val="22"/>
              <w:lang w:val="hu-HU" w:eastAsia="hu-HU"/>
            </w:rPr>
          </w:pPr>
          <w:hyperlink w:anchor="_Toc125388576" w:history="1">
            <w:r w:rsidR="00DF2632" w:rsidRPr="00D12C87">
              <w:rPr>
                <w:rStyle w:val="Hiperhivatkozs"/>
                <w:rFonts w:ascii="Verdana" w:hAnsi="Verdana"/>
                <w:noProof/>
                <w:lang w:val="hu-HU"/>
              </w:rPr>
              <w:t>2. MÓDSZERTAN</w:t>
            </w:r>
            <w:r w:rsidR="00DF2632">
              <w:rPr>
                <w:noProof/>
                <w:webHidden/>
              </w:rPr>
              <w:tab/>
            </w:r>
            <w:r w:rsidR="00DF2632">
              <w:rPr>
                <w:noProof/>
                <w:webHidden/>
              </w:rPr>
              <w:fldChar w:fldCharType="begin"/>
            </w:r>
            <w:r w:rsidR="00DF2632">
              <w:rPr>
                <w:noProof/>
                <w:webHidden/>
              </w:rPr>
              <w:instrText xml:space="preserve"> PAGEREF _Toc125388576 \h </w:instrText>
            </w:r>
            <w:r w:rsidR="00DF2632">
              <w:rPr>
                <w:noProof/>
                <w:webHidden/>
              </w:rPr>
            </w:r>
            <w:r w:rsidR="00DF2632">
              <w:rPr>
                <w:noProof/>
                <w:webHidden/>
              </w:rPr>
              <w:fldChar w:fldCharType="separate"/>
            </w:r>
            <w:r w:rsidR="00DF2632">
              <w:rPr>
                <w:noProof/>
                <w:webHidden/>
              </w:rPr>
              <w:t>4</w:t>
            </w:r>
            <w:r w:rsidR="00DF2632">
              <w:rPr>
                <w:noProof/>
                <w:webHidden/>
              </w:rPr>
              <w:fldChar w:fldCharType="end"/>
            </w:r>
          </w:hyperlink>
        </w:p>
        <w:p w14:paraId="3E1295CB" w14:textId="77777777" w:rsidR="00DF2632" w:rsidRDefault="008A18F7">
          <w:pPr>
            <w:pStyle w:val="TJ2"/>
            <w:rPr>
              <w:rFonts w:asciiTheme="minorHAnsi" w:eastAsiaTheme="minorEastAsia" w:hAnsiTheme="minorHAnsi" w:cstheme="minorBidi"/>
              <w:noProof/>
              <w:sz w:val="22"/>
              <w:szCs w:val="22"/>
              <w:lang w:val="hu-HU" w:eastAsia="hu-HU"/>
            </w:rPr>
          </w:pPr>
          <w:hyperlink w:anchor="_Toc125388577" w:history="1">
            <w:r w:rsidR="00DF2632" w:rsidRPr="00D12C87">
              <w:rPr>
                <w:rStyle w:val="Hiperhivatkozs"/>
                <w:rFonts w:ascii="Verdana" w:hAnsi="Verdana"/>
                <w:noProof/>
                <w:lang w:val="hu-HU"/>
              </w:rPr>
              <w:t>2.1. Célközönség</w:t>
            </w:r>
            <w:r w:rsidR="00DF2632">
              <w:rPr>
                <w:noProof/>
                <w:webHidden/>
              </w:rPr>
              <w:tab/>
            </w:r>
            <w:r w:rsidR="00DF2632">
              <w:rPr>
                <w:noProof/>
                <w:webHidden/>
              </w:rPr>
              <w:fldChar w:fldCharType="begin"/>
            </w:r>
            <w:r w:rsidR="00DF2632">
              <w:rPr>
                <w:noProof/>
                <w:webHidden/>
              </w:rPr>
              <w:instrText xml:space="preserve"> PAGEREF _Toc125388577 \h </w:instrText>
            </w:r>
            <w:r w:rsidR="00DF2632">
              <w:rPr>
                <w:noProof/>
                <w:webHidden/>
              </w:rPr>
            </w:r>
            <w:r w:rsidR="00DF2632">
              <w:rPr>
                <w:noProof/>
                <w:webHidden/>
              </w:rPr>
              <w:fldChar w:fldCharType="separate"/>
            </w:r>
            <w:r w:rsidR="00DF2632">
              <w:rPr>
                <w:noProof/>
                <w:webHidden/>
              </w:rPr>
              <w:t>4</w:t>
            </w:r>
            <w:r w:rsidR="00DF2632">
              <w:rPr>
                <w:noProof/>
                <w:webHidden/>
              </w:rPr>
              <w:fldChar w:fldCharType="end"/>
            </w:r>
          </w:hyperlink>
        </w:p>
        <w:p w14:paraId="6A095E31" w14:textId="77777777" w:rsidR="00DF2632" w:rsidRDefault="008A18F7">
          <w:pPr>
            <w:pStyle w:val="TJ2"/>
            <w:rPr>
              <w:rFonts w:asciiTheme="minorHAnsi" w:eastAsiaTheme="minorEastAsia" w:hAnsiTheme="minorHAnsi" w:cstheme="minorBidi"/>
              <w:noProof/>
              <w:sz w:val="22"/>
              <w:szCs w:val="22"/>
              <w:lang w:val="hu-HU" w:eastAsia="hu-HU"/>
            </w:rPr>
          </w:pPr>
          <w:hyperlink w:anchor="_Toc125388578" w:history="1">
            <w:r w:rsidR="00DF2632" w:rsidRPr="00D12C87">
              <w:rPr>
                <w:rStyle w:val="Hiperhivatkozs"/>
                <w:rFonts w:ascii="Verdana" w:hAnsi="Verdana"/>
                <w:noProof/>
                <w:lang w:val="hu-HU"/>
              </w:rPr>
              <w:t>2.2. Kategóriák</w:t>
            </w:r>
            <w:r w:rsidR="00DF2632">
              <w:rPr>
                <w:noProof/>
                <w:webHidden/>
              </w:rPr>
              <w:tab/>
            </w:r>
            <w:r w:rsidR="00DF2632">
              <w:rPr>
                <w:noProof/>
                <w:webHidden/>
              </w:rPr>
              <w:fldChar w:fldCharType="begin"/>
            </w:r>
            <w:r w:rsidR="00DF2632">
              <w:rPr>
                <w:noProof/>
                <w:webHidden/>
              </w:rPr>
              <w:instrText xml:space="preserve"> PAGEREF _Toc125388578 \h </w:instrText>
            </w:r>
            <w:r w:rsidR="00DF2632">
              <w:rPr>
                <w:noProof/>
                <w:webHidden/>
              </w:rPr>
            </w:r>
            <w:r w:rsidR="00DF2632">
              <w:rPr>
                <w:noProof/>
                <w:webHidden/>
              </w:rPr>
              <w:fldChar w:fldCharType="separate"/>
            </w:r>
            <w:r w:rsidR="00DF2632">
              <w:rPr>
                <w:noProof/>
                <w:webHidden/>
              </w:rPr>
              <w:t>5</w:t>
            </w:r>
            <w:r w:rsidR="00DF2632">
              <w:rPr>
                <w:noProof/>
                <w:webHidden/>
              </w:rPr>
              <w:fldChar w:fldCharType="end"/>
            </w:r>
          </w:hyperlink>
        </w:p>
        <w:p w14:paraId="046F68A7" w14:textId="77777777" w:rsidR="00DF2632" w:rsidRDefault="008A18F7">
          <w:pPr>
            <w:pStyle w:val="TJ2"/>
            <w:rPr>
              <w:rFonts w:asciiTheme="minorHAnsi" w:eastAsiaTheme="minorEastAsia" w:hAnsiTheme="minorHAnsi" w:cstheme="minorBidi"/>
              <w:noProof/>
              <w:sz w:val="22"/>
              <w:szCs w:val="22"/>
              <w:lang w:val="hu-HU" w:eastAsia="hu-HU"/>
            </w:rPr>
          </w:pPr>
          <w:hyperlink w:anchor="_Toc125388579" w:history="1">
            <w:r w:rsidR="00DF2632" w:rsidRPr="00D12C87">
              <w:rPr>
                <w:rStyle w:val="Hiperhivatkozs"/>
                <w:rFonts w:ascii="Verdana" w:hAnsi="Verdana"/>
                <w:noProof/>
                <w:lang w:val="hu-HU"/>
              </w:rPr>
              <w:t>2.3. Kétlépcsős kiválasztási folyamat</w:t>
            </w:r>
            <w:r w:rsidR="00DF2632">
              <w:rPr>
                <w:noProof/>
                <w:webHidden/>
              </w:rPr>
              <w:tab/>
            </w:r>
            <w:r w:rsidR="00DF2632">
              <w:rPr>
                <w:noProof/>
                <w:webHidden/>
              </w:rPr>
              <w:fldChar w:fldCharType="begin"/>
            </w:r>
            <w:r w:rsidR="00DF2632">
              <w:rPr>
                <w:noProof/>
                <w:webHidden/>
              </w:rPr>
              <w:instrText xml:space="preserve"> PAGEREF _Toc125388579 \h </w:instrText>
            </w:r>
            <w:r w:rsidR="00DF2632">
              <w:rPr>
                <w:noProof/>
                <w:webHidden/>
              </w:rPr>
            </w:r>
            <w:r w:rsidR="00DF2632">
              <w:rPr>
                <w:noProof/>
                <w:webHidden/>
              </w:rPr>
              <w:fldChar w:fldCharType="separate"/>
            </w:r>
            <w:r w:rsidR="00DF2632">
              <w:rPr>
                <w:noProof/>
                <w:webHidden/>
              </w:rPr>
              <w:t>6</w:t>
            </w:r>
            <w:r w:rsidR="00DF2632">
              <w:rPr>
                <w:noProof/>
                <w:webHidden/>
              </w:rPr>
              <w:fldChar w:fldCharType="end"/>
            </w:r>
          </w:hyperlink>
        </w:p>
        <w:p w14:paraId="410E82E5" w14:textId="77777777" w:rsidR="00DF2632" w:rsidRDefault="008A18F7">
          <w:pPr>
            <w:pStyle w:val="TJ2"/>
            <w:rPr>
              <w:rFonts w:asciiTheme="minorHAnsi" w:eastAsiaTheme="minorEastAsia" w:hAnsiTheme="minorHAnsi" w:cstheme="minorBidi"/>
              <w:noProof/>
              <w:sz w:val="22"/>
              <w:szCs w:val="22"/>
              <w:lang w:val="hu-HU" w:eastAsia="hu-HU"/>
            </w:rPr>
          </w:pPr>
          <w:hyperlink w:anchor="_Toc125388580" w:history="1">
            <w:r w:rsidR="00DF2632" w:rsidRPr="00D12C87">
              <w:rPr>
                <w:rStyle w:val="Hiperhivatkozs"/>
                <w:rFonts w:ascii="Verdana" w:hAnsi="Verdana"/>
                <w:noProof/>
                <w:lang w:val="hu-HU"/>
              </w:rPr>
              <w:t>2.3.1. Nemzeti szint</w:t>
            </w:r>
            <w:r w:rsidR="00DF2632">
              <w:rPr>
                <w:noProof/>
                <w:webHidden/>
              </w:rPr>
              <w:tab/>
            </w:r>
            <w:r w:rsidR="00DF2632">
              <w:rPr>
                <w:noProof/>
                <w:webHidden/>
              </w:rPr>
              <w:fldChar w:fldCharType="begin"/>
            </w:r>
            <w:r w:rsidR="00DF2632">
              <w:rPr>
                <w:noProof/>
                <w:webHidden/>
              </w:rPr>
              <w:instrText xml:space="preserve"> PAGEREF _Toc125388580 \h </w:instrText>
            </w:r>
            <w:r w:rsidR="00DF2632">
              <w:rPr>
                <w:noProof/>
                <w:webHidden/>
              </w:rPr>
            </w:r>
            <w:r w:rsidR="00DF2632">
              <w:rPr>
                <w:noProof/>
                <w:webHidden/>
              </w:rPr>
              <w:fldChar w:fldCharType="separate"/>
            </w:r>
            <w:r w:rsidR="00DF2632">
              <w:rPr>
                <w:noProof/>
                <w:webHidden/>
              </w:rPr>
              <w:t>6</w:t>
            </w:r>
            <w:r w:rsidR="00DF2632">
              <w:rPr>
                <w:noProof/>
                <w:webHidden/>
              </w:rPr>
              <w:fldChar w:fldCharType="end"/>
            </w:r>
          </w:hyperlink>
        </w:p>
        <w:p w14:paraId="64C055D1" w14:textId="77777777" w:rsidR="00DF2632" w:rsidRDefault="008A18F7">
          <w:pPr>
            <w:pStyle w:val="TJ2"/>
            <w:rPr>
              <w:rFonts w:asciiTheme="minorHAnsi" w:eastAsiaTheme="minorEastAsia" w:hAnsiTheme="minorHAnsi" w:cstheme="minorBidi"/>
              <w:noProof/>
              <w:sz w:val="22"/>
              <w:szCs w:val="22"/>
              <w:lang w:val="hu-HU" w:eastAsia="hu-HU"/>
            </w:rPr>
          </w:pPr>
          <w:hyperlink w:anchor="_Toc125388581" w:history="1">
            <w:r w:rsidR="00DF2632" w:rsidRPr="00D12C87">
              <w:rPr>
                <w:rStyle w:val="Hiperhivatkozs"/>
                <w:rFonts w:ascii="Verdana" w:hAnsi="Verdana"/>
                <w:noProof/>
                <w:lang w:val="hu-HU"/>
              </w:rPr>
              <w:t>2.3.2. Európai szint</w:t>
            </w:r>
            <w:r w:rsidR="00DF2632">
              <w:rPr>
                <w:noProof/>
                <w:webHidden/>
              </w:rPr>
              <w:tab/>
            </w:r>
            <w:r w:rsidR="00DF2632">
              <w:rPr>
                <w:noProof/>
                <w:webHidden/>
              </w:rPr>
              <w:fldChar w:fldCharType="begin"/>
            </w:r>
            <w:r w:rsidR="00DF2632">
              <w:rPr>
                <w:noProof/>
                <w:webHidden/>
              </w:rPr>
              <w:instrText xml:space="preserve"> PAGEREF _Toc125388581 \h </w:instrText>
            </w:r>
            <w:r w:rsidR="00DF2632">
              <w:rPr>
                <w:noProof/>
                <w:webHidden/>
              </w:rPr>
            </w:r>
            <w:r w:rsidR="00DF2632">
              <w:rPr>
                <w:noProof/>
                <w:webHidden/>
              </w:rPr>
              <w:fldChar w:fldCharType="separate"/>
            </w:r>
            <w:r w:rsidR="00DF2632">
              <w:rPr>
                <w:noProof/>
                <w:webHidden/>
              </w:rPr>
              <w:t>7</w:t>
            </w:r>
            <w:r w:rsidR="00DF2632">
              <w:rPr>
                <w:noProof/>
                <w:webHidden/>
              </w:rPr>
              <w:fldChar w:fldCharType="end"/>
            </w:r>
          </w:hyperlink>
        </w:p>
        <w:p w14:paraId="41A92FD5" w14:textId="77777777" w:rsidR="00DF2632" w:rsidRDefault="008A18F7">
          <w:pPr>
            <w:pStyle w:val="TJ2"/>
            <w:rPr>
              <w:rFonts w:asciiTheme="minorHAnsi" w:eastAsiaTheme="minorEastAsia" w:hAnsiTheme="minorHAnsi" w:cstheme="minorBidi"/>
              <w:noProof/>
              <w:sz w:val="22"/>
              <w:szCs w:val="22"/>
              <w:lang w:val="hu-HU" w:eastAsia="hu-HU"/>
            </w:rPr>
          </w:pPr>
          <w:hyperlink w:anchor="_Toc125388582" w:history="1">
            <w:r w:rsidR="00DF2632" w:rsidRPr="00D12C87">
              <w:rPr>
                <w:rStyle w:val="Hiperhivatkozs"/>
                <w:rFonts w:ascii="Verdana" w:hAnsi="Verdana"/>
                <w:noProof/>
                <w:lang w:val="hu-HU"/>
              </w:rPr>
              <w:t>2.4. Támogatási feltételek</w:t>
            </w:r>
            <w:r w:rsidR="00DF2632">
              <w:rPr>
                <w:noProof/>
                <w:webHidden/>
              </w:rPr>
              <w:tab/>
            </w:r>
            <w:r w:rsidR="00DF2632">
              <w:rPr>
                <w:noProof/>
                <w:webHidden/>
              </w:rPr>
              <w:fldChar w:fldCharType="begin"/>
            </w:r>
            <w:r w:rsidR="00DF2632">
              <w:rPr>
                <w:noProof/>
                <w:webHidden/>
              </w:rPr>
              <w:instrText xml:space="preserve"> PAGEREF _Toc125388582 \h </w:instrText>
            </w:r>
            <w:r w:rsidR="00DF2632">
              <w:rPr>
                <w:noProof/>
                <w:webHidden/>
              </w:rPr>
            </w:r>
            <w:r w:rsidR="00DF2632">
              <w:rPr>
                <w:noProof/>
                <w:webHidden/>
              </w:rPr>
              <w:fldChar w:fldCharType="separate"/>
            </w:r>
            <w:r w:rsidR="00DF2632">
              <w:rPr>
                <w:noProof/>
                <w:webHidden/>
              </w:rPr>
              <w:t>7</w:t>
            </w:r>
            <w:r w:rsidR="00DF2632">
              <w:rPr>
                <w:noProof/>
                <w:webHidden/>
              </w:rPr>
              <w:fldChar w:fldCharType="end"/>
            </w:r>
          </w:hyperlink>
        </w:p>
        <w:p w14:paraId="129CD05B" w14:textId="77777777" w:rsidR="00DF2632" w:rsidRDefault="008A18F7">
          <w:pPr>
            <w:pStyle w:val="TJ2"/>
            <w:rPr>
              <w:rFonts w:asciiTheme="minorHAnsi" w:eastAsiaTheme="minorEastAsia" w:hAnsiTheme="minorHAnsi" w:cstheme="minorBidi"/>
              <w:noProof/>
              <w:sz w:val="22"/>
              <w:szCs w:val="22"/>
              <w:lang w:val="hu-HU" w:eastAsia="hu-HU"/>
            </w:rPr>
          </w:pPr>
          <w:hyperlink w:anchor="_Toc125388583" w:history="1">
            <w:r w:rsidR="00DF2632" w:rsidRPr="00D12C87">
              <w:rPr>
                <w:rStyle w:val="Hiperhivatkozs"/>
                <w:rFonts w:ascii="Verdana" w:hAnsi="Verdana"/>
                <w:noProof/>
                <w:lang w:val="hu-HU"/>
              </w:rPr>
              <w:t>2.5. Díjazási feltételek</w:t>
            </w:r>
            <w:r w:rsidR="00DF2632">
              <w:rPr>
                <w:noProof/>
                <w:webHidden/>
              </w:rPr>
              <w:tab/>
            </w:r>
            <w:r w:rsidR="00DF2632">
              <w:rPr>
                <w:noProof/>
                <w:webHidden/>
              </w:rPr>
              <w:fldChar w:fldCharType="begin"/>
            </w:r>
            <w:r w:rsidR="00DF2632">
              <w:rPr>
                <w:noProof/>
                <w:webHidden/>
              </w:rPr>
              <w:instrText xml:space="preserve"> PAGEREF _Toc125388583 \h </w:instrText>
            </w:r>
            <w:r w:rsidR="00DF2632">
              <w:rPr>
                <w:noProof/>
                <w:webHidden/>
              </w:rPr>
            </w:r>
            <w:r w:rsidR="00DF2632">
              <w:rPr>
                <w:noProof/>
                <w:webHidden/>
              </w:rPr>
              <w:fldChar w:fldCharType="separate"/>
            </w:r>
            <w:r w:rsidR="00DF2632">
              <w:rPr>
                <w:noProof/>
                <w:webHidden/>
              </w:rPr>
              <w:t>9</w:t>
            </w:r>
            <w:r w:rsidR="00DF2632">
              <w:rPr>
                <w:noProof/>
                <w:webHidden/>
              </w:rPr>
              <w:fldChar w:fldCharType="end"/>
            </w:r>
          </w:hyperlink>
        </w:p>
        <w:p w14:paraId="24F1DB99" w14:textId="77777777" w:rsidR="00DF2632" w:rsidRDefault="008A18F7">
          <w:pPr>
            <w:pStyle w:val="TJ1"/>
            <w:rPr>
              <w:rFonts w:asciiTheme="minorHAnsi" w:eastAsiaTheme="minorEastAsia" w:hAnsiTheme="minorHAnsi" w:cstheme="minorBidi"/>
              <w:noProof/>
              <w:sz w:val="22"/>
              <w:szCs w:val="22"/>
              <w:lang w:val="hu-HU" w:eastAsia="hu-HU"/>
            </w:rPr>
          </w:pPr>
          <w:hyperlink w:anchor="_Toc125388584" w:history="1">
            <w:r w:rsidR="00DF2632" w:rsidRPr="00D12C87">
              <w:rPr>
                <w:rStyle w:val="Hiperhivatkozs"/>
                <w:rFonts w:ascii="Verdana" w:hAnsi="Verdana"/>
                <w:noProof/>
                <w:lang w:val="hu-HU"/>
              </w:rPr>
              <w:t>3. ÉRTÉKELÉS ÉS KIVÁLASZTÁS NEMZETI SZINTEN</w:t>
            </w:r>
            <w:r w:rsidR="00DF2632">
              <w:rPr>
                <w:noProof/>
                <w:webHidden/>
              </w:rPr>
              <w:tab/>
            </w:r>
            <w:r w:rsidR="00DF2632">
              <w:rPr>
                <w:noProof/>
                <w:webHidden/>
              </w:rPr>
              <w:fldChar w:fldCharType="begin"/>
            </w:r>
            <w:r w:rsidR="00DF2632">
              <w:rPr>
                <w:noProof/>
                <w:webHidden/>
              </w:rPr>
              <w:instrText xml:space="preserve"> PAGEREF _Toc125388584 \h </w:instrText>
            </w:r>
            <w:r w:rsidR="00DF2632">
              <w:rPr>
                <w:noProof/>
                <w:webHidden/>
              </w:rPr>
            </w:r>
            <w:r w:rsidR="00DF2632">
              <w:rPr>
                <w:noProof/>
                <w:webHidden/>
              </w:rPr>
              <w:fldChar w:fldCharType="separate"/>
            </w:r>
            <w:r w:rsidR="00DF2632">
              <w:rPr>
                <w:noProof/>
                <w:webHidden/>
              </w:rPr>
              <w:t>10</w:t>
            </w:r>
            <w:r w:rsidR="00DF2632">
              <w:rPr>
                <w:noProof/>
                <w:webHidden/>
              </w:rPr>
              <w:fldChar w:fldCharType="end"/>
            </w:r>
          </w:hyperlink>
        </w:p>
        <w:p w14:paraId="6D823A52" w14:textId="77777777" w:rsidR="00DF2632" w:rsidRDefault="008A18F7">
          <w:pPr>
            <w:pStyle w:val="TJ2"/>
            <w:rPr>
              <w:rFonts w:asciiTheme="minorHAnsi" w:eastAsiaTheme="minorEastAsia" w:hAnsiTheme="minorHAnsi" w:cstheme="minorBidi"/>
              <w:noProof/>
              <w:sz w:val="22"/>
              <w:szCs w:val="22"/>
              <w:lang w:val="hu-HU" w:eastAsia="hu-HU"/>
            </w:rPr>
          </w:pPr>
          <w:hyperlink w:anchor="_Toc125388585" w:history="1">
            <w:r w:rsidR="00DF2632" w:rsidRPr="00D12C87">
              <w:rPr>
                <w:rStyle w:val="Hiperhivatkozs"/>
                <w:rFonts w:ascii="Verdana" w:hAnsi="Verdana"/>
                <w:noProof/>
                <w:lang w:val="hu-HU"/>
              </w:rPr>
              <w:t>3.1. Támogathatósági feltételek</w:t>
            </w:r>
            <w:r w:rsidR="00DF2632">
              <w:rPr>
                <w:noProof/>
                <w:webHidden/>
              </w:rPr>
              <w:tab/>
            </w:r>
            <w:r w:rsidR="00DF2632">
              <w:rPr>
                <w:noProof/>
                <w:webHidden/>
              </w:rPr>
              <w:fldChar w:fldCharType="begin"/>
            </w:r>
            <w:r w:rsidR="00DF2632">
              <w:rPr>
                <w:noProof/>
                <w:webHidden/>
              </w:rPr>
              <w:instrText xml:space="preserve"> PAGEREF _Toc125388585 \h </w:instrText>
            </w:r>
            <w:r w:rsidR="00DF2632">
              <w:rPr>
                <w:noProof/>
                <w:webHidden/>
              </w:rPr>
            </w:r>
            <w:r w:rsidR="00DF2632">
              <w:rPr>
                <w:noProof/>
                <w:webHidden/>
              </w:rPr>
              <w:fldChar w:fldCharType="separate"/>
            </w:r>
            <w:r w:rsidR="00DF2632">
              <w:rPr>
                <w:noProof/>
                <w:webHidden/>
              </w:rPr>
              <w:t>10</w:t>
            </w:r>
            <w:r w:rsidR="00DF2632">
              <w:rPr>
                <w:noProof/>
                <w:webHidden/>
              </w:rPr>
              <w:fldChar w:fldCharType="end"/>
            </w:r>
          </w:hyperlink>
        </w:p>
        <w:p w14:paraId="38044F67" w14:textId="77777777" w:rsidR="00DF2632" w:rsidRDefault="008A18F7">
          <w:pPr>
            <w:pStyle w:val="TJ2"/>
            <w:rPr>
              <w:rFonts w:asciiTheme="minorHAnsi" w:eastAsiaTheme="minorEastAsia" w:hAnsiTheme="minorHAnsi" w:cstheme="minorBidi"/>
              <w:noProof/>
              <w:sz w:val="22"/>
              <w:szCs w:val="22"/>
              <w:lang w:val="hu-HU" w:eastAsia="hu-HU"/>
            </w:rPr>
          </w:pPr>
          <w:hyperlink w:anchor="_Toc125388586" w:history="1">
            <w:r w:rsidR="00DF2632" w:rsidRPr="00D12C87">
              <w:rPr>
                <w:rStyle w:val="Hiperhivatkozs"/>
                <w:rFonts w:ascii="Verdana" w:hAnsi="Verdana"/>
                <w:noProof/>
                <w:lang w:val="hu-HU"/>
              </w:rPr>
              <w:t>3.2. Kiválasztási feltételek</w:t>
            </w:r>
            <w:r w:rsidR="00DF2632">
              <w:rPr>
                <w:noProof/>
                <w:webHidden/>
              </w:rPr>
              <w:tab/>
            </w:r>
            <w:r w:rsidR="00DF2632">
              <w:rPr>
                <w:noProof/>
                <w:webHidden/>
              </w:rPr>
              <w:fldChar w:fldCharType="begin"/>
            </w:r>
            <w:r w:rsidR="00DF2632">
              <w:rPr>
                <w:noProof/>
                <w:webHidden/>
              </w:rPr>
              <w:instrText xml:space="preserve"> PAGEREF _Toc125388586 \h </w:instrText>
            </w:r>
            <w:r w:rsidR="00DF2632">
              <w:rPr>
                <w:noProof/>
                <w:webHidden/>
              </w:rPr>
            </w:r>
            <w:r w:rsidR="00DF2632">
              <w:rPr>
                <w:noProof/>
                <w:webHidden/>
              </w:rPr>
              <w:fldChar w:fldCharType="separate"/>
            </w:r>
            <w:r w:rsidR="00DF2632">
              <w:rPr>
                <w:noProof/>
                <w:webHidden/>
              </w:rPr>
              <w:t>10</w:t>
            </w:r>
            <w:r w:rsidR="00DF2632">
              <w:rPr>
                <w:noProof/>
                <w:webHidden/>
              </w:rPr>
              <w:fldChar w:fldCharType="end"/>
            </w:r>
          </w:hyperlink>
        </w:p>
        <w:p w14:paraId="186706C0" w14:textId="77777777" w:rsidR="00DF2632" w:rsidRDefault="008A18F7">
          <w:pPr>
            <w:pStyle w:val="TJ2"/>
            <w:rPr>
              <w:rFonts w:asciiTheme="minorHAnsi" w:eastAsiaTheme="minorEastAsia" w:hAnsiTheme="minorHAnsi" w:cstheme="minorBidi"/>
              <w:noProof/>
              <w:sz w:val="22"/>
              <w:szCs w:val="22"/>
              <w:lang w:val="hu-HU" w:eastAsia="hu-HU"/>
            </w:rPr>
          </w:pPr>
          <w:hyperlink w:anchor="_Toc125388587" w:history="1">
            <w:r w:rsidR="00DF2632" w:rsidRPr="00D12C87">
              <w:rPr>
                <w:rStyle w:val="Hiperhivatkozs"/>
                <w:rFonts w:ascii="Verdana" w:hAnsi="Verdana"/>
                <w:noProof/>
                <w:lang w:val="hu-HU"/>
              </w:rPr>
              <w:t>3.3. A jelöltek kiválasztása</w:t>
            </w:r>
            <w:r w:rsidR="00DF2632">
              <w:rPr>
                <w:noProof/>
                <w:webHidden/>
              </w:rPr>
              <w:tab/>
            </w:r>
            <w:r w:rsidR="00DF2632">
              <w:rPr>
                <w:noProof/>
                <w:webHidden/>
              </w:rPr>
              <w:fldChar w:fldCharType="begin"/>
            </w:r>
            <w:r w:rsidR="00DF2632">
              <w:rPr>
                <w:noProof/>
                <w:webHidden/>
              </w:rPr>
              <w:instrText xml:space="preserve"> PAGEREF _Toc125388587 \h </w:instrText>
            </w:r>
            <w:r w:rsidR="00DF2632">
              <w:rPr>
                <w:noProof/>
                <w:webHidden/>
              </w:rPr>
            </w:r>
            <w:r w:rsidR="00DF2632">
              <w:rPr>
                <w:noProof/>
                <w:webHidden/>
              </w:rPr>
              <w:fldChar w:fldCharType="separate"/>
            </w:r>
            <w:r w:rsidR="00DF2632">
              <w:rPr>
                <w:noProof/>
                <w:webHidden/>
              </w:rPr>
              <w:t>11</w:t>
            </w:r>
            <w:r w:rsidR="00DF2632">
              <w:rPr>
                <w:noProof/>
                <w:webHidden/>
              </w:rPr>
              <w:fldChar w:fldCharType="end"/>
            </w:r>
          </w:hyperlink>
        </w:p>
        <w:p w14:paraId="18DC4B4A" w14:textId="0392103E" w:rsidR="000F22B3" w:rsidRPr="00DA392A" w:rsidRDefault="000F22B3">
          <w:pPr>
            <w:rPr>
              <w:lang w:val="hu-HU"/>
            </w:rPr>
          </w:pPr>
          <w:r w:rsidRPr="00DA392A">
            <w:rPr>
              <w:rFonts w:ascii="Verdana" w:hAnsi="Verdana"/>
              <w:b/>
              <w:bCs/>
              <w:lang w:val="hu-HU"/>
            </w:rPr>
            <w:fldChar w:fldCharType="end"/>
          </w:r>
        </w:p>
      </w:sdtContent>
    </w:sdt>
    <w:p w14:paraId="004395D1" w14:textId="77777777" w:rsidR="006C5BC2" w:rsidRPr="00DA392A" w:rsidRDefault="006C5BC2">
      <w:pPr>
        <w:rPr>
          <w:rFonts w:ascii="Verdana" w:hAnsi="Verdana"/>
          <w:noProof/>
          <w:sz w:val="20"/>
          <w:lang w:val="hu-HU"/>
        </w:rPr>
      </w:pPr>
      <w:r w:rsidRPr="00DA392A">
        <w:rPr>
          <w:rFonts w:ascii="Verdana" w:hAnsi="Verdana"/>
          <w:noProof/>
          <w:sz w:val="20"/>
          <w:lang w:val="hu-HU"/>
        </w:rPr>
        <w:br w:type="page"/>
      </w:r>
    </w:p>
    <w:p w14:paraId="5908F0A8" w14:textId="53C94959" w:rsidR="008D6F33" w:rsidRPr="00DA392A" w:rsidRDefault="008D6F33" w:rsidP="008D6F33">
      <w:pPr>
        <w:pStyle w:val="Cmsor1"/>
        <w:rPr>
          <w:rFonts w:ascii="Verdana" w:hAnsi="Verdana" w:cs="Arial"/>
          <w:color w:val="auto"/>
          <w:sz w:val="22"/>
          <w:szCs w:val="22"/>
          <w:lang w:val="hu-HU"/>
        </w:rPr>
      </w:pPr>
      <w:bookmarkStart w:id="5" w:name="_Toc158800202"/>
      <w:bookmarkStart w:id="6" w:name="_Toc158800412"/>
      <w:bookmarkStart w:id="7" w:name="_Toc158800434"/>
      <w:bookmarkStart w:id="8" w:name="_Toc158801302"/>
      <w:bookmarkStart w:id="9" w:name="_Toc125388571"/>
      <w:r w:rsidRPr="00DA392A">
        <w:rPr>
          <w:rFonts w:ascii="Verdana" w:hAnsi="Verdana"/>
          <w:color w:val="auto"/>
          <w:lang w:val="hu-HU"/>
        </w:rPr>
        <w:lastRenderedPageBreak/>
        <w:t>1. A D</w:t>
      </w:r>
      <w:r w:rsidR="001855AA" w:rsidRPr="00DA392A">
        <w:rPr>
          <w:rFonts w:ascii="Verdana" w:hAnsi="Verdana"/>
          <w:color w:val="auto"/>
          <w:lang w:val="hu-HU"/>
        </w:rPr>
        <w:t>íj</w:t>
      </w:r>
      <w:r w:rsidRPr="00DA392A">
        <w:rPr>
          <w:rFonts w:ascii="Verdana" w:hAnsi="Verdana"/>
          <w:color w:val="auto"/>
          <w:lang w:val="hu-HU"/>
        </w:rPr>
        <w:t xml:space="preserve"> leírása</w:t>
      </w:r>
      <w:bookmarkEnd w:id="5"/>
      <w:bookmarkEnd w:id="6"/>
      <w:bookmarkEnd w:id="7"/>
      <w:bookmarkEnd w:id="8"/>
      <w:r w:rsidRPr="00DA392A">
        <w:rPr>
          <w:rFonts w:ascii="Verdana" w:hAnsi="Verdana"/>
          <w:color w:val="auto"/>
          <w:lang w:val="hu-HU"/>
        </w:rPr>
        <w:t xml:space="preserve"> és meghatározása</w:t>
      </w:r>
      <w:bookmarkEnd w:id="9"/>
      <w:r w:rsidRPr="00DA392A">
        <w:rPr>
          <w:rFonts w:ascii="Verdana" w:hAnsi="Verdana"/>
          <w:color w:val="auto"/>
          <w:lang w:val="hu-HU"/>
        </w:rPr>
        <w:t xml:space="preserve"> </w:t>
      </w:r>
    </w:p>
    <w:p w14:paraId="47055059" w14:textId="77777777" w:rsidR="008D6F33" w:rsidRPr="00DA392A" w:rsidRDefault="008D6F33" w:rsidP="008D6F33">
      <w:pPr>
        <w:autoSpaceDE w:val="0"/>
        <w:autoSpaceDN w:val="0"/>
        <w:adjustRightInd w:val="0"/>
        <w:outlineLvl w:val="0"/>
        <w:rPr>
          <w:rFonts w:ascii="Verdana" w:hAnsi="Verdana" w:cs="Arial"/>
          <w:b/>
          <w:bCs/>
          <w:sz w:val="22"/>
          <w:szCs w:val="22"/>
          <w:lang w:val="hu-HU"/>
        </w:rPr>
      </w:pPr>
    </w:p>
    <w:p w14:paraId="31E82EB7" w14:textId="2E2583CA" w:rsidR="008D6F33" w:rsidRPr="00DA392A" w:rsidRDefault="008D6F33" w:rsidP="008D6F33">
      <w:pPr>
        <w:pStyle w:val="Cmsor2"/>
        <w:rPr>
          <w:rFonts w:ascii="Verdana" w:hAnsi="Verdana"/>
          <w:color w:val="auto"/>
          <w:szCs w:val="20"/>
          <w:lang w:val="hu-HU"/>
        </w:rPr>
      </w:pPr>
      <w:bookmarkStart w:id="10" w:name="_Toc158800203"/>
      <w:bookmarkStart w:id="11" w:name="_Toc158800413"/>
      <w:bookmarkStart w:id="12" w:name="_Toc158800435"/>
      <w:bookmarkStart w:id="13" w:name="_Toc158801303"/>
      <w:bookmarkStart w:id="14" w:name="_Toc125388572"/>
      <w:r w:rsidRPr="00DA392A">
        <w:rPr>
          <w:rFonts w:ascii="Verdana" w:hAnsi="Verdana"/>
          <w:color w:val="auto"/>
          <w:szCs w:val="20"/>
          <w:lang w:val="hu-HU"/>
        </w:rPr>
        <w:t xml:space="preserve">1.1. A Díj a vállalkozásfejlesztés területén </w:t>
      </w:r>
      <w:r w:rsidR="001855AA" w:rsidRPr="00DA392A">
        <w:rPr>
          <w:rFonts w:ascii="Verdana" w:hAnsi="Verdana"/>
          <w:color w:val="auto"/>
          <w:szCs w:val="20"/>
          <w:lang w:val="hu-HU"/>
        </w:rPr>
        <w:t>való kiválóságot ismeri el</w:t>
      </w:r>
      <w:bookmarkEnd w:id="10"/>
      <w:bookmarkEnd w:id="11"/>
      <w:bookmarkEnd w:id="12"/>
      <w:bookmarkEnd w:id="13"/>
      <w:bookmarkEnd w:id="14"/>
    </w:p>
    <w:p w14:paraId="209E288E" w14:textId="77777777" w:rsidR="008D6F33" w:rsidRPr="00DA392A" w:rsidRDefault="008D6F33" w:rsidP="008D6F33">
      <w:pPr>
        <w:autoSpaceDE w:val="0"/>
        <w:autoSpaceDN w:val="0"/>
        <w:adjustRightInd w:val="0"/>
        <w:outlineLvl w:val="0"/>
        <w:rPr>
          <w:rFonts w:ascii="Verdana" w:hAnsi="Verdana" w:cs="Arial"/>
          <w:b/>
          <w:bCs/>
          <w:sz w:val="20"/>
          <w:szCs w:val="20"/>
          <w:lang w:val="hu-HU"/>
        </w:rPr>
      </w:pPr>
    </w:p>
    <w:p w14:paraId="2375BAD5" w14:textId="19D16026" w:rsidR="00382A4D" w:rsidRPr="00DA392A" w:rsidRDefault="00382A4D" w:rsidP="009D0638">
      <w:p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lang w:val="hu-HU"/>
        </w:rPr>
        <w:t xml:space="preserve">Az Európai Bizottság által </w:t>
      </w:r>
      <w:r w:rsidR="000409EE" w:rsidRPr="00DA392A">
        <w:rPr>
          <w:rFonts w:ascii="Verdana" w:hAnsi="Verdana"/>
          <w:noProof/>
          <w:sz w:val="20"/>
          <w:lang w:val="hu-HU"/>
        </w:rPr>
        <w:t xml:space="preserve">alapított </w:t>
      </w:r>
      <w:r w:rsidR="00195536" w:rsidRPr="00DA392A">
        <w:rPr>
          <w:rFonts w:ascii="Verdana" w:hAnsi="Verdana"/>
          <w:noProof/>
          <w:lang w:val="hu-HU"/>
        </w:rPr>
        <w:t>„</w:t>
      </w:r>
      <w:r w:rsidR="00195536" w:rsidRPr="00DA392A">
        <w:rPr>
          <w:rFonts w:ascii="Verdana" w:hAnsi="Verdana"/>
          <w:noProof/>
          <w:sz w:val="20"/>
          <w:szCs w:val="20"/>
          <w:lang w:val="hu-HU"/>
        </w:rPr>
        <w:t xml:space="preserve">Európai Vállalkozásfejlesztési </w:t>
      </w:r>
      <w:r w:rsidR="00FE666A" w:rsidRPr="00DA392A">
        <w:rPr>
          <w:rFonts w:ascii="Verdana" w:hAnsi="Verdana"/>
          <w:noProof/>
          <w:sz w:val="20"/>
          <w:szCs w:val="20"/>
          <w:lang w:val="hu-HU"/>
        </w:rPr>
        <w:t>D</w:t>
      </w:r>
      <w:r w:rsidR="00195536" w:rsidRPr="00DA392A">
        <w:rPr>
          <w:rFonts w:ascii="Verdana" w:hAnsi="Verdana"/>
          <w:noProof/>
          <w:sz w:val="20"/>
          <w:szCs w:val="20"/>
          <w:lang w:val="hu-HU"/>
        </w:rPr>
        <w:t>íj”</w:t>
      </w:r>
      <w:r w:rsidR="009A6CA5" w:rsidRPr="00DA392A">
        <w:rPr>
          <w:rFonts w:ascii="Verdana" w:hAnsi="Verdana"/>
          <w:noProof/>
          <w:sz w:val="20"/>
          <w:szCs w:val="20"/>
          <w:lang w:val="hu-HU"/>
        </w:rPr>
        <w:t xml:space="preserve"> (European Enterprise Promotion Awards, EEPA)</w:t>
      </w:r>
      <w:r w:rsidR="00195536" w:rsidRPr="00DA392A">
        <w:rPr>
          <w:rFonts w:ascii="Verdana" w:hAnsi="Verdana"/>
          <w:noProof/>
          <w:lang w:val="hu-HU"/>
        </w:rPr>
        <w:t xml:space="preserve"> </w:t>
      </w:r>
      <w:r w:rsidR="00B15A3C" w:rsidRPr="00DA392A">
        <w:rPr>
          <w:rFonts w:ascii="Verdana" w:hAnsi="Verdana"/>
          <w:noProof/>
          <w:sz w:val="20"/>
          <w:lang w:val="hu-HU"/>
        </w:rPr>
        <w:t>pályázat</w:t>
      </w:r>
      <w:r w:rsidRPr="00DA392A">
        <w:rPr>
          <w:rFonts w:ascii="Verdana" w:hAnsi="Verdana"/>
          <w:noProof/>
          <w:sz w:val="20"/>
          <w:lang w:val="hu-HU"/>
        </w:rPr>
        <w:t xml:space="preserve"> azokat a kiváló kezdeményezéseket ismeri el és jutalmazza, amelyek támogatják a vállalkozói tevékenységet. A 2005-ben alapított díj ne</w:t>
      </w:r>
      <w:r w:rsidR="00016032" w:rsidRPr="00DA392A">
        <w:rPr>
          <w:rFonts w:ascii="Verdana" w:hAnsi="Verdana"/>
          <w:noProof/>
          <w:sz w:val="20"/>
          <w:lang w:val="hu-HU"/>
        </w:rPr>
        <w:t>m csupán verseny</w:t>
      </w:r>
      <w:r w:rsidR="001855AA" w:rsidRPr="00DA392A">
        <w:rPr>
          <w:rFonts w:ascii="Verdana" w:hAnsi="Verdana"/>
          <w:noProof/>
          <w:sz w:val="20"/>
          <w:lang w:val="hu-HU"/>
        </w:rPr>
        <w:t>:</w:t>
      </w:r>
      <w:r w:rsidR="00016032" w:rsidRPr="00DA392A">
        <w:rPr>
          <w:rFonts w:ascii="Verdana" w:hAnsi="Verdana"/>
          <w:noProof/>
          <w:sz w:val="20"/>
          <w:lang w:val="hu-HU"/>
        </w:rPr>
        <w:t xml:space="preserve"> fő célja</w:t>
      </w:r>
      <w:r w:rsidRPr="00DA392A">
        <w:rPr>
          <w:rFonts w:ascii="Verdana" w:hAnsi="Verdana"/>
          <w:noProof/>
          <w:sz w:val="20"/>
          <w:lang w:val="hu-HU"/>
        </w:rPr>
        <w:t xml:space="preserve">, hogy </w:t>
      </w:r>
      <w:r w:rsidR="00263BD9" w:rsidRPr="00DA392A">
        <w:rPr>
          <w:rFonts w:ascii="Verdana" w:hAnsi="Verdana"/>
          <w:noProof/>
          <w:sz w:val="20"/>
          <w:lang w:val="hu-HU"/>
        </w:rPr>
        <w:t xml:space="preserve">növelje </w:t>
      </w:r>
      <w:r w:rsidRPr="00DA392A">
        <w:rPr>
          <w:rFonts w:ascii="Verdana" w:hAnsi="Verdana"/>
          <w:noProof/>
          <w:sz w:val="20"/>
          <w:lang w:val="hu-HU"/>
        </w:rPr>
        <w:t xml:space="preserve">a </w:t>
      </w:r>
      <w:r w:rsidR="001855AA" w:rsidRPr="00DA392A">
        <w:rPr>
          <w:rFonts w:ascii="Verdana" w:hAnsi="Verdana"/>
          <w:noProof/>
          <w:sz w:val="20"/>
          <w:lang w:val="hu-HU"/>
        </w:rPr>
        <w:t xml:space="preserve">vállalkozói </w:t>
      </w:r>
      <w:r w:rsidRPr="00DA392A">
        <w:rPr>
          <w:rFonts w:ascii="Verdana" w:hAnsi="Verdana"/>
          <w:noProof/>
          <w:sz w:val="20"/>
          <w:lang w:val="hu-HU"/>
        </w:rPr>
        <w:t>tevékenység</w:t>
      </w:r>
      <w:r w:rsidR="00263BD9" w:rsidRPr="00DA392A">
        <w:rPr>
          <w:rFonts w:ascii="Verdana" w:hAnsi="Verdana"/>
          <w:noProof/>
          <w:sz w:val="20"/>
          <w:lang w:val="hu-HU"/>
        </w:rPr>
        <w:t>hez kapcsolódó tudatosságot.</w:t>
      </w:r>
    </w:p>
    <w:p w14:paraId="2375BAD6" w14:textId="2B8B8AF8" w:rsidR="00382A4D" w:rsidRPr="00DA392A" w:rsidRDefault="00382A4D" w:rsidP="009D0638">
      <w:p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lang w:val="hu-HU"/>
        </w:rPr>
        <w:t xml:space="preserve">Minden évben összeurópai </w:t>
      </w:r>
      <w:r w:rsidR="004577F1" w:rsidRPr="00DA392A">
        <w:rPr>
          <w:rFonts w:ascii="Verdana" w:hAnsi="Verdana"/>
          <w:noProof/>
          <w:sz w:val="20"/>
          <w:lang w:val="hu-HU"/>
        </w:rPr>
        <w:t>szinten díjazzák azokat a kiváló kezdeményezéseket</w:t>
      </w:r>
      <w:r w:rsidR="0053550C" w:rsidRPr="00DA392A">
        <w:rPr>
          <w:rFonts w:ascii="Verdana" w:hAnsi="Verdana"/>
          <w:noProof/>
          <w:sz w:val="20"/>
          <w:lang w:val="hu-HU"/>
        </w:rPr>
        <w:t xml:space="preserve"> és</w:t>
      </w:r>
      <w:r w:rsidR="004577F1" w:rsidRPr="00DA392A">
        <w:rPr>
          <w:rFonts w:ascii="Verdana" w:hAnsi="Verdana"/>
          <w:noProof/>
          <w:sz w:val="20"/>
          <w:lang w:val="hu-HU"/>
        </w:rPr>
        <w:t xml:space="preserve"> tevékenységeket, amelyek </w:t>
      </w:r>
      <w:r w:rsidR="00A16A55" w:rsidRPr="00DA392A">
        <w:rPr>
          <w:rFonts w:ascii="Verdana" w:hAnsi="Verdana"/>
          <w:noProof/>
          <w:sz w:val="20"/>
          <w:lang w:val="hu-HU"/>
        </w:rPr>
        <w:t>mások számára</w:t>
      </w:r>
      <w:r w:rsidRPr="00DA392A">
        <w:rPr>
          <w:rFonts w:ascii="Verdana" w:hAnsi="Verdana"/>
          <w:noProof/>
          <w:sz w:val="20"/>
          <w:lang w:val="hu-HU"/>
        </w:rPr>
        <w:t xml:space="preserve"> is </w:t>
      </w:r>
      <w:r w:rsidR="0053550C" w:rsidRPr="00DA392A">
        <w:rPr>
          <w:rFonts w:ascii="Verdana" w:hAnsi="Verdana"/>
          <w:noProof/>
          <w:sz w:val="20"/>
          <w:lang w:val="hu-HU"/>
        </w:rPr>
        <w:t>inspirálóak lehetnek</w:t>
      </w:r>
      <w:r w:rsidRPr="00DA392A">
        <w:rPr>
          <w:rFonts w:ascii="Verdana" w:hAnsi="Verdana"/>
          <w:noProof/>
          <w:sz w:val="20"/>
          <w:lang w:val="hu-HU"/>
        </w:rPr>
        <w:t>.</w:t>
      </w:r>
    </w:p>
    <w:p w14:paraId="2375BAD7" w14:textId="0E84DB6A" w:rsidR="00812F7E" w:rsidRPr="00DA392A" w:rsidRDefault="00812F7E" w:rsidP="0024538A">
      <w:pPr>
        <w:jc w:val="both"/>
        <w:rPr>
          <w:rFonts w:ascii="Verdana" w:hAnsi="Verdana"/>
          <w:noProof/>
          <w:sz w:val="20"/>
          <w:szCs w:val="20"/>
          <w:lang w:val="hu-HU"/>
        </w:rPr>
      </w:pPr>
      <w:bookmarkStart w:id="15" w:name="_Toc65069001"/>
      <w:bookmarkStart w:id="16" w:name="_Toc348436246"/>
      <w:r w:rsidRPr="00DA392A">
        <w:rPr>
          <w:rFonts w:ascii="Verdana" w:hAnsi="Verdana"/>
          <w:noProof/>
          <w:sz w:val="20"/>
          <w:szCs w:val="20"/>
          <w:lang w:val="hu-HU"/>
        </w:rPr>
        <w:t xml:space="preserve">A </w:t>
      </w:r>
      <w:r w:rsidR="002955CF" w:rsidRPr="00DA392A">
        <w:rPr>
          <w:rFonts w:ascii="Verdana" w:hAnsi="Verdana"/>
          <w:noProof/>
          <w:sz w:val="20"/>
          <w:szCs w:val="20"/>
          <w:lang w:val="hu-HU"/>
        </w:rPr>
        <w:t>felhívás</w:t>
      </w:r>
      <w:r w:rsidRPr="00DA392A">
        <w:rPr>
          <w:rFonts w:ascii="Verdana" w:hAnsi="Verdana"/>
          <w:noProof/>
          <w:sz w:val="20"/>
          <w:szCs w:val="20"/>
          <w:lang w:val="hu-HU"/>
        </w:rPr>
        <w:t xml:space="preserve"> földrajzi</w:t>
      </w:r>
      <w:r w:rsidR="00195536" w:rsidRPr="00DA392A">
        <w:rPr>
          <w:rFonts w:ascii="Verdana" w:hAnsi="Verdana"/>
          <w:noProof/>
          <w:sz w:val="20"/>
          <w:szCs w:val="20"/>
          <w:lang w:val="hu-HU"/>
        </w:rPr>
        <w:t>lag</w:t>
      </w:r>
      <w:r w:rsidRPr="00DA392A">
        <w:rPr>
          <w:rFonts w:ascii="Verdana" w:hAnsi="Verdana"/>
          <w:noProof/>
          <w:sz w:val="20"/>
          <w:szCs w:val="20"/>
          <w:lang w:val="hu-HU"/>
        </w:rPr>
        <w:t xml:space="preserve"> kiterjed az Európai Unió 27</w:t>
      </w:r>
      <w:r w:rsidRPr="00DA392A">
        <w:rPr>
          <w:rFonts w:ascii="Verdana" w:hAnsi="Verdana"/>
          <w:noProof/>
          <w:sz w:val="20"/>
          <w:szCs w:val="20"/>
          <w:vertAlign w:val="superscript"/>
          <w:lang w:val="hu-HU"/>
        </w:rPr>
        <w:t xml:space="preserve"> </w:t>
      </w:r>
      <w:r w:rsidRPr="00DA392A">
        <w:rPr>
          <w:rFonts w:ascii="Verdana" w:hAnsi="Verdana"/>
          <w:noProof/>
          <w:sz w:val="20"/>
          <w:szCs w:val="20"/>
          <w:lang w:val="hu-HU"/>
        </w:rPr>
        <w:t>tagállam</w:t>
      </w:r>
      <w:r w:rsidR="00195536" w:rsidRPr="00DA392A">
        <w:rPr>
          <w:rFonts w:ascii="Verdana" w:hAnsi="Verdana"/>
          <w:noProof/>
          <w:sz w:val="20"/>
          <w:szCs w:val="20"/>
          <w:lang w:val="hu-HU"/>
        </w:rPr>
        <w:t>ár</w:t>
      </w:r>
      <w:r w:rsidRPr="00DA392A">
        <w:rPr>
          <w:rFonts w:ascii="Verdana" w:hAnsi="Verdana"/>
          <w:noProof/>
          <w:sz w:val="20"/>
          <w:szCs w:val="20"/>
          <w:lang w:val="hu-HU"/>
        </w:rPr>
        <w:t>a</w:t>
      </w:r>
      <w:r w:rsidR="00882864" w:rsidRPr="00DA392A">
        <w:rPr>
          <w:rStyle w:val="Lbjegyzet-hivatkozs"/>
          <w:rFonts w:ascii="Verdana" w:hAnsi="Verdana"/>
          <w:noProof/>
          <w:sz w:val="20"/>
          <w:szCs w:val="20"/>
          <w:vertAlign w:val="superscript"/>
          <w:lang w:val="hu-HU"/>
        </w:rPr>
        <w:footnoteReference w:id="1"/>
      </w:r>
      <w:r w:rsidRPr="00DA392A">
        <w:rPr>
          <w:rFonts w:ascii="Verdana" w:hAnsi="Verdana"/>
          <w:noProof/>
          <w:sz w:val="20"/>
          <w:szCs w:val="20"/>
          <w:lang w:val="hu-HU"/>
        </w:rPr>
        <w:t>, valamint a COSME program társult országai</w:t>
      </w:r>
      <w:r w:rsidR="00195536" w:rsidRPr="00DA392A">
        <w:rPr>
          <w:rFonts w:ascii="Verdana" w:hAnsi="Verdana"/>
          <w:noProof/>
          <w:sz w:val="20"/>
          <w:szCs w:val="20"/>
          <w:lang w:val="hu-HU"/>
        </w:rPr>
        <w:t>ra</w:t>
      </w:r>
      <w:r w:rsidRPr="00DA392A">
        <w:rPr>
          <w:rFonts w:ascii="Verdana" w:hAnsi="Verdana"/>
          <w:noProof/>
          <w:sz w:val="20"/>
          <w:szCs w:val="20"/>
          <w:lang w:val="hu-HU"/>
        </w:rPr>
        <w:t>: Albánia, Bosznia és Hercegovina, Koszovó</w:t>
      </w:r>
      <w:r w:rsidR="00882864" w:rsidRPr="00DA392A">
        <w:rPr>
          <w:rStyle w:val="Lbjegyzet-hivatkozs"/>
          <w:rFonts w:ascii="Verdana" w:hAnsi="Verdana"/>
          <w:noProof/>
          <w:sz w:val="20"/>
          <w:szCs w:val="20"/>
          <w:vertAlign w:val="superscript"/>
          <w:lang w:val="hu-HU"/>
        </w:rPr>
        <w:footnoteReference w:id="2"/>
      </w:r>
      <w:r w:rsidRPr="00DA392A">
        <w:rPr>
          <w:rFonts w:ascii="Verdana" w:hAnsi="Verdana"/>
          <w:noProof/>
          <w:sz w:val="20"/>
          <w:szCs w:val="20"/>
          <w:lang w:val="hu-HU"/>
        </w:rPr>
        <w:t>, Montenegró, Észak-Macedónia, Szerbia, Törökország, Örményország, Moldova, Ukrajna, Izland.</w:t>
      </w:r>
      <w:bookmarkEnd w:id="15"/>
      <w:r w:rsidRPr="00DA392A">
        <w:rPr>
          <w:rFonts w:ascii="Verdana" w:hAnsi="Verdana"/>
          <w:noProof/>
          <w:sz w:val="20"/>
          <w:szCs w:val="20"/>
          <w:lang w:val="hu-HU"/>
        </w:rPr>
        <w:t xml:space="preserve"> </w:t>
      </w:r>
    </w:p>
    <w:p w14:paraId="25354B2D" w14:textId="77777777" w:rsidR="0024538A" w:rsidRPr="00DA392A" w:rsidRDefault="0024538A" w:rsidP="0024538A">
      <w:pPr>
        <w:jc w:val="both"/>
        <w:rPr>
          <w:rFonts w:ascii="Verdana" w:hAnsi="Verdana"/>
          <w:b/>
          <w:noProof/>
          <w:sz w:val="20"/>
          <w:szCs w:val="20"/>
          <w:lang w:val="hu-HU"/>
        </w:rPr>
      </w:pPr>
    </w:p>
    <w:p w14:paraId="2375BAD8" w14:textId="77777777" w:rsidR="00382A4D" w:rsidRPr="00DA392A" w:rsidRDefault="00382A4D" w:rsidP="009D0638">
      <w:pPr>
        <w:pStyle w:val="Cmsor2"/>
        <w:spacing w:after="100" w:afterAutospacing="1"/>
        <w:rPr>
          <w:rFonts w:ascii="Verdana" w:hAnsi="Verdana"/>
          <w:color w:val="auto"/>
          <w:lang w:val="hu-HU"/>
        </w:rPr>
      </w:pPr>
      <w:bookmarkStart w:id="17" w:name="_Toc124844678"/>
      <w:bookmarkStart w:id="18" w:name="_Toc125388573"/>
      <w:r w:rsidRPr="00DA392A">
        <w:rPr>
          <w:rFonts w:ascii="Verdana" w:hAnsi="Verdana"/>
          <w:color w:val="auto"/>
          <w:lang w:val="hu-HU"/>
        </w:rPr>
        <w:t xml:space="preserve">1.2. </w:t>
      </w:r>
      <w:r w:rsidRPr="00DA392A">
        <w:rPr>
          <w:rFonts w:ascii="Verdana" w:hAnsi="Verdana"/>
          <w:noProof/>
          <w:color w:val="auto"/>
          <w:lang w:val="hu-HU"/>
        </w:rPr>
        <w:t>Célkitűzések</w:t>
      </w:r>
      <w:bookmarkEnd w:id="16"/>
      <w:bookmarkEnd w:id="17"/>
      <w:bookmarkEnd w:id="18"/>
    </w:p>
    <w:p w14:paraId="2375BAD9" w14:textId="4394063C" w:rsidR="00382A4D" w:rsidRPr="00DA392A" w:rsidRDefault="00382A4D" w:rsidP="009D0638">
      <w:pPr>
        <w:numPr>
          <w:ilvl w:val="0"/>
          <w:numId w:val="34"/>
        </w:num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lang w:val="hu-HU"/>
        </w:rPr>
        <w:t xml:space="preserve">A vállalkozásokat és a vállalkozói tevékenységet előmozdító sikeres </w:t>
      </w:r>
      <w:r w:rsidR="004B1FD9" w:rsidRPr="00DA392A">
        <w:rPr>
          <w:rFonts w:ascii="Verdana" w:hAnsi="Verdana"/>
          <w:noProof/>
          <w:sz w:val="20"/>
          <w:lang w:val="hu-HU"/>
        </w:rPr>
        <w:t>projektek</w:t>
      </w:r>
      <w:r w:rsidRPr="00DA392A">
        <w:rPr>
          <w:rFonts w:ascii="Verdana" w:hAnsi="Verdana"/>
          <w:noProof/>
          <w:sz w:val="20"/>
          <w:lang w:val="hu-HU"/>
        </w:rPr>
        <w:t xml:space="preserve"> és kezdeményezések kiválasztása és ösztönzése;</w:t>
      </w:r>
    </w:p>
    <w:p w14:paraId="2375BADA" w14:textId="77777777" w:rsidR="00382A4D" w:rsidRPr="00DA392A" w:rsidRDefault="00382A4D" w:rsidP="009D0638">
      <w:pPr>
        <w:numPr>
          <w:ilvl w:val="0"/>
          <w:numId w:val="34"/>
        </w:num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lang w:val="hu-HU"/>
        </w:rPr>
        <w:t>A legjobb vállalkozási elképzelések és gyakorlatok bemutatása és megosztása;</w:t>
      </w:r>
    </w:p>
    <w:p w14:paraId="2375BADB" w14:textId="49DEA6BB" w:rsidR="00382A4D" w:rsidRPr="00DA392A" w:rsidRDefault="00382A4D" w:rsidP="009D0638">
      <w:pPr>
        <w:numPr>
          <w:ilvl w:val="0"/>
          <w:numId w:val="34"/>
        </w:num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lang w:val="hu-HU"/>
        </w:rPr>
        <w:t>A vállalkozók társadalomban játszott szerepének s</w:t>
      </w:r>
      <w:r w:rsidR="00661EF1" w:rsidRPr="00DA392A">
        <w:rPr>
          <w:rFonts w:ascii="Verdana" w:hAnsi="Verdana"/>
          <w:noProof/>
          <w:sz w:val="20"/>
          <w:lang w:val="hu-HU"/>
        </w:rPr>
        <w:t>zélesebb körű megismertetése;</w:t>
      </w:r>
    </w:p>
    <w:p w14:paraId="2375BADC" w14:textId="77777777" w:rsidR="00382A4D" w:rsidRPr="00DA392A" w:rsidRDefault="00382A4D" w:rsidP="009D0638">
      <w:pPr>
        <w:numPr>
          <w:ilvl w:val="0"/>
          <w:numId w:val="34"/>
        </w:num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lang w:val="hu-HU"/>
        </w:rPr>
        <w:t>A potenciális vállalkozók ösztönzése és inspirálása.</w:t>
      </w:r>
    </w:p>
    <w:p w14:paraId="2375BADD" w14:textId="77777777" w:rsidR="00382A4D" w:rsidRPr="00DA392A" w:rsidRDefault="00382A4D" w:rsidP="009D0638">
      <w:pPr>
        <w:pStyle w:val="Cmsor2"/>
        <w:spacing w:after="100" w:afterAutospacing="1"/>
        <w:rPr>
          <w:rFonts w:ascii="Verdana" w:hAnsi="Verdana"/>
          <w:color w:val="auto"/>
          <w:lang w:val="hu-HU"/>
        </w:rPr>
      </w:pPr>
      <w:bookmarkStart w:id="19" w:name="_Toc348436247"/>
      <w:bookmarkStart w:id="20" w:name="_Toc124844679"/>
      <w:bookmarkStart w:id="21" w:name="_Toc125388574"/>
      <w:r w:rsidRPr="00DA392A">
        <w:rPr>
          <w:rFonts w:ascii="Verdana" w:hAnsi="Verdana"/>
          <w:color w:val="auto"/>
          <w:lang w:val="hu-HU"/>
        </w:rPr>
        <w:t xml:space="preserve">1.3. </w:t>
      </w:r>
      <w:r w:rsidRPr="00DA392A">
        <w:rPr>
          <w:rFonts w:ascii="Verdana" w:hAnsi="Verdana"/>
          <w:noProof/>
          <w:color w:val="auto"/>
          <w:lang w:val="hu-HU"/>
        </w:rPr>
        <w:t>A vállalkozói szellem fontossága</w:t>
      </w:r>
      <w:bookmarkEnd w:id="19"/>
      <w:bookmarkEnd w:id="20"/>
      <w:bookmarkEnd w:id="21"/>
    </w:p>
    <w:p w14:paraId="2375BADE" w14:textId="32BC04D1" w:rsidR="00382A4D" w:rsidRPr="00DA392A" w:rsidRDefault="00382A4D" w:rsidP="009D0638">
      <w:p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lang w:val="hu-HU"/>
        </w:rPr>
        <w:t xml:space="preserve">A </w:t>
      </w:r>
      <w:r w:rsidR="001C062F" w:rsidRPr="00DA392A">
        <w:rPr>
          <w:rFonts w:ascii="Verdana" w:hAnsi="Verdana"/>
          <w:noProof/>
          <w:sz w:val="20"/>
          <w:lang w:val="hu-HU"/>
        </w:rPr>
        <w:t xml:space="preserve">vállalkozásbarát </w:t>
      </w:r>
      <w:r w:rsidRPr="00DA392A">
        <w:rPr>
          <w:rFonts w:ascii="Verdana" w:hAnsi="Verdana"/>
          <w:noProof/>
          <w:sz w:val="20"/>
          <w:lang w:val="hu-HU"/>
        </w:rPr>
        <w:t xml:space="preserve">politika elválaszthatatlanul </w:t>
      </w:r>
      <w:r w:rsidR="001C062F" w:rsidRPr="00DA392A">
        <w:rPr>
          <w:rFonts w:ascii="Verdana" w:hAnsi="Verdana"/>
          <w:noProof/>
          <w:sz w:val="20"/>
          <w:lang w:val="hu-HU"/>
        </w:rPr>
        <w:t xml:space="preserve">kapcsolódik </w:t>
      </w:r>
      <w:r w:rsidRPr="00DA392A">
        <w:rPr>
          <w:rFonts w:ascii="Verdana" w:hAnsi="Verdana"/>
          <w:noProof/>
          <w:sz w:val="20"/>
          <w:lang w:val="hu-HU"/>
        </w:rPr>
        <w:t>a kis- és középvállalkozások (</w:t>
      </w:r>
      <w:r w:rsidR="001C062F" w:rsidRPr="00DA392A">
        <w:rPr>
          <w:rFonts w:ascii="Verdana" w:hAnsi="Verdana"/>
          <w:noProof/>
          <w:sz w:val="20"/>
          <w:lang w:val="hu-HU"/>
        </w:rPr>
        <w:t>a továbbiakban: KKV</w:t>
      </w:r>
      <w:r w:rsidRPr="00DA392A">
        <w:rPr>
          <w:rFonts w:ascii="Verdana" w:hAnsi="Verdana"/>
          <w:noProof/>
          <w:sz w:val="20"/>
          <w:lang w:val="hu-HU"/>
        </w:rPr>
        <w:t xml:space="preserve">-k) </w:t>
      </w:r>
      <w:r w:rsidR="00D9460E" w:rsidRPr="00DA392A">
        <w:rPr>
          <w:rFonts w:ascii="Verdana" w:hAnsi="Verdana"/>
          <w:noProof/>
          <w:sz w:val="20"/>
          <w:lang w:val="hu-HU"/>
        </w:rPr>
        <w:t>szükségleteihez</w:t>
      </w:r>
      <w:r w:rsidRPr="00DA392A">
        <w:rPr>
          <w:rFonts w:ascii="Verdana" w:hAnsi="Verdana"/>
          <w:noProof/>
          <w:sz w:val="20"/>
          <w:lang w:val="hu-HU"/>
        </w:rPr>
        <w:t xml:space="preserve">, amelyek az európai vállalatok 99%-át teszik ki, és így létfontosságú részei az európai gazdaságnak. A </w:t>
      </w:r>
      <w:r w:rsidR="00D9460E" w:rsidRPr="00DA392A">
        <w:rPr>
          <w:rFonts w:ascii="Verdana" w:hAnsi="Verdana"/>
          <w:noProof/>
          <w:sz w:val="20"/>
          <w:lang w:val="hu-HU"/>
        </w:rPr>
        <w:t>KKV</w:t>
      </w:r>
      <w:r w:rsidRPr="00DA392A">
        <w:rPr>
          <w:rFonts w:ascii="Verdana" w:hAnsi="Verdana"/>
          <w:noProof/>
          <w:sz w:val="20"/>
          <w:lang w:val="hu-HU"/>
        </w:rPr>
        <w:t xml:space="preserve">-k hozzájárulnak az innovációhoz, </w:t>
      </w:r>
      <w:r w:rsidR="00AA3F59" w:rsidRPr="00DA392A">
        <w:rPr>
          <w:rFonts w:ascii="Verdana" w:hAnsi="Verdana"/>
          <w:noProof/>
          <w:sz w:val="20"/>
          <w:lang w:val="hu-HU"/>
        </w:rPr>
        <w:t>lendületet adnak</w:t>
      </w:r>
      <w:r w:rsidRPr="00DA392A">
        <w:rPr>
          <w:rFonts w:ascii="Verdana" w:hAnsi="Verdana"/>
          <w:noProof/>
          <w:sz w:val="20"/>
          <w:lang w:val="hu-HU"/>
        </w:rPr>
        <w:t xml:space="preserve"> a munkaerőpiacnak</w:t>
      </w:r>
      <w:r w:rsidR="00AA3F59" w:rsidRPr="00DA392A">
        <w:rPr>
          <w:rFonts w:ascii="Verdana" w:hAnsi="Verdana"/>
          <w:noProof/>
          <w:sz w:val="20"/>
          <w:lang w:val="hu-HU"/>
        </w:rPr>
        <w:t>,</w:t>
      </w:r>
      <w:r w:rsidRPr="00DA392A">
        <w:rPr>
          <w:rFonts w:ascii="Verdana" w:hAnsi="Verdana"/>
          <w:noProof/>
          <w:sz w:val="20"/>
          <w:lang w:val="hu-HU"/>
        </w:rPr>
        <w:t xml:space="preserve"> és ami a legfontosabb: új munkahelyeket </w:t>
      </w:r>
      <w:r w:rsidR="000861E1" w:rsidRPr="00DA392A">
        <w:rPr>
          <w:rFonts w:ascii="Verdana" w:hAnsi="Verdana"/>
          <w:noProof/>
          <w:sz w:val="20"/>
          <w:lang w:val="hu-HU"/>
        </w:rPr>
        <w:t>teremtenek</w:t>
      </w:r>
      <w:r w:rsidRPr="00DA392A">
        <w:rPr>
          <w:rFonts w:ascii="Verdana" w:hAnsi="Verdana"/>
          <w:noProof/>
          <w:sz w:val="20"/>
          <w:lang w:val="hu-HU"/>
        </w:rPr>
        <w:t xml:space="preserve">. </w:t>
      </w:r>
    </w:p>
    <w:p w14:paraId="2375BADF" w14:textId="30990A19" w:rsidR="00382A4D" w:rsidRPr="00DA392A" w:rsidRDefault="00382A4D" w:rsidP="009D0638">
      <w:pPr>
        <w:autoSpaceDE w:val="0"/>
        <w:autoSpaceDN w:val="0"/>
        <w:adjustRightInd w:val="0"/>
        <w:spacing w:before="60" w:after="100" w:afterAutospacing="1"/>
        <w:jc w:val="both"/>
        <w:rPr>
          <w:rFonts w:ascii="Verdana" w:hAnsi="Verdana"/>
          <w:noProof/>
          <w:sz w:val="20"/>
          <w:lang w:val="hu-HU"/>
        </w:rPr>
      </w:pPr>
      <w:r w:rsidRPr="00DA392A">
        <w:rPr>
          <w:rFonts w:ascii="Verdana" w:hAnsi="Verdana"/>
          <w:noProof/>
          <w:sz w:val="20"/>
          <w:lang w:val="hu-HU"/>
        </w:rPr>
        <w:t xml:space="preserve">A </w:t>
      </w:r>
      <w:r w:rsidR="00130660" w:rsidRPr="00DA392A">
        <w:rPr>
          <w:rFonts w:ascii="Verdana" w:hAnsi="Verdana"/>
          <w:noProof/>
          <w:sz w:val="20"/>
          <w:lang w:val="hu-HU"/>
        </w:rPr>
        <w:t>Belső Piaci, Ipar-, Vállalkozás- és Kkv-politikai Főigazgatóság</w:t>
      </w:r>
      <w:r w:rsidR="00075FB6" w:rsidRPr="00DA392A">
        <w:rPr>
          <w:rFonts w:ascii="Verdana" w:hAnsi="Verdana"/>
          <w:noProof/>
          <w:sz w:val="20"/>
          <w:lang w:val="hu-HU"/>
        </w:rPr>
        <w:t xml:space="preserve"> ezért ügyel arra, hogy </w:t>
      </w:r>
      <w:r w:rsidR="00D516B7" w:rsidRPr="00DA392A">
        <w:rPr>
          <w:rFonts w:ascii="Verdana" w:hAnsi="Verdana"/>
          <w:noProof/>
          <w:sz w:val="20"/>
          <w:lang w:val="hu-HU"/>
        </w:rPr>
        <w:t xml:space="preserve">elismerje </w:t>
      </w:r>
      <w:r w:rsidRPr="00DA392A">
        <w:rPr>
          <w:rFonts w:ascii="Verdana" w:hAnsi="Verdana"/>
          <w:noProof/>
          <w:sz w:val="20"/>
          <w:lang w:val="hu-HU"/>
        </w:rPr>
        <w:t>azokat a kezdeményezéseket, amelyek</w:t>
      </w:r>
      <w:r w:rsidR="00D9460E" w:rsidRPr="00DA392A">
        <w:rPr>
          <w:rFonts w:ascii="Verdana" w:hAnsi="Verdana"/>
          <w:noProof/>
          <w:sz w:val="20"/>
          <w:lang w:val="hu-HU"/>
        </w:rPr>
        <w:t xml:space="preserve"> – különösen </w:t>
      </w:r>
      <w:r w:rsidR="00D516B7" w:rsidRPr="00DA392A">
        <w:rPr>
          <w:rFonts w:ascii="Verdana" w:hAnsi="Verdana"/>
          <w:noProof/>
          <w:sz w:val="20"/>
          <w:lang w:val="hu-HU"/>
        </w:rPr>
        <w:t xml:space="preserve">a vállalkozói tevékenység fontosságának elismerésével </w:t>
      </w:r>
      <w:r w:rsidR="00D9460E" w:rsidRPr="00DA392A">
        <w:rPr>
          <w:rFonts w:ascii="Verdana" w:hAnsi="Verdana"/>
          <w:noProof/>
          <w:sz w:val="20"/>
          <w:lang w:val="hu-HU"/>
        </w:rPr>
        <w:t>–</w:t>
      </w:r>
      <w:r w:rsidR="00D516B7" w:rsidRPr="00DA392A">
        <w:rPr>
          <w:rFonts w:ascii="Verdana" w:hAnsi="Verdana"/>
          <w:noProof/>
          <w:sz w:val="20"/>
          <w:lang w:val="hu-HU"/>
        </w:rPr>
        <w:t xml:space="preserve"> </w:t>
      </w:r>
      <w:r w:rsidRPr="00DA392A">
        <w:rPr>
          <w:rFonts w:ascii="Verdana" w:hAnsi="Verdana"/>
          <w:noProof/>
          <w:sz w:val="20"/>
          <w:lang w:val="hu-HU"/>
        </w:rPr>
        <w:t>megkönnyítik az üzlet</w:t>
      </w:r>
      <w:r w:rsidR="004B1FD9" w:rsidRPr="00DA392A">
        <w:rPr>
          <w:rFonts w:ascii="Verdana" w:hAnsi="Verdana"/>
          <w:noProof/>
          <w:sz w:val="20"/>
          <w:lang w:val="hu-HU"/>
        </w:rPr>
        <w:t>i életet</w:t>
      </w:r>
      <w:r w:rsidR="00982CA0" w:rsidRPr="00DA392A">
        <w:rPr>
          <w:rFonts w:ascii="Verdana" w:hAnsi="Verdana"/>
          <w:noProof/>
          <w:sz w:val="20"/>
          <w:lang w:val="hu-HU"/>
        </w:rPr>
        <w:t>.</w:t>
      </w:r>
    </w:p>
    <w:p w14:paraId="49934DAE" w14:textId="17C82FA3" w:rsidR="004B1FD9" w:rsidRPr="00DA392A" w:rsidRDefault="004B1FD9" w:rsidP="008E797C">
      <w:pPr>
        <w:autoSpaceDE w:val="0"/>
        <w:autoSpaceDN w:val="0"/>
        <w:adjustRightInd w:val="0"/>
        <w:spacing w:before="60" w:after="100" w:afterAutospacing="1"/>
        <w:jc w:val="both"/>
        <w:rPr>
          <w:rFonts w:ascii="Verdana" w:hAnsi="Verdana"/>
          <w:noProof/>
          <w:sz w:val="20"/>
          <w:szCs w:val="20"/>
          <w:lang w:val="hu-HU"/>
        </w:rPr>
      </w:pPr>
      <w:r w:rsidRPr="00DA392A">
        <w:rPr>
          <w:rFonts w:ascii="Verdana" w:hAnsi="Verdana"/>
          <w:noProof/>
          <w:sz w:val="20"/>
          <w:szCs w:val="20"/>
          <w:lang w:val="hu-HU"/>
        </w:rPr>
        <w:t xml:space="preserve">Tekintettel </w:t>
      </w:r>
      <w:r w:rsidR="00C7450F" w:rsidRPr="00DA392A">
        <w:rPr>
          <w:rFonts w:ascii="Verdana" w:hAnsi="Verdana"/>
          <w:noProof/>
          <w:sz w:val="20"/>
          <w:szCs w:val="20"/>
          <w:lang w:val="hu-HU"/>
        </w:rPr>
        <w:t xml:space="preserve">arra, hogy a pályázatok </w:t>
      </w:r>
      <w:r w:rsidRPr="00DA392A">
        <w:rPr>
          <w:rFonts w:ascii="Verdana" w:hAnsi="Verdana"/>
          <w:noProof/>
          <w:sz w:val="20"/>
          <w:szCs w:val="20"/>
          <w:lang w:val="hu-HU"/>
        </w:rPr>
        <w:t xml:space="preserve">az Európai Unió </w:t>
      </w:r>
      <w:r w:rsidR="00C7450F" w:rsidRPr="00DA392A">
        <w:rPr>
          <w:rFonts w:ascii="Verdana" w:hAnsi="Verdana"/>
          <w:noProof/>
          <w:sz w:val="20"/>
          <w:szCs w:val="20"/>
          <w:lang w:val="hu-HU"/>
        </w:rPr>
        <w:t xml:space="preserve">bármely </w:t>
      </w:r>
      <w:r w:rsidRPr="00DA392A">
        <w:rPr>
          <w:rFonts w:ascii="Verdana" w:hAnsi="Verdana"/>
          <w:noProof/>
          <w:sz w:val="20"/>
          <w:szCs w:val="20"/>
          <w:lang w:val="hu-HU"/>
        </w:rPr>
        <w:t xml:space="preserve">területéről </w:t>
      </w:r>
      <w:r w:rsidR="00C7450F" w:rsidRPr="00DA392A">
        <w:rPr>
          <w:rFonts w:ascii="Verdana" w:hAnsi="Verdana"/>
          <w:noProof/>
          <w:sz w:val="20"/>
          <w:szCs w:val="20"/>
          <w:lang w:val="hu-HU"/>
        </w:rPr>
        <w:t xml:space="preserve">érkezhetnek, az egyes projektek/kezdeményezések főként az adott ország, régió, város stb. legjobb gyakorlatait tükrözik, </w:t>
      </w:r>
      <w:r w:rsidR="00890EDA" w:rsidRPr="00DA392A">
        <w:rPr>
          <w:rFonts w:ascii="Verdana" w:hAnsi="Verdana"/>
          <w:noProof/>
          <w:sz w:val="20"/>
          <w:szCs w:val="20"/>
          <w:lang w:val="hu-HU"/>
        </w:rPr>
        <w:t xml:space="preserve">illetve azt, hogy az adott helyszínen </w:t>
      </w:r>
      <w:r w:rsidR="00FF7835" w:rsidRPr="00DA392A">
        <w:rPr>
          <w:rFonts w:ascii="Verdana" w:hAnsi="Verdana"/>
          <w:noProof/>
          <w:sz w:val="20"/>
          <w:szCs w:val="20"/>
          <w:lang w:val="hu-HU"/>
        </w:rPr>
        <w:t xml:space="preserve">mennyire </w:t>
      </w:r>
      <w:r w:rsidRPr="00DA392A">
        <w:rPr>
          <w:rFonts w:ascii="Verdana" w:hAnsi="Verdana"/>
          <w:noProof/>
          <w:sz w:val="20"/>
          <w:szCs w:val="20"/>
          <w:lang w:val="hu-HU"/>
        </w:rPr>
        <w:t xml:space="preserve">kreatívan </w:t>
      </w:r>
      <w:r w:rsidR="00890EDA" w:rsidRPr="00DA392A">
        <w:rPr>
          <w:rFonts w:ascii="Verdana" w:hAnsi="Verdana"/>
          <w:noProof/>
          <w:sz w:val="20"/>
          <w:szCs w:val="20"/>
          <w:lang w:val="hu-HU"/>
        </w:rPr>
        <w:t xml:space="preserve">teremtik meg </w:t>
      </w:r>
      <w:r w:rsidRPr="00DA392A">
        <w:rPr>
          <w:rFonts w:ascii="Verdana" w:hAnsi="Verdana"/>
          <w:noProof/>
          <w:sz w:val="20"/>
          <w:szCs w:val="20"/>
          <w:lang w:val="hu-HU"/>
        </w:rPr>
        <w:t>a vállalkoz</w:t>
      </w:r>
      <w:r w:rsidR="00890EDA" w:rsidRPr="00DA392A">
        <w:rPr>
          <w:rFonts w:ascii="Verdana" w:hAnsi="Verdana"/>
          <w:noProof/>
          <w:sz w:val="20"/>
          <w:szCs w:val="20"/>
          <w:lang w:val="hu-HU"/>
        </w:rPr>
        <w:t>ásokat</w:t>
      </w:r>
      <w:r w:rsidRPr="00DA392A">
        <w:rPr>
          <w:rFonts w:ascii="Verdana" w:hAnsi="Verdana"/>
          <w:noProof/>
          <w:sz w:val="20"/>
          <w:szCs w:val="20"/>
          <w:lang w:val="hu-HU"/>
        </w:rPr>
        <w:t xml:space="preserve"> segítő környezetet.</w:t>
      </w:r>
    </w:p>
    <w:p w14:paraId="23C34E3E" w14:textId="77777777" w:rsidR="00360028" w:rsidRPr="00DA392A" w:rsidRDefault="00360028" w:rsidP="008E797C">
      <w:pPr>
        <w:autoSpaceDE w:val="0"/>
        <w:autoSpaceDN w:val="0"/>
        <w:adjustRightInd w:val="0"/>
        <w:spacing w:before="60" w:after="100" w:afterAutospacing="1"/>
        <w:jc w:val="both"/>
        <w:rPr>
          <w:rFonts w:ascii="Verdana" w:hAnsi="Verdana"/>
          <w:noProof/>
          <w:sz w:val="20"/>
          <w:szCs w:val="20"/>
          <w:lang w:val="hu-HU"/>
        </w:rPr>
      </w:pPr>
    </w:p>
    <w:p w14:paraId="66372A51" w14:textId="77777777" w:rsidR="00360028" w:rsidRPr="00DA392A" w:rsidRDefault="00360028" w:rsidP="008E797C">
      <w:pPr>
        <w:autoSpaceDE w:val="0"/>
        <w:autoSpaceDN w:val="0"/>
        <w:adjustRightInd w:val="0"/>
        <w:spacing w:before="60" w:after="100" w:afterAutospacing="1"/>
        <w:jc w:val="both"/>
        <w:rPr>
          <w:rFonts w:ascii="Verdana" w:hAnsi="Verdana"/>
          <w:noProof/>
          <w:sz w:val="20"/>
          <w:szCs w:val="20"/>
          <w:lang w:val="hu-HU"/>
        </w:rPr>
      </w:pPr>
    </w:p>
    <w:p w14:paraId="2375BAE0" w14:textId="176B22BC" w:rsidR="00382A4D" w:rsidRPr="00DA392A" w:rsidRDefault="00382A4D" w:rsidP="009D0638">
      <w:pPr>
        <w:pStyle w:val="Cmsor2"/>
        <w:spacing w:after="100" w:afterAutospacing="1"/>
        <w:rPr>
          <w:rFonts w:ascii="Verdana" w:hAnsi="Verdana"/>
          <w:color w:val="auto"/>
          <w:lang w:val="hu-HU"/>
        </w:rPr>
      </w:pPr>
      <w:bookmarkStart w:id="22" w:name="_Toc348436248"/>
      <w:bookmarkStart w:id="23" w:name="_Toc124844680"/>
      <w:bookmarkStart w:id="24" w:name="_Toc125388575"/>
      <w:r w:rsidRPr="00DA392A">
        <w:rPr>
          <w:rFonts w:ascii="Verdana" w:hAnsi="Verdana"/>
          <w:color w:val="auto"/>
          <w:lang w:val="hu-HU"/>
        </w:rPr>
        <w:lastRenderedPageBreak/>
        <w:t xml:space="preserve">1.4. </w:t>
      </w:r>
      <w:bookmarkEnd w:id="22"/>
      <w:r w:rsidR="00A16A55" w:rsidRPr="00DA392A">
        <w:rPr>
          <w:rFonts w:ascii="Verdana" w:hAnsi="Verdana"/>
          <w:noProof/>
          <w:color w:val="auto"/>
          <w:lang w:val="hu-HU"/>
        </w:rPr>
        <w:t>Miért éri meg pályázni</w:t>
      </w:r>
      <w:r w:rsidR="00A61F40" w:rsidRPr="00DA392A">
        <w:rPr>
          <w:rFonts w:ascii="Verdana" w:hAnsi="Verdana"/>
          <w:noProof/>
          <w:color w:val="auto"/>
          <w:lang w:val="hu-HU"/>
        </w:rPr>
        <w:t>, és nyerni</w:t>
      </w:r>
      <w:r w:rsidR="00A16A55" w:rsidRPr="00DA392A">
        <w:rPr>
          <w:rFonts w:ascii="Verdana" w:hAnsi="Verdana"/>
          <w:noProof/>
          <w:color w:val="auto"/>
          <w:lang w:val="hu-HU"/>
        </w:rPr>
        <w:t>?</w:t>
      </w:r>
      <w:bookmarkEnd w:id="23"/>
      <w:bookmarkEnd w:id="24"/>
    </w:p>
    <w:p w14:paraId="2375BAE1" w14:textId="22B88FC6" w:rsidR="00382A4D" w:rsidRPr="00DA392A" w:rsidRDefault="00382A4D" w:rsidP="009D0638">
      <w:p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lang w:val="hu-HU"/>
        </w:rPr>
        <w:t>Minden pályázó, akit országa benevezett a Díj</w:t>
      </w:r>
      <w:r w:rsidR="002B2D38" w:rsidRPr="00DA392A">
        <w:rPr>
          <w:rFonts w:ascii="Verdana" w:hAnsi="Verdana"/>
          <w:noProof/>
          <w:sz w:val="20"/>
          <w:lang w:val="hu-HU"/>
        </w:rPr>
        <w:t xml:space="preserve"> európai fordulójára</w:t>
      </w:r>
      <w:r w:rsidRPr="00DA392A">
        <w:rPr>
          <w:rFonts w:ascii="Verdana" w:hAnsi="Verdana"/>
          <w:noProof/>
          <w:sz w:val="20"/>
          <w:lang w:val="hu-HU"/>
        </w:rPr>
        <w:t>, meg</w:t>
      </w:r>
      <w:r w:rsidR="00872F19" w:rsidRPr="00DA392A">
        <w:rPr>
          <w:rFonts w:ascii="Verdana" w:hAnsi="Verdana"/>
          <w:noProof/>
          <w:sz w:val="20"/>
          <w:lang w:val="hu-HU"/>
        </w:rPr>
        <w:t>hívást kap</w:t>
      </w:r>
      <w:r w:rsidR="00B90F25" w:rsidRPr="00DA392A">
        <w:rPr>
          <w:rFonts w:ascii="Verdana" w:hAnsi="Verdana"/>
          <w:noProof/>
          <w:sz w:val="20"/>
          <w:lang w:val="hu-HU"/>
        </w:rPr>
        <w:t xml:space="preserve"> a </w:t>
      </w:r>
      <w:r w:rsidR="00610037" w:rsidRPr="00DA392A">
        <w:rPr>
          <w:rFonts w:ascii="Verdana" w:hAnsi="Verdana"/>
          <w:noProof/>
          <w:sz w:val="20"/>
          <w:lang w:val="hu-HU"/>
        </w:rPr>
        <w:t xml:space="preserve">nemzetközi </w:t>
      </w:r>
      <w:r w:rsidR="00B90F25" w:rsidRPr="00DA392A">
        <w:rPr>
          <w:rFonts w:ascii="Verdana" w:hAnsi="Verdana"/>
          <w:noProof/>
          <w:sz w:val="20"/>
          <w:lang w:val="hu-HU"/>
        </w:rPr>
        <w:t>díjátadó</w:t>
      </w:r>
      <w:r w:rsidRPr="00DA392A">
        <w:rPr>
          <w:rFonts w:ascii="Verdana" w:hAnsi="Verdana"/>
          <w:noProof/>
          <w:sz w:val="20"/>
          <w:lang w:val="hu-HU"/>
        </w:rPr>
        <w:t xml:space="preserve"> ünnepségre. </w:t>
      </w:r>
    </w:p>
    <w:p w14:paraId="2375BAE2" w14:textId="7B779608" w:rsidR="00382A4D" w:rsidRPr="00DA392A" w:rsidRDefault="00382A4D" w:rsidP="009D0638">
      <w:p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szCs w:val="20"/>
          <w:lang w:val="hu-HU"/>
        </w:rPr>
        <w:t xml:space="preserve">A jelöltek </w:t>
      </w:r>
      <w:r w:rsidR="006F4CD4" w:rsidRPr="00DA392A">
        <w:rPr>
          <w:rFonts w:ascii="Verdana" w:hAnsi="Verdana"/>
          <w:noProof/>
          <w:sz w:val="20"/>
          <w:szCs w:val="20"/>
          <w:lang w:val="hu-HU"/>
        </w:rPr>
        <w:t xml:space="preserve">pályázatairól </w:t>
      </w:r>
      <w:r w:rsidRPr="00DA392A">
        <w:rPr>
          <w:rFonts w:ascii="Verdana" w:hAnsi="Verdana"/>
          <w:noProof/>
          <w:sz w:val="20"/>
          <w:szCs w:val="20"/>
          <w:lang w:val="hu-HU"/>
        </w:rPr>
        <w:t xml:space="preserve">szóló </w:t>
      </w:r>
      <w:r w:rsidR="00EF0F08" w:rsidRPr="00DA392A">
        <w:rPr>
          <w:rFonts w:ascii="Verdana" w:hAnsi="Verdana"/>
          <w:noProof/>
          <w:sz w:val="20"/>
          <w:szCs w:val="20"/>
          <w:lang w:val="hu-HU"/>
        </w:rPr>
        <w:t>információt</w:t>
      </w:r>
      <w:r w:rsidRPr="00DA392A">
        <w:rPr>
          <w:rFonts w:ascii="Verdana" w:hAnsi="Verdana"/>
          <w:noProof/>
          <w:sz w:val="20"/>
          <w:szCs w:val="20"/>
          <w:lang w:val="hu-HU"/>
        </w:rPr>
        <w:t xml:space="preserve"> elhelyezik </w:t>
      </w:r>
      <w:r w:rsidRPr="00DA392A">
        <w:rPr>
          <w:rFonts w:ascii="Verdana" w:hAnsi="Verdana"/>
          <w:noProof/>
          <w:sz w:val="20"/>
          <w:szCs w:val="20"/>
          <w:u w:val="single"/>
          <w:lang w:val="hu-HU"/>
        </w:rPr>
        <w:t xml:space="preserve">a </w:t>
      </w:r>
      <w:hyperlink r:id="rId12" w:history="1">
        <w:r w:rsidRPr="00DA392A">
          <w:rPr>
            <w:rFonts w:ascii="Verdana" w:hAnsi="Verdana"/>
            <w:sz w:val="20"/>
            <w:szCs w:val="20"/>
            <w:u w:val="single"/>
            <w:lang w:val="hu-HU"/>
          </w:rPr>
          <w:t>Díj honlapján</w:t>
        </w:r>
      </w:hyperlink>
      <w:r w:rsidR="005C5056" w:rsidRPr="00DA392A">
        <w:rPr>
          <w:rFonts w:ascii="Verdana" w:hAnsi="Verdana"/>
          <w:lang w:val="hu-HU"/>
        </w:rPr>
        <w:t>,</w:t>
      </w:r>
      <w:r w:rsidRPr="00DA392A">
        <w:rPr>
          <w:rFonts w:ascii="Verdana" w:hAnsi="Verdana"/>
          <w:noProof/>
          <w:sz w:val="20"/>
          <w:szCs w:val="20"/>
          <w:lang w:val="hu-HU"/>
        </w:rPr>
        <w:t xml:space="preserve"> így a</w:t>
      </w:r>
      <w:r w:rsidR="00610037" w:rsidRPr="00DA392A">
        <w:rPr>
          <w:rFonts w:ascii="Verdana" w:hAnsi="Verdana"/>
          <w:noProof/>
          <w:sz w:val="20"/>
          <w:szCs w:val="20"/>
          <w:lang w:val="hu-HU"/>
        </w:rPr>
        <w:t>z információk a</w:t>
      </w:r>
      <w:r w:rsidRPr="00DA392A">
        <w:rPr>
          <w:rFonts w:ascii="Verdana" w:hAnsi="Verdana"/>
          <w:noProof/>
          <w:sz w:val="20"/>
          <w:szCs w:val="20"/>
          <w:lang w:val="hu-HU"/>
        </w:rPr>
        <w:t xml:space="preserve"> lehető</w:t>
      </w:r>
      <w:r w:rsidRPr="00DA392A">
        <w:rPr>
          <w:rFonts w:ascii="Verdana" w:hAnsi="Verdana"/>
          <w:noProof/>
          <w:sz w:val="20"/>
          <w:lang w:val="hu-HU"/>
        </w:rPr>
        <w:t xml:space="preserve"> legszélesebb közönség számára válnak elérhetővé. A jelöltek médiakampány </w:t>
      </w:r>
      <w:r w:rsidR="00EF0F08" w:rsidRPr="00DA392A">
        <w:rPr>
          <w:rFonts w:ascii="Verdana" w:hAnsi="Verdana"/>
          <w:noProof/>
          <w:sz w:val="20"/>
          <w:lang w:val="hu-HU"/>
        </w:rPr>
        <w:t xml:space="preserve">és </w:t>
      </w:r>
      <w:r w:rsidR="009130C6" w:rsidRPr="00DA392A">
        <w:rPr>
          <w:rFonts w:ascii="Verdana" w:hAnsi="Verdana"/>
          <w:noProof/>
          <w:sz w:val="20"/>
          <w:lang w:val="hu-HU"/>
        </w:rPr>
        <w:t>a közösségi média</w:t>
      </w:r>
      <w:r w:rsidR="00EC28F9" w:rsidRPr="00DA392A">
        <w:rPr>
          <w:rFonts w:ascii="Verdana" w:hAnsi="Verdana"/>
          <w:noProof/>
          <w:sz w:val="20"/>
          <w:lang w:val="hu-HU"/>
        </w:rPr>
        <w:t xml:space="preserve"> (pl. Facebook) </w:t>
      </w:r>
      <w:r w:rsidRPr="00DA392A">
        <w:rPr>
          <w:rFonts w:ascii="Verdana" w:hAnsi="Verdana"/>
          <w:noProof/>
          <w:sz w:val="20"/>
          <w:lang w:val="hu-HU"/>
        </w:rPr>
        <w:t xml:space="preserve">segítségével </w:t>
      </w:r>
      <w:r w:rsidR="009130C6" w:rsidRPr="00DA392A">
        <w:rPr>
          <w:rFonts w:ascii="Verdana" w:hAnsi="Verdana"/>
          <w:noProof/>
          <w:sz w:val="20"/>
          <w:lang w:val="hu-HU"/>
        </w:rPr>
        <w:t xml:space="preserve">kapnak </w:t>
      </w:r>
      <w:r w:rsidRPr="00DA392A">
        <w:rPr>
          <w:rFonts w:ascii="Verdana" w:hAnsi="Verdana"/>
          <w:noProof/>
          <w:sz w:val="20"/>
          <w:lang w:val="hu-HU"/>
        </w:rPr>
        <w:t>nyilvánosságot.</w:t>
      </w:r>
    </w:p>
    <w:p w14:paraId="7BF6CC2B" w14:textId="787A2B06" w:rsidR="0044734D" w:rsidRPr="00DA392A" w:rsidRDefault="0044734D" w:rsidP="009D0638">
      <w:p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lang w:val="hu-HU"/>
        </w:rPr>
        <w:t xml:space="preserve">A díjazás során a kategóriagyőztesek a vállalkozásokat támogató gyakorlatok kreatív megvalósításáért kapnak elismerést, míg a Zsűri Fődíját a kategóriagyőztesek közül egy kiemelt győztes kapja meg. A Díjon túl a győztesek kreativitásukért és a sikeres megvalósításért is elismerésben részesülnek, </w:t>
      </w:r>
      <w:r w:rsidR="000C74C9" w:rsidRPr="00DA392A">
        <w:rPr>
          <w:rFonts w:ascii="Verdana" w:hAnsi="Verdana"/>
          <w:noProof/>
          <w:sz w:val="20"/>
          <w:lang w:val="hu-HU"/>
        </w:rPr>
        <w:t xml:space="preserve">így Európai Unió szerte más szervezeteket is inspirálhatnak </w:t>
      </w:r>
      <w:r w:rsidRPr="00DA392A">
        <w:rPr>
          <w:rFonts w:ascii="Verdana" w:hAnsi="Verdana"/>
          <w:noProof/>
          <w:sz w:val="20"/>
          <w:lang w:val="hu-HU"/>
        </w:rPr>
        <w:t>hasonló kezdeményezések megvalósítására.</w:t>
      </w:r>
    </w:p>
    <w:p w14:paraId="2375BAE4" w14:textId="77777777" w:rsidR="00382A4D" w:rsidRPr="00DA392A" w:rsidRDefault="00382A4D" w:rsidP="705AE584">
      <w:pPr>
        <w:autoSpaceDE w:val="0"/>
        <w:autoSpaceDN w:val="0"/>
        <w:adjustRightInd w:val="0"/>
        <w:spacing w:after="100" w:afterAutospacing="1"/>
        <w:jc w:val="both"/>
        <w:rPr>
          <w:rFonts w:ascii="Verdana" w:hAnsi="Verdana"/>
          <w:noProof/>
          <w:sz w:val="20"/>
          <w:szCs w:val="20"/>
          <w:lang w:val="hu-HU"/>
        </w:rPr>
      </w:pPr>
      <w:r w:rsidRPr="00DA392A">
        <w:rPr>
          <w:rFonts w:ascii="Verdana" w:hAnsi="Verdana"/>
          <w:noProof/>
          <w:sz w:val="20"/>
          <w:szCs w:val="20"/>
          <w:lang w:val="hu-HU"/>
        </w:rPr>
        <w:t>Mind európai</w:t>
      </w:r>
      <w:r w:rsidR="00A042D9" w:rsidRPr="00DA392A">
        <w:rPr>
          <w:rFonts w:ascii="Verdana" w:hAnsi="Verdana"/>
          <w:noProof/>
          <w:sz w:val="20"/>
          <w:szCs w:val="20"/>
          <w:lang w:val="hu-HU"/>
        </w:rPr>
        <w:t>,</w:t>
      </w:r>
      <w:r w:rsidRPr="00DA392A">
        <w:rPr>
          <w:rFonts w:ascii="Verdana" w:hAnsi="Verdana"/>
          <w:noProof/>
          <w:sz w:val="20"/>
          <w:szCs w:val="20"/>
          <w:lang w:val="hu-HU"/>
        </w:rPr>
        <w:t xml:space="preserve"> mind nemzeti szinten </w:t>
      </w:r>
      <w:r w:rsidR="00DA6A71" w:rsidRPr="00DA392A">
        <w:rPr>
          <w:rFonts w:ascii="Verdana" w:hAnsi="Verdana"/>
          <w:noProof/>
          <w:sz w:val="20"/>
          <w:szCs w:val="20"/>
          <w:lang w:val="hu-HU"/>
        </w:rPr>
        <w:t xml:space="preserve">számos </w:t>
      </w:r>
      <w:r w:rsidRPr="00DA392A">
        <w:rPr>
          <w:rFonts w:ascii="Verdana" w:hAnsi="Verdana"/>
          <w:noProof/>
          <w:sz w:val="20"/>
          <w:szCs w:val="20"/>
          <w:lang w:val="hu-HU"/>
        </w:rPr>
        <w:t>médiaesemény</w:t>
      </w:r>
      <w:r w:rsidR="00DA6A71" w:rsidRPr="00DA392A">
        <w:rPr>
          <w:rFonts w:ascii="Verdana" w:hAnsi="Verdana"/>
          <w:noProof/>
          <w:sz w:val="20"/>
          <w:szCs w:val="20"/>
          <w:lang w:val="hu-HU"/>
        </w:rPr>
        <w:t xml:space="preserve"> </w:t>
      </w:r>
      <w:r w:rsidRPr="00DA392A">
        <w:rPr>
          <w:rFonts w:ascii="Verdana" w:hAnsi="Verdana"/>
          <w:noProof/>
          <w:sz w:val="20"/>
          <w:szCs w:val="20"/>
          <w:lang w:val="hu-HU"/>
        </w:rPr>
        <w:t>biztosí</w:t>
      </w:r>
      <w:r w:rsidR="00DA6A71" w:rsidRPr="00DA392A">
        <w:rPr>
          <w:rFonts w:ascii="Verdana" w:hAnsi="Verdana"/>
          <w:noProof/>
          <w:sz w:val="20"/>
          <w:szCs w:val="20"/>
          <w:lang w:val="hu-HU"/>
        </w:rPr>
        <w:t>tja majd</w:t>
      </w:r>
      <w:r w:rsidRPr="00DA392A">
        <w:rPr>
          <w:rFonts w:ascii="Verdana" w:hAnsi="Verdana"/>
          <w:noProof/>
          <w:sz w:val="20"/>
          <w:szCs w:val="20"/>
          <w:lang w:val="hu-HU"/>
        </w:rPr>
        <w:t xml:space="preserve">, hogy a győztesek saját </w:t>
      </w:r>
      <w:r w:rsidR="001174A6" w:rsidRPr="00DA392A">
        <w:rPr>
          <w:rFonts w:ascii="Verdana" w:hAnsi="Verdana"/>
          <w:noProof/>
          <w:sz w:val="20"/>
          <w:szCs w:val="20"/>
          <w:lang w:val="hu-HU"/>
        </w:rPr>
        <w:t xml:space="preserve">ügyfélkörükben </w:t>
      </w:r>
      <w:r w:rsidRPr="00DA392A">
        <w:rPr>
          <w:rFonts w:ascii="Verdana" w:hAnsi="Verdana"/>
          <w:noProof/>
          <w:sz w:val="20"/>
          <w:szCs w:val="20"/>
          <w:lang w:val="hu-HU"/>
        </w:rPr>
        <w:t xml:space="preserve">és a </w:t>
      </w:r>
      <w:r w:rsidR="00D23C86" w:rsidRPr="00DA392A">
        <w:rPr>
          <w:rFonts w:ascii="Verdana" w:hAnsi="Verdana"/>
          <w:noProof/>
          <w:sz w:val="20"/>
          <w:szCs w:val="20"/>
          <w:lang w:val="hu-HU"/>
        </w:rPr>
        <w:t>sajtón keresztül</w:t>
      </w:r>
      <w:r w:rsidRPr="00DA392A">
        <w:rPr>
          <w:rFonts w:ascii="Verdana" w:hAnsi="Verdana"/>
          <w:noProof/>
          <w:sz w:val="20"/>
          <w:szCs w:val="20"/>
          <w:lang w:val="hu-HU"/>
        </w:rPr>
        <w:t xml:space="preserve"> egyaránt megkapják </w:t>
      </w:r>
      <w:r w:rsidR="007D1DB1" w:rsidRPr="00DA392A">
        <w:rPr>
          <w:rFonts w:ascii="Verdana" w:hAnsi="Verdana"/>
          <w:noProof/>
          <w:sz w:val="20"/>
          <w:szCs w:val="20"/>
          <w:lang w:val="hu-HU"/>
        </w:rPr>
        <w:t xml:space="preserve">a </w:t>
      </w:r>
      <w:r w:rsidRPr="00DA392A">
        <w:rPr>
          <w:rFonts w:ascii="Verdana" w:hAnsi="Verdana"/>
          <w:noProof/>
          <w:sz w:val="20"/>
          <w:szCs w:val="20"/>
          <w:lang w:val="hu-HU"/>
        </w:rPr>
        <w:t>megérdemelt elismerés</w:t>
      </w:r>
      <w:r w:rsidR="007D1DB1" w:rsidRPr="00DA392A">
        <w:rPr>
          <w:rFonts w:ascii="Verdana" w:hAnsi="Verdana"/>
          <w:noProof/>
          <w:sz w:val="20"/>
          <w:szCs w:val="20"/>
          <w:lang w:val="hu-HU"/>
        </w:rPr>
        <w:t>t</w:t>
      </w:r>
      <w:r w:rsidRPr="00DA392A">
        <w:rPr>
          <w:rFonts w:ascii="Verdana" w:hAnsi="Verdana"/>
          <w:noProof/>
          <w:sz w:val="20"/>
          <w:szCs w:val="20"/>
          <w:lang w:val="hu-HU"/>
        </w:rPr>
        <w:t xml:space="preserve">. </w:t>
      </w:r>
    </w:p>
    <w:p w14:paraId="2375BAE5" w14:textId="77777777" w:rsidR="00382A4D" w:rsidRPr="00DA392A" w:rsidRDefault="00382A4D" w:rsidP="009D0638">
      <w:pPr>
        <w:pStyle w:val="Cmsor1"/>
        <w:spacing w:after="100" w:afterAutospacing="1"/>
        <w:rPr>
          <w:rFonts w:ascii="Verdana" w:hAnsi="Verdana"/>
          <w:color w:val="auto"/>
          <w:lang w:val="hu-HU"/>
        </w:rPr>
      </w:pPr>
      <w:bookmarkStart w:id="25" w:name="_Toc348436249"/>
      <w:bookmarkStart w:id="26" w:name="_Toc124844681"/>
      <w:bookmarkStart w:id="27" w:name="_Toc125388576"/>
      <w:r w:rsidRPr="00DA392A">
        <w:rPr>
          <w:rFonts w:ascii="Verdana" w:hAnsi="Verdana"/>
          <w:color w:val="auto"/>
          <w:lang w:val="hu-HU"/>
        </w:rPr>
        <w:t xml:space="preserve">2. </w:t>
      </w:r>
      <w:r w:rsidRPr="00DA392A">
        <w:rPr>
          <w:rFonts w:ascii="Verdana" w:hAnsi="Verdana"/>
          <w:noProof/>
          <w:color w:val="auto"/>
          <w:lang w:val="hu-HU"/>
        </w:rPr>
        <w:t>MÓDSZERTAN</w:t>
      </w:r>
      <w:bookmarkEnd w:id="25"/>
      <w:bookmarkEnd w:id="26"/>
      <w:bookmarkEnd w:id="27"/>
    </w:p>
    <w:p w14:paraId="2375BAE6" w14:textId="77777777" w:rsidR="00382A4D" w:rsidRPr="00DA392A" w:rsidRDefault="00382A4D" w:rsidP="009D0638">
      <w:pPr>
        <w:pStyle w:val="Cmsor2"/>
        <w:spacing w:after="100" w:afterAutospacing="1"/>
        <w:rPr>
          <w:rFonts w:ascii="Verdana" w:hAnsi="Verdana"/>
          <w:color w:val="auto"/>
          <w:lang w:val="hu-HU"/>
        </w:rPr>
      </w:pPr>
      <w:bookmarkStart w:id="28" w:name="_Toc348436250"/>
      <w:bookmarkStart w:id="29" w:name="_Toc124844682"/>
      <w:bookmarkStart w:id="30" w:name="_Toc125388577"/>
      <w:r w:rsidRPr="00DA392A">
        <w:rPr>
          <w:rFonts w:ascii="Verdana" w:hAnsi="Verdana"/>
          <w:color w:val="auto"/>
          <w:lang w:val="hu-HU"/>
        </w:rPr>
        <w:t xml:space="preserve">2.1. </w:t>
      </w:r>
      <w:r w:rsidRPr="00DA392A">
        <w:rPr>
          <w:rFonts w:ascii="Verdana" w:hAnsi="Verdana"/>
          <w:noProof/>
          <w:color w:val="auto"/>
          <w:lang w:val="hu-HU"/>
        </w:rPr>
        <w:t>Célközönség</w:t>
      </w:r>
      <w:bookmarkEnd w:id="28"/>
      <w:bookmarkEnd w:id="29"/>
      <w:bookmarkEnd w:id="30"/>
    </w:p>
    <w:p w14:paraId="0C8CD0A4" w14:textId="5C321CF8" w:rsidR="00004731" w:rsidRPr="00DA392A" w:rsidRDefault="00E01E5D" w:rsidP="705AE584">
      <w:pPr>
        <w:jc w:val="both"/>
        <w:rPr>
          <w:rFonts w:ascii="Verdana" w:hAnsi="Verdana"/>
          <w:noProof/>
          <w:sz w:val="20"/>
          <w:szCs w:val="20"/>
          <w:lang w:val="hu-HU"/>
        </w:rPr>
      </w:pPr>
      <w:bookmarkStart w:id="31" w:name="_Toc65069007"/>
      <w:bookmarkStart w:id="32" w:name="_Toc348436251"/>
      <w:r w:rsidRPr="00DA392A">
        <w:rPr>
          <w:rFonts w:ascii="Verdana" w:hAnsi="Verdana"/>
          <w:noProof/>
          <w:sz w:val="20"/>
          <w:szCs w:val="20"/>
          <w:lang w:val="hu-HU"/>
        </w:rPr>
        <w:t>A felhívásban az uniós tagállamok hatóságai, sze</w:t>
      </w:r>
      <w:r w:rsidR="005B431F" w:rsidRPr="00DA392A">
        <w:rPr>
          <w:rFonts w:ascii="Verdana" w:hAnsi="Verdana"/>
          <w:noProof/>
          <w:sz w:val="20"/>
          <w:szCs w:val="20"/>
          <w:lang w:val="hu-HU"/>
        </w:rPr>
        <w:t>rvezetei, valamint a COSME prog</w:t>
      </w:r>
      <w:r w:rsidRPr="00DA392A">
        <w:rPr>
          <w:rFonts w:ascii="Verdana" w:hAnsi="Verdana"/>
          <w:noProof/>
          <w:sz w:val="20"/>
          <w:szCs w:val="20"/>
          <w:lang w:val="hu-HU"/>
        </w:rPr>
        <w:t>ram társult ország</w:t>
      </w:r>
      <w:r w:rsidR="005B431F" w:rsidRPr="00DA392A">
        <w:rPr>
          <w:rFonts w:ascii="Verdana" w:hAnsi="Verdana"/>
          <w:noProof/>
          <w:sz w:val="20"/>
          <w:szCs w:val="20"/>
          <w:lang w:val="hu-HU"/>
        </w:rPr>
        <w:t>ai</w:t>
      </w:r>
      <w:r w:rsidRPr="00DA392A">
        <w:rPr>
          <w:rFonts w:ascii="Verdana" w:hAnsi="Verdana"/>
          <w:noProof/>
          <w:sz w:val="20"/>
          <w:szCs w:val="20"/>
          <w:lang w:val="hu-HU"/>
        </w:rPr>
        <w:t xml:space="preserve"> vehetnek részt.</w:t>
      </w:r>
    </w:p>
    <w:p w14:paraId="3DA8E733" w14:textId="77777777" w:rsidR="00004731" w:rsidRPr="00DA392A" w:rsidRDefault="00004731" w:rsidP="705AE584">
      <w:pPr>
        <w:jc w:val="both"/>
        <w:rPr>
          <w:rFonts w:ascii="Verdana" w:hAnsi="Verdana"/>
          <w:noProof/>
          <w:sz w:val="20"/>
          <w:szCs w:val="20"/>
          <w:lang w:val="hu-HU"/>
        </w:rPr>
      </w:pPr>
    </w:p>
    <w:p w14:paraId="72887FE3" w14:textId="2FE89FF5" w:rsidR="00004731" w:rsidRPr="00DA392A" w:rsidRDefault="00E01E5D" w:rsidP="008E797C">
      <w:pPr>
        <w:pStyle w:val="Listaszerbekezds"/>
        <w:numPr>
          <w:ilvl w:val="0"/>
          <w:numId w:val="44"/>
        </w:numPr>
        <w:jc w:val="both"/>
        <w:rPr>
          <w:rFonts w:ascii="Verdana" w:hAnsi="Verdana"/>
          <w:noProof/>
          <w:sz w:val="20"/>
          <w:szCs w:val="20"/>
          <w:lang w:val="hu-HU"/>
        </w:rPr>
      </w:pPr>
      <w:r w:rsidRPr="00DA392A">
        <w:rPr>
          <w:rFonts w:ascii="Verdana" w:hAnsi="Verdana"/>
          <w:noProof/>
          <w:sz w:val="20"/>
          <w:szCs w:val="20"/>
          <w:lang w:val="hu-HU"/>
        </w:rPr>
        <w:t>A támogatható szervezetek közé tartoznak a nemzeti szervezetek, az érdekképviseletek, a nonprofit szervezetek, az önkormányzatok, a régiók, de a hatóságok és vállalkozások közötti együttműködés keretében szervezett programokkal is részt lehet venni. A hatodik, “</w:t>
      </w:r>
      <w:r w:rsidRPr="00DA392A">
        <w:rPr>
          <w:rFonts w:ascii="Verdana" w:hAnsi="Verdana"/>
          <w:i/>
          <w:noProof/>
          <w:sz w:val="20"/>
          <w:szCs w:val="20"/>
          <w:lang w:val="hu-HU"/>
        </w:rPr>
        <w:t>Vállalkozás a társadalmi esélyegyenlőségért</w:t>
      </w:r>
      <w:r w:rsidRPr="00DA392A">
        <w:rPr>
          <w:rFonts w:ascii="Verdana" w:hAnsi="Verdana"/>
          <w:noProof/>
          <w:sz w:val="20"/>
          <w:szCs w:val="20"/>
          <w:lang w:val="hu-HU"/>
        </w:rPr>
        <w:t>” nevű</w:t>
      </w:r>
      <w:r w:rsidRPr="00DA392A" w:rsidDel="00AB11B4">
        <w:rPr>
          <w:rFonts w:ascii="Verdana" w:hAnsi="Verdana"/>
          <w:noProof/>
          <w:sz w:val="20"/>
          <w:szCs w:val="20"/>
          <w:lang w:val="hu-HU"/>
        </w:rPr>
        <w:t xml:space="preserve"> </w:t>
      </w:r>
      <w:r w:rsidRPr="00DA392A">
        <w:rPr>
          <w:rFonts w:ascii="Verdana" w:hAnsi="Verdana"/>
          <w:noProof/>
          <w:sz w:val="20"/>
          <w:szCs w:val="20"/>
          <w:lang w:val="hu-HU"/>
        </w:rPr>
        <w:t xml:space="preserve">kategóriában </w:t>
      </w:r>
      <w:r w:rsidR="005B431F" w:rsidRPr="00DA392A">
        <w:rPr>
          <w:rFonts w:ascii="Verdana" w:hAnsi="Verdana"/>
          <w:noProof/>
          <w:sz w:val="20"/>
          <w:szCs w:val="20"/>
          <w:lang w:val="hu-HU"/>
        </w:rPr>
        <w:t>KKV</w:t>
      </w:r>
      <w:r w:rsidRPr="00DA392A">
        <w:rPr>
          <w:rFonts w:ascii="Verdana" w:hAnsi="Verdana"/>
          <w:noProof/>
          <w:sz w:val="20"/>
          <w:szCs w:val="20"/>
          <w:lang w:val="hu-HU"/>
        </w:rPr>
        <w:t>-k is pályázhatnak. Fontos, hogy a kezdeményezések jól működő, színvonalas, nemzetközi szinten is értékelhető vállalkozásfejlesztési programok legyenek.</w:t>
      </w:r>
    </w:p>
    <w:p w14:paraId="3F947A2D" w14:textId="77777777" w:rsidR="00004731" w:rsidRPr="00DA392A" w:rsidRDefault="00004731" w:rsidP="00400DD6">
      <w:pPr>
        <w:jc w:val="both"/>
        <w:rPr>
          <w:rFonts w:ascii="Verdana" w:hAnsi="Verdana"/>
          <w:noProof/>
          <w:sz w:val="20"/>
          <w:szCs w:val="20"/>
          <w:lang w:val="hu-HU"/>
        </w:rPr>
      </w:pPr>
    </w:p>
    <w:p w14:paraId="56DA41EF" w14:textId="3AA84C9F" w:rsidR="00004731" w:rsidRPr="00DA392A" w:rsidRDefault="00004731" w:rsidP="008E797C">
      <w:pPr>
        <w:pStyle w:val="Listaszerbekezds"/>
        <w:numPr>
          <w:ilvl w:val="0"/>
          <w:numId w:val="44"/>
        </w:numPr>
        <w:jc w:val="both"/>
        <w:rPr>
          <w:rFonts w:ascii="Verdana" w:eastAsia="Verdana" w:hAnsi="Verdana" w:cs="Verdana"/>
          <w:noProof/>
          <w:sz w:val="20"/>
          <w:szCs w:val="20"/>
          <w:lang w:val="hu-HU"/>
        </w:rPr>
      </w:pPr>
      <w:r w:rsidRPr="00DA392A">
        <w:rPr>
          <w:rFonts w:ascii="Verdana" w:eastAsia="Verdana" w:hAnsi="Verdana" w:cs="Verdana"/>
          <w:noProof/>
          <w:sz w:val="20"/>
          <w:szCs w:val="20"/>
          <w:lang w:val="hu-HU"/>
        </w:rPr>
        <w:t>A hatodik, „</w:t>
      </w:r>
      <w:r w:rsidRPr="00DA392A">
        <w:rPr>
          <w:rFonts w:ascii="Verdana" w:eastAsia="Verdana" w:hAnsi="Verdana" w:cs="Verdana"/>
          <w:b/>
          <w:i/>
          <w:noProof/>
          <w:sz w:val="20"/>
          <w:szCs w:val="20"/>
          <w:lang w:val="hu-HU"/>
        </w:rPr>
        <w:t>Vállalkozás a társadalmi esélyegyenlőségért</w:t>
      </w:r>
      <w:r w:rsidRPr="00DA392A">
        <w:rPr>
          <w:rFonts w:ascii="Verdana" w:eastAsia="Verdana" w:hAnsi="Verdana" w:cs="Verdana"/>
          <w:noProof/>
          <w:sz w:val="20"/>
          <w:szCs w:val="20"/>
          <w:lang w:val="hu-HU"/>
        </w:rPr>
        <w:t xml:space="preserve">” nevű kategóriában a </w:t>
      </w:r>
      <w:r w:rsidR="005B431F" w:rsidRPr="00DA392A">
        <w:rPr>
          <w:rFonts w:ascii="Verdana" w:eastAsia="Verdana" w:hAnsi="Verdana" w:cs="Verdana"/>
          <w:noProof/>
          <w:sz w:val="20"/>
          <w:szCs w:val="20"/>
          <w:lang w:val="hu-HU"/>
        </w:rPr>
        <w:t>KKV</w:t>
      </w:r>
      <w:r w:rsidRPr="00DA392A">
        <w:rPr>
          <w:rFonts w:ascii="Verdana" w:eastAsia="Verdana" w:hAnsi="Verdana" w:cs="Verdana"/>
          <w:noProof/>
          <w:sz w:val="20"/>
          <w:szCs w:val="20"/>
          <w:lang w:val="hu-HU"/>
        </w:rPr>
        <w:t>-</w:t>
      </w:r>
      <w:r w:rsidR="006F3089" w:rsidRPr="00DA392A">
        <w:rPr>
          <w:rFonts w:ascii="Verdana" w:eastAsia="Verdana" w:hAnsi="Verdana"/>
          <w:noProof/>
          <w:sz w:val="20"/>
          <w:szCs w:val="20"/>
          <w:lang w:val="hu-HU"/>
        </w:rPr>
        <w:t xml:space="preserve">k </w:t>
      </w:r>
      <w:r w:rsidRPr="00DA392A">
        <w:rPr>
          <w:rFonts w:ascii="Verdana" w:eastAsia="Verdana" w:hAnsi="Verdana" w:cs="Verdana"/>
          <w:noProof/>
          <w:sz w:val="20"/>
          <w:szCs w:val="20"/>
          <w:lang w:val="hu-HU"/>
        </w:rPr>
        <w:t>fogalmának</w:t>
      </w:r>
      <w:r w:rsidR="00D67CDD" w:rsidRPr="00DA392A">
        <w:rPr>
          <w:rStyle w:val="Lbjegyzet-hivatkozs"/>
          <w:rFonts w:ascii="Verdana" w:eastAsia="Verdana" w:hAnsi="Verdana"/>
          <w:noProof/>
          <w:sz w:val="20"/>
          <w:szCs w:val="20"/>
          <w:vertAlign w:val="superscript"/>
          <w:lang w:val="hu-HU"/>
        </w:rPr>
        <w:footnoteReference w:id="3"/>
      </w:r>
      <w:r w:rsidRPr="00DA392A">
        <w:rPr>
          <w:rFonts w:ascii="Verdana" w:eastAsia="Verdana" w:hAnsi="Verdana" w:cs="Verdana"/>
          <w:noProof/>
          <w:sz w:val="20"/>
          <w:szCs w:val="20"/>
          <w:lang w:val="hu-HU"/>
        </w:rPr>
        <w:t xml:space="preserve"> eleget tevő magánszervezetek is pályázhatnak, feltéve, hogy a nevezni kívánt projekt nem a </w:t>
      </w:r>
      <w:r w:rsidR="005B431F" w:rsidRPr="00DA392A">
        <w:rPr>
          <w:rFonts w:ascii="Verdana" w:eastAsia="Verdana" w:hAnsi="Verdana" w:cs="Verdana"/>
          <w:noProof/>
          <w:sz w:val="20"/>
          <w:szCs w:val="20"/>
          <w:lang w:val="hu-HU"/>
        </w:rPr>
        <w:t>KKV</w:t>
      </w:r>
      <w:r w:rsidRPr="00DA392A">
        <w:rPr>
          <w:rFonts w:ascii="Verdana" w:eastAsia="Verdana" w:hAnsi="Verdana" w:cs="Verdana"/>
          <w:noProof/>
          <w:sz w:val="20"/>
          <w:szCs w:val="20"/>
          <w:lang w:val="hu-HU"/>
        </w:rPr>
        <w:t xml:space="preserve"> fő üzleti tevékenysége. Azt, hogy egy vállalkozás </w:t>
      </w:r>
      <w:r w:rsidR="005B431F" w:rsidRPr="00DA392A">
        <w:rPr>
          <w:rFonts w:ascii="Verdana" w:eastAsia="Verdana" w:hAnsi="Verdana" w:cs="Verdana"/>
          <w:noProof/>
          <w:sz w:val="20"/>
          <w:szCs w:val="20"/>
          <w:lang w:val="hu-HU"/>
        </w:rPr>
        <w:t>KKV</w:t>
      </w:r>
      <w:r w:rsidRPr="00DA392A">
        <w:rPr>
          <w:rFonts w:ascii="Verdana" w:eastAsia="Verdana" w:hAnsi="Verdana" w:cs="Verdana"/>
          <w:noProof/>
          <w:sz w:val="20"/>
          <w:szCs w:val="20"/>
          <w:lang w:val="hu-HU"/>
        </w:rPr>
        <w:t>-nak minősül-e, az alábbi fő tényezők határozzák meg:</w:t>
      </w:r>
    </w:p>
    <w:p w14:paraId="0CBE09B5" w14:textId="77777777" w:rsidR="00004731" w:rsidRPr="00DA392A" w:rsidRDefault="00004731" w:rsidP="008E797C">
      <w:pPr>
        <w:pStyle w:val="Listaszerbekezds"/>
        <w:rPr>
          <w:rFonts w:ascii="Verdana" w:eastAsia="Verdana" w:hAnsi="Verdana" w:cs="Verdana"/>
          <w:noProof/>
          <w:sz w:val="20"/>
          <w:szCs w:val="20"/>
          <w:lang w:val="hu-HU"/>
        </w:rPr>
      </w:pPr>
    </w:p>
    <w:p w14:paraId="7A9D9C20" w14:textId="65904AF3" w:rsidR="00004731" w:rsidRPr="00DA392A" w:rsidRDefault="00004731" w:rsidP="008E797C">
      <w:pPr>
        <w:pStyle w:val="Listaszerbekezds"/>
        <w:numPr>
          <w:ilvl w:val="0"/>
          <w:numId w:val="45"/>
        </w:numPr>
        <w:jc w:val="both"/>
        <w:rPr>
          <w:rFonts w:ascii="Verdana" w:eastAsia="Verdana" w:hAnsi="Verdana" w:cs="Verdana"/>
          <w:noProof/>
          <w:sz w:val="20"/>
          <w:szCs w:val="20"/>
          <w:lang w:val="hu-HU"/>
        </w:rPr>
      </w:pPr>
      <w:r w:rsidRPr="00DA392A">
        <w:rPr>
          <w:rFonts w:ascii="Verdana" w:eastAsia="Verdana" w:hAnsi="Verdana" w:cs="Verdana"/>
          <w:noProof/>
          <w:sz w:val="20"/>
          <w:szCs w:val="20"/>
          <w:lang w:val="hu-HU"/>
        </w:rPr>
        <w:t>alkalmazottak létszáma (maximum 250 fő),</w:t>
      </w:r>
    </w:p>
    <w:p w14:paraId="62489AA6" w14:textId="474E7AD2" w:rsidR="00004731" w:rsidRPr="00DA392A" w:rsidRDefault="00004731" w:rsidP="008E797C">
      <w:pPr>
        <w:pStyle w:val="Listaszerbekezds"/>
        <w:numPr>
          <w:ilvl w:val="0"/>
          <w:numId w:val="45"/>
        </w:numPr>
        <w:jc w:val="both"/>
        <w:rPr>
          <w:rFonts w:ascii="Verdana" w:hAnsi="Verdana"/>
          <w:noProof/>
          <w:sz w:val="20"/>
          <w:szCs w:val="20"/>
          <w:lang w:val="hu-HU"/>
        </w:rPr>
      </w:pPr>
      <w:r w:rsidRPr="00DA392A">
        <w:rPr>
          <w:rFonts w:ascii="Verdana" w:eastAsia="Verdana" w:hAnsi="Verdana" w:cs="Verdana"/>
          <w:noProof/>
          <w:sz w:val="20"/>
          <w:szCs w:val="20"/>
          <w:lang w:val="hu-HU"/>
        </w:rPr>
        <w:t>nettó árbevétel (maximum 50 millió euró) vagy mérlegfőösszeg (maximum 43 millió euró).</w:t>
      </w:r>
    </w:p>
    <w:p w14:paraId="656C0EC9" w14:textId="77777777" w:rsidR="00004731" w:rsidRPr="00DA392A" w:rsidRDefault="00004731" w:rsidP="00400DD6">
      <w:pPr>
        <w:jc w:val="both"/>
        <w:rPr>
          <w:rFonts w:ascii="Verdana" w:hAnsi="Verdana"/>
          <w:noProof/>
          <w:sz w:val="20"/>
          <w:szCs w:val="20"/>
          <w:lang w:val="hu-HU"/>
        </w:rPr>
      </w:pPr>
    </w:p>
    <w:p w14:paraId="0A2E6353" w14:textId="799F0ABE" w:rsidR="00E01E5D" w:rsidRPr="00DA392A" w:rsidRDefault="00004731" w:rsidP="008E797C">
      <w:pPr>
        <w:pStyle w:val="Listaszerbekezds"/>
        <w:numPr>
          <w:ilvl w:val="0"/>
          <w:numId w:val="44"/>
        </w:numPr>
        <w:jc w:val="both"/>
        <w:rPr>
          <w:rFonts w:ascii="Verdana" w:hAnsi="Verdana"/>
          <w:noProof/>
          <w:sz w:val="20"/>
          <w:szCs w:val="20"/>
          <w:lang w:val="hu-HU"/>
        </w:rPr>
      </w:pPr>
      <w:r w:rsidRPr="00DA392A">
        <w:rPr>
          <w:rFonts w:ascii="Verdana" w:hAnsi="Verdana"/>
          <w:noProof/>
          <w:sz w:val="20"/>
          <w:szCs w:val="20"/>
          <w:lang w:val="hu-HU"/>
        </w:rPr>
        <w:t>A határokon átnyúló kezdeményezéseket is elfogadják, amennyiben azokat az összes érintett ország konzorciumi tagjai közösen nevezik.</w:t>
      </w:r>
    </w:p>
    <w:p w14:paraId="6D5F469B" w14:textId="77777777" w:rsidR="00360028" w:rsidRPr="00DA392A" w:rsidRDefault="00360028" w:rsidP="00360028">
      <w:pPr>
        <w:jc w:val="both"/>
        <w:rPr>
          <w:rFonts w:ascii="Verdana" w:hAnsi="Verdana"/>
          <w:noProof/>
          <w:sz w:val="20"/>
          <w:szCs w:val="20"/>
          <w:lang w:val="hu-HU"/>
        </w:rPr>
      </w:pPr>
    </w:p>
    <w:p w14:paraId="5493D019" w14:textId="77777777" w:rsidR="00360028" w:rsidRPr="00DA392A" w:rsidRDefault="00360028" w:rsidP="00360028">
      <w:pPr>
        <w:jc w:val="both"/>
        <w:rPr>
          <w:rFonts w:ascii="Verdana" w:hAnsi="Verdana"/>
          <w:noProof/>
          <w:sz w:val="20"/>
          <w:szCs w:val="20"/>
          <w:lang w:val="hu-HU"/>
        </w:rPr>
      </w:pPr>
    </w:p>
    <w:p w14:paraId="7B7579D5" w14:textId="77777777" w:rsidR="00360028" w:rsidRPr="00DA392A" w:rsidRDefault="00360028" w:rsidP="00360028">
      <w:pPr>
        <w:jc w:val="both"/>
        <w:rPr>
          <w:rFonts w:ascii="Verdana" w:hAnsi="Verdana"/>
          <w:noProof/>
          <w:sz w:val="20"/>
          <w:szCs w:val="20"/>
          <w:lang w:val="hu-HU"/>
        </w:rPr>
      </w:pPr>
    </w:p>
    <w:p w14:paraId="64CFD5A4" w14:textId="77777777" w:rsidR="00360028" w:rsidRPr="00DA392A" w:rsidRDefault="00360028" w:rsidP="00360028">
      <w:pPr>
        <w:jc w:val="both"/>
        <w:rPr>
          <w:rFonts w:ascii="Verdana" w:hAnsi="Verdana"/>
          <w:noProof/>
          <w:sz w:val="20"/>
          <w:szCs w:val="20"/>
          <w:lang w:val="hu-HU"/>
        </w:rPr>
      </w:pPr>
    </w:p>
    <w:bookmarkEnd w:id="31"/>
    <w:p w14:paraId="2375BAE7" w14:textId="20C0C70B" w:rsidR="00812F7E" w:rsidRPr="00DA392A" w:rsidRDefault="00812F7E" w:rsidP="705AE584">
      <w:pPr>
        <w:jc w:val="both"/>
        <w:rPr>
          <w:rFonts w:ascii="Verdana" w:hAnsi="Verdana"/>
          <w:noProof/>
          <w:sz w:val="20"/>
          <w:szCs w:val="20"/>
          <w:lang w:val="hu-HU"/>
        </w:rPr>
      </w:pPr>
    </w:p>
    <w:p w14:paraId="42471F76" w14:textId="77777777" w:rsidR="00E549FD" w:rsidRDefault="00E549FD">
      <w:pPr>
        <w:rPr>
          <w:rFonts w:ascii="Verdana" w:hAnsi="Verdana"/>
          <w:b/>
          <w:sz w:val="18"/>
          <w:lang w:val="hu-HU"/>
        </w:rPr>
      </w:pPr>
      <w:bookmarkStart w:id="33" w:name="_Toc124844683"/>
      <w:bookmarkStart w:id="34" w:name="_Toc125388578"/>
      <w:r>
        <w:rPr>
          <w:rFonts w:ascii="Verdana" w:hAnsi="Verdana"/>
          <w:sz w:val="18"/>
          <w:lang w:val="hu-HU"/>
        </w:rPr>
        <w:br w:type="page"/>
      </w:r>
    </w:p>
    <w:p w14:paraId="2375BAE8" w14:textId="22020359" w:rsidR="00382A4D" w:rsidRPr="00DA392A" w:rsidRDefault="00382A4D" w:rsidP="009D0638">
      <w:pPr>
        <w:pStyle w:val="Cmsor2"/>
        <w:spacing w:after="100" w:afterAutospacing="1"/>
        <w:rPr>
          <w:rFonts w:ascii="Verdana" w:hAnsi="Verdana"/>
          <w:color w:val="auto"/>
          <w:lang w:val="hu-HU"/>
        </w:rPr>
      </w:pPr>
      <w:r w:rsidRPr="00DA392A">
        <w:rPr>
          <w:rFonts w:ascii="Verdana" w:hAnsi="Verdana"/>
          <w:color w:val="auto"/>
          <w:lang w:val="hu-HU"/>
        </w:rPr>
        <w:lastRenderedPageBreak/>
        <w:t xml:space="preserve">2.2. </w:t>
      </w:r>
      <w:r w:rsidRPr="00DA392A">
        <w:rPr>
          <w:rFonts w:ascii="Verdana" w:hAnsi="Verdana"/>
          <w:noProof/>
          <w:color w:val="auto"/>
          <w:lang w:val="hu-HU"/>
        </w:rPr>
        <w:t>Kategóriák</w:t>
      </w:r>
      <w:bookmarkEnd w:id="32"/>
      <w:bookmarkEnd w:id="33"/>
      <w:bookmarkEnd w:id="34"/>
    </w:p>
    <w:p w14:paraId="2375BAE9" w14:textId="20B1222A" w:rsidR="00382A4D" w:rsidRPr="00DA392A" w:rsidRDefault="00382A4D" w:rsidP="009D0638">
      <w:p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lang w:val="hu-HU"/>
        </w:rPr>
        <w:t xml:space="preserve">A díjnak </w:t>
      </w:r>
      <w:r w:rsidR="00EF0F08" w:rsidRPr="00DA392A">
        <w:rPr>
          <w:rFonts w:ascii="Verdana" w:hAnsi="Verdana"/>
          <w:noProof/>
          <w:sz w:val="20"/>
          <w:lang w:val="hu-HU"/>
        </w:rPr>
        <w:t>hat</w:t>
      </w:r>
      <w:r w:rsidRPr="00DA392A">
        <w:rPr>
          <w:rFonts w:ascii="Verdana" w:hAnsi="Verdana"/>
          <w:noProof/>
          <w:sz w:val="20"/>
          <w:lang w:val="hu-HU"/>
        </w:rPr>
        <w:t xml:space="preserve"> kategóriája van, valamennyi azokat a helyi</w:t>
      </w:r>
      <w:r w:rsidR="00EF0F08" w:rsidRPr="00DA392A">
        <w:rPr>
          <w:rFonts w:ascii="Verdana" w:hAnsi="Verdana"/>
          <w:noProof/>
          <w:sz w:val="20"/>
          <w:lang w:val="hu-HU"/>
        </w:rPr>
        <w:t>,</w:t>
      </w:r>
      <w:r w:rsidRPr="00DA392A">
        <w:rPr>
          <w:rFonts w:ascii="Verdana" w:hAnsi="Verdana"/>
          <w:noProof/>
          <w:sz w:val="20"/>
          <w:lang w:val="hu-HU"/>
        </w:rPr>
        <w:t xml:space="preserve"> regionális</w:t>
      </w:r>
      <w:r w:rsidR="00EF0F08" w:rsidRPr="00DA392A">
        <w:rPr>
          <w:rFonts w:ascii="Verdana" w:hAnsi="Verdana"/>
          <w:noProof/>
          <w:sz w:val="20"/>
          <w:lang w:val="hu-HU"/>
        </w:rPr>
        <w:t xml:space="preserve"> és országos</w:t>
      </w:r>
      <w:r w:rsidRPr="00DA392A">
        <w:rPr>
          <w:rFonts w:ascii="Verdana" w:hAnsi="Verdana"/>
          <w:noProof/>
          <w:sz w:val="20"/>
          <w:lang w:val="hu-HU"/>
        </w:rPr>
        <w:t xml:space="preserve"> </w:t>
      </w:r>
      <w:r w:rsidR="001174A6" w:rsidRPr="00DA392A">
        <w:rPr>
          <w:rFonts w:ascii="Verdana" w:hAnsi="Verdana"/>
          <w:noProof/>
          <w:sz w:val="20"/>
          <w:lang w:val="hu-HU"/>
        </w:rPr>
        <w:t xml:space="preserve">tevékenységeket, </w:t>
      </w:r>
      <w:r w:rsidRPr="00DA392A">
        <w:rPr>
          <w:rFonts w:ascii="Verdana" w:hAnsi="Verdana"/>
          <w:noProof/>
          <w:sz w:val="20"/>
          <w:lang w:val="hu-HU"/>
        </w:rPr>
        <w:t xml:space="preserve">kezdeményezéseket ismeri el, amelyek sikeresen </w:t>
      </w:r>
      <w:r w:rsidR="001174A6" w:rsidRPr="00DA392A">
        <w:rPr>
          <w:rFonts w:ascii="Verdana" w:hAnsi="Verdana"/>
          <w:noProof/>
          <w:sz w:val="20"/>
          <w:lang w:val="hu-HU"/>
        </w:rPr>
        <w:t xml:space="preserve">ösztönzik </w:t>
      </w:r>
      <w:r w:rsidRPr="00DA392A">
        <w:rPr>
          <w:rFonts w:ascii="Verdana" w:hAnsi="Verdana"/>
          <w:noProof/>
          <w:sz w:val="20"/>
          <w:lang w:val="hu-HU"/>
        </w:rPr>
        <w:t>a vállalkozói teljesítményt:</w:t>
      </w:r>
    </w:p>
    <w:p w14:paraId="073B5A91" w14:textId="13CB4C22" w:rsidR="00A12AAE" w:rsidRPr="00DA392A" w:rsidRDefault="00E3399B">
      <w:pPr>
        <w:pStyle w:val="Listaszerbekezds"/>
        <w:numPr>
          <w:ilvl w:val="0"/>
          <w:numId w:val="41"/>
        </w:numPr>
        <w:jc w:val="both"/>
        <w:rPr>
          <w:rFonts w:ascii="Verdana" w:hAnsi="Verdana"/>
          <w:snapToGrid w:val="0"/>
          <w:spacing w:val="-3"/>
          <w:sz w:val="20"/>
          <w:szCs w:val="20"/>
          <w:lang w:val="hu-HU" w:eastAsia="hu-HU"/>
        </w:rPr>
      </w:pPr>
      <w:r w:rsidRPr="00DA392A">
        <w:rPr>
          <w:rFonts w:ascii="Verdana" w:hAnsi="Verdana"/>
          <w:b/>
          <w:sz w:val="20"/>
          <w:szCs w:val="20"/>
          <w:u w:val="single"/>
          <w:lang w:val="hu-HU"/>
        </w:rPr>
        <w:t>A vállalkozói kedv ösztönzése</w:t>
      </w:r>
      <w:r w:rsidR="004129AF" w:rsidRPr="00DA392A">
        <w:rPr>
          <w:rFonts w:ascii="Verdana" w:hAnsi="Verdana"/>
          <w:sz w:val="20"/>
          <w:szCs w:val="20"/>
          <w:lang w:val="hu-HU"/>
        </w:rPr>
        <w:t xml:space="preserve">: </w:t>
      </w:r>
      <w:r w:rsidR="00EC0382" w:rsidRPr="00DA392A">
        <w:rPr>
          <w:rFonts w:ascii="Verdana" w:hAnsi="Verdana"/>
          <w:snapToGrid w:val="0"/>
          <w:spacing w:val="-3"/>
          <w:sz w:val="20"/>
          <w:szCs w:val="20"/>
          <w:lang w:val="hu-HU" w:eastAsia="hu-HU"/>
        </w:rPr>
        <w:t>Olyan nemzeti, regionális vagy helyi szintű kezdeményezések számára nyújt elismerést, amelyek népszerűsítik a vállalkozói gondolkodásmódot</w:t>
      </w:r>
      <w:r w:rsidR="00AC37E0" w:rsidRPr="00DA392A">
        <w:rPr>
          <w:rFonts w:ascii="Verdana" w:hAnsi="Verdana"/>
          <w:snapToGrid w:val="0"/>
          <w:spacing w:val="-3"/>
          <w:sz w:val="20"/>
          <w:szCs w:val="20"/>
          <w:lang w:val="hu-HU" w:eastAsia="hu-HU"/>
        </w:rPr>
        <w:t xml:space="preserve"> különösen a fiatalok és a nők körében</w:t>
      </w:r>
      <w:r w:rsidR="00EC0382" w:rsidRPr="00DA392A">
        <w:rPr>
          <w:rFonts w:ascii="Verdana" w:hAnsi="Verdana"/>
          <w:snapToGrid w:val="0"/>
          <w:spacing w:val="-3"/>
          <w:sz w:val="20"/>
          <w:szCs w:val="20"/>
          <w:lang w:val="hu-HU" w:eastAsia="hu-HU"/>
        </w:rPr>
        <w:t>.</w:t>
      </w:r>
    </w:p>
    <w:p w14:paraId="2375BAEA" w14:textId="793480A0" w:rsidR="00EC0382" w:rsidRPr="00DA392A" w:rsidRDefault="00EC0382" w:rsidP="008E797C">
      <w:pPr>
        <w:pStyle w:val="Listaszerbekezds"/>
        <w:jc w:val="both"/>
        <w:rPr>
          <w:rFonts w:ascii="Verdana" w:hAnsi="Verdana"/>
          <w:snapToGrid w:val="0"/>
          <w:spacing w:val="-3"/>
          <w:sz w:val="20"/>
          <w:szCs w:val="20"/>
          <w:lang w:val="hu-HU" w:eastAsia="hu-HU"/>
        </w:rPr>
      </w:pPr>
    </w:p>
    <w:p w14:paraId="2375BAEB" w14:textId="74EDA1D1" w:rsidR="008C01D2" w:rsidRPr="00DA392A" w:rsidRDefault="005C5056">
      <w:pPr>
        <w:pStyle w:val="Listaszerbekezds"/>
        <w:ind w:left="717" w:hanging="8"/>
        <w:jc w:val="both"/>
        <w:rPr>
          <w:rFonts w:ascii="Verdana" w:hAnsi="Verdana"/>
          <w:sz w:val="20"/>
          <w:szCs w:val="20"/>
          <w:lang w:val="hu-HU"/>
        </w:rPr>
      </w:pPr>
      <w:r w:rsidRPr="00DA392A">
        <w:rPr>
          <w:rFonts w:ascii="Verdana" w:hAnsi="Verdana" w:cs="Arial"/>
          <w:i/>
          <w:sz w:val="20"/>
          <w:szCs w:val="20"/>
          <w:lang w:val="hu-HU"/>
        </w:rPr>
        <w:t xml:space="preserve">Példák: </w:t>
      </w:r>
      <w:r w:rsidR="008C01D2" w:rsidRPr="00DA392A">
        <w:rPr>
          <w:rFonts w:ascii="Verdana" w:hAnsi="Verdana" w:cs="Arial"/>
          <w:i/>
          <w:sz w:val="20"/>
          <w:szCs w:val="20"/>
          <w:lang w:val="hu-HU"/>
        </w:rPr>
        <w:t>Olyan r</w:t>
      </w:r>
      <w:r w:rsidR="008C01D2" w:rsidRPr="00DA392A">
        <w:rPr>
          <w:rFonts w:ascii="Verdana" w:hAnsi="Verdana"/>
          <w:i/>
          <w:sz w:val="20"/>
          <w:szCs w:val="20"/>
          <w:lang w:val="hu-HU"/>
        </w:rPr>
        <w:t xml:space="preserve">endezvények és programok, amik a vállalkozások és a vállalkozók </w:t>
      </w:r>
      <w:proofErr w:type="spellStart"/>
      <w:r w:rsidR="008C01D2" w:rsidRPr="00DA392A">
        <w:rPr>
          <w:rFonts w:ascii="Verdana" w:hAnsi="Verdana"/>
          <w:i/>
          <w:sz w:val="20"/>
          <w:szCs w:val="20"/>
          <w:lang w:val="hu-HU"/>
        </w:rPr>
        <w:t>imázsá</w:t>
      </w:r>
      <w:r w:rsidR="002F6943" w:rsidRPr="00DA392A">
        <w:rPr>
          <w:rFonts w:ascii="Verdana" w:hAnsi="Verdana"/>
          <w:i/>
          <w:sz w:val="20"/>
          <w:szCs w:val="20"/>
          <w:lang w:val="hu-HU"/>
        </w:rPr>
        <w:t>t</w:t>
      </w:r>
      <w:proofErr w:type="spellEnd"/>
      <w:r w:rsidR="008C01D2" w:rsidRPr="00DA392A">
        <w:rPr>
          <w:rFonts w:ascii="Verdana" w:hAnsi="Verdana"/>
          <w:i/>
          <w:sz w:val="20"/>
          <w:szCs w:val="20"/>
          <w:lang w:val="hu-HU"/>
        </w:rPr>
        <w:t>, valamint a kreativitást, az innovációt és a</w:t>
      </w:r>
      <w:r w:rsidR="00E9574E" w:rsidRPr="00DA392A">
        <w:rPr>
          <w:rFonts w:ascii="Verdana" w:hAnsi="Verdana"/>
          <w:i/>
          <w:sz w:val="20"/>
          <w:szCs w:val="20"/>
          <w:lang w:val="hu-HU"/>
        </w:rPr>
        <w:t xml:space="preserve"> kockázattűrés</w:t>
      </w:r>
      <w:r w:rsidR="008C01D2" w:rsidRPr="00DA392A">
        <w:rPr>
          <w:rFonts w:ascii="Verdana" w:hAnsi="Verdana"/>
          <w:i/>
          <w:sz w:val="20"/>
          <w:szCs w:val="20"/>
          <w:lang w:val="hu-HU"/>
        </w:rPr>
        <w:t xml:space="preserve">t ösztönző </w:t>
      </w:r>
      <w:r w:rsidR="00E9574E" w:rsidRPr="00DA392A">
        <w:rPr>
          <w:rFonts w:ascii="Verdana" w:hAnsi="Verdana"/>
          <w:i/>
          <w:sz w:val="20"/>
          <w:szCs w:val="20"/>
          <w:lang w:val="hu-HU"/>
        </w:rPr>
        <w:t xml:space="preserve">vállalkozói </w:t>
      </w:r>
      <w:r w:rsidR="008C01D2" w:rsidRPr="00DA392A">
        <w:rPr>
          <w:rFonts w:ascii="Verdana" w:hAnsi="Verdana"/>
          <w:i/>
          <w:sz w:val="20"/>
          <w:szCs w:val="20"/>
          <w:lang w:val="hu-HU"/>
        </w:rPr>
        <w:t xml:space="preserve">kultúrát </w:t>
      </w:r>
      <w:r w:rsidR="002F6943" w:rsidRPr="00DA392A">
        <w:rPr>
          <w:rFonts w:ascii="Verdana" w:hAnsi="Verdana"/>
          <w:i/>
          <w:sz w:val="20"/>
          <w:szCs w:val="20"/>
          <w:lang w:val="hu-HU"/>
        </w:rPr>
        <w:t>mozdítják</w:t>
      </w:r>
      <w:r w:rsidR="008C01D2" w:rsidRPr="00DA392A">
        <w:rPr>
          <w:rFonts w:ascii="Verdana" w:hAnsi="Verdana"/>
          <w:i/>
          <w:sz w:val="20"/>
          <w:szCs w:val="20"/>
          <w:lang w:val="hu-HU"/>
        </w:rPr>
        <w:t xml:space="preserve"> elő.</w:t>
      </w:r>
    </w:p>
    <w:p w14:paraId="2375BAEC" w14:textId="77777777" w:rsidR="008C01D2" w:rsidRPr="00DA392A" w:rsidRDefault="008C01D2">
      <w:pPr>
        <w:pStyle w:val="Listaszerbekezds"/>
        <w:ind w:left="717" w:hanging="433"/>
        <w:jc w:val="both"/>
        <w:rPr>
          <w:rFonts w:ascii="Verdana" w:hAnsi="Verdana"/>
          <w:snapToGrid w:val="0"/>
          <w:spacing w:val="-3"/>
          <w:sz w:val="20"/>
          <w:szCs w:val="20"/>
          <w:lang w:val="hu-HU" w:eastAsia="hu-HU"/>
        </w:rPr>
      </w:pPr>
    </w:p>
    <w:p w14:paraId="2375BAEE" w14:textId="6DADD56C" w:rsidR="00321009" w:rsidRPr="00DA392A" w:rsidRDefault="00E3399B">
      <w:pPr>
        <w:pStyle w:val="Listaszerbekezds"/>
        <w:numPr>
          <w:ilvl w:val="0"/>
          <w:numId w:val="41"/>
        </w:numPr>
        <w:jc w:val="both"/>
        <w:rPr>
          <w:rFonts w:ascii="Verdana" w:hAnsi="Verdana" w:cs="Arial"/>
          <w:i/>
          <w:sz w:val="20"/>
          <w:szCs w:val="20"/>
          <w:lang w:val="hu-HU"/>
        </w:rPr>
      </w:pPr>
      <w:r w:rsidRPr="00DA392A">
        <w:rPr>
          <w:rFonts w:ascii="Verdana" w:hAnsi="Verdana"/>
          <w:b/>
          <w:sz w:val="20"/>
          <w:szCs w:val="20"/>
          <w:u w:val="single"/>
          <w:lang w:val="hu-HU"/>
        </w:rPr>
        <w:t>A vállalkozói ismeretek növelése</w:t>
      </w:r>
      <w:r w:rsidR="004129AF" w:rsidRPr="00DA392A">
        <w:rPr>
          <w:rFonts w:ascii="Verdana" w:hAnsi="Verdana"/>
          <w:sz w:val="20"/>
          <w:szCs w:val="20"/>
          <w:lang w:val="hu-HU"/>
        </w:rPr>
        <w:t xml:space="preserve">: </w:t>
      </w:r>
      <w:r w:rsidR="00AC37E0" w:rsidRPr="00DA392A">
        <w:rPr>
          <w:rFonts w:ascii="Verdana" w:hAnsi="Verdana"/>
          <w:snapToGrid w:val="0"/>
          <w:spacing w:val="-3"/>
          <w:sz w:val="20"/>
          <w:szCs w:val="20"/>
          <w:lang w:val="hu-HU" w:eastAsia="hu-HU"/>
        </w:rPr>
        <w:t>A</w:t>
      </w:r>
      <w:r w:rsidR="00A042D9" w:rsidRPr="00DA392A">
        <w:rPr>
          <w:rFonts w:ascii="Verdana" w:hAnsi="Verdana"/>
          <w:snapToGrid w:val="0"/>
          <w:spacing w:val="-3"/>
          <w:sz w:val="20"/>
          <w:szCs w:val="20"/>
          <w:lang w:val="hu-HU" w:eastAsia="hu-HU"/>
        </w:rPr>
        <w:t>zokat</w:t>
      </w:r>
      <w:r w:rsidR="00321009" w:rsidRPr="00DA392A">
        <w:rPr>
          <w:rFonts w:ascii="Verdana" w:hAnsi="Verdana"/>
          <w:snapToGrid w:val="0"/>
          <w:spacing w:val="-3"/>
          <w:sz w:val="20"/>
          <w:szCs w:val="20"/>
          <w:lang w:val="hu-HU" w:eastAsia="hu-HU"/>
        </w:rPr>
        <w:t xml:space="preserve"> </w:t>
      </w:r>
      <w:r w:rsidR="00A042D9" w:rsidRPr="00DA392A">
        <w:rPr>
          <w:rFonts w:ascii="Verdana" w:hAnsi="Verdana"/>
          <w:snapToGrid w:val="0"/>
          <w:spacing w:val="-3"/>
          <w:sz w:val="20"/>
          <w:szCs w:val="20"/>
          <w:lang w:val="hu-HU" w:eastAsia="hu-HU"/>
        </w:rPr>
        <w:t xml:space="preserve">a </w:t>
      </w:r>
      <w:r w:rsidR="00321009" w:rsidRPr="00DA392A">
        <w:rPr>
          <w:rFonts w:ascii="Verdana" w:hAnsi="Verdana"/>
          <w:snapToGrid w:val="0"/>
          <w:spacing w:val="-3"/>
          <w:sz w:val="20"/>
          <w:szCs w:val="20"/>
          <w:lang w:val="hu-HU" w:eastAsia="hu-HU"/>
        </w:rPr>
        <w:t xml:space="preserve">nemzeti, regionális </w:t>
      </w:r>
      <w:r w:rsidR="002F7D98" w:rsidRPr="00DA392A">
        <w:rPr>
          <w:rFonts w:ascii="Verdana" w:hAnsi="Verdana"/>
          <w:snapToGrid w:val="0"/>
          <w:spacing w:val="-3"/>
          <w:sz w:val="20"/>
          <w:szCs w:val="20"/>
          <w:lang w:val="hu-HU" w:eastAsia="hu-HU"/>
        </w:rPr>
        <w:t xml:space="preserve">vagy </w:t>
      </w:r>
      <w:r w:rsidR="00321009" w:rsidRPr="00DA392A">
        <w:rPr>
          <w:rFonts w:ascii="Verdana" w:hAnsi="Verdana"/>
          <w:snapToGrid w:val="0"/>
          <w:spacing w:val="-3"/>
          <w:sz w:val="20"/>
          <w:szCs w:val="20"/>
          <w:lang w:val="hu-HU" w:eastAsia="hu-HU"/>
        </w:rPr>
        <w:t>helyi szintű kezdeményezéseket</w:t>
      </w:r>
      <w:r w:rsidR="00AC37E0" w:rsidRPr="00DA392A">
        <w:rPr>
          <w:rFonts w:ascii="Verdana" w:hAnsi="Verdana"/>
          <w:snapToGrid w:val="0"/>
          <w:spacing w:val="-3"/>
          <w:sz w:val="20"/>
          <w:szCs w:val="20"/>
          <w:lang w:val="hu-HU" w:eastAsia="hu-HU"/>
        </w:rPr>
        <w:t xml:space="preserve"> díjazza</w:t>
      </w:r>
      <w:r w:rsidR="00321009" w:rsidRPr="00DA392A">
        <w:rPr>
          <w:rFonts w:ascii="Verdana" w:hAnsi="Verdana"/>
          <w:snapToGrid w:val="0"/>
          <w:spacing w:val="-3"/>
          <w:sz w:val="20"/>
          <w:szCs w:val="20"/>
          <w:lang w:val="hu-HU" w:eastAsia="hu-HU"/>
        </w:rPr>
        <w:t>, amelyek a vállalkozói, vezetői és munkavállalói készségek</w:t>
      </w:r>
      <w:r w:rsidR="000F41CB" w:rsidRPr="00DA392A">
        <w:rPr>
          <w:rFonts w:ascii="Verdana" w:hAnsi="Verdana"/>
          <w:snapToGrid w:val="0"/>
          <w:spacing w:val="-3"/>
          <w:sz w:val="20"/>
          <w:szCs w:val="20"/>
          <w:lang w:val="hu-HU" w:eastAsia="hu-HU"/>
        </w:rPr>
        <w:t xml:space="preserve"> fejlesztését célozzák meg</w:t>
      </w:r>
      <w:r w:rsidR="00321009" w:rsidRPr="00DA392A">
        <w:rPr>
          <w:rFonts w:ascii="Verdana" w:hAnsi="Verdana"/>
          <w:snapToGrid w:val="0"/>
          <w:spacing w:val="-3"/>
          <w:sz w:val="20"/>
          <w:szCs w:val="20"/>
          <w:lang w:val="hu-HU" w:eastAsia="hu-HU"/>
        </w:rPr>
        <w:t>.</w:t>
      </w:r>
    </w:p>
    <w:p w14:paraId="38E2DF1B" w14:textId="77777777" w:rsidR="00A12AAE" w:rsidRPr="00DA392A" w:rsidRDefault="00A12AAE" w:rsidP="008E797C">
      <w:pPr>
        <w:pStyle w:val="Listaszerbekezds"/>
        <w:jc w:val="both"/>
        <w:rPr>
          <w:rFonts w:ascii="Verdana" w:hAnsi="Verdana" w:cs="Arial"/>
          <w:i/>
          <w:sz w:val="20"/>
          <w:szCs w:val="20"/>
          <w:lang w:val="hu-HU"/>
        </w:rPr>
      </w:pPr>
    </w:p>
    <w:p w14:paraId="2375BAEF" w14:textId="6CBB75CD" w:rsidR="00A372CF" w:rsidRPr="00DA392A" w:rsidRDefault="00382A4D">
      <w:pPr>
        <w:ind w:left="714" w:hanging="5"/>
        <w:jc w:val="both"/>
        <w:rPr>
          <w:rFonts w:ascii="Verdana" w:hAnsi="Verdana"/>
          <w:i/>
          <w:sz w:val="20"/>
          <w:szCs w:val="20"/>
          <w:lang w:val="hu-HU"/>
        </w:rPr>
      </w:pPr>
      <w:r w:rsidRPr="00DA392A">
        <w:rPr>
          <w:rFonts w:ascii="Verdana" w:hAnsi="Verdana" w:cs="Arial"/>
          <w:i/>
          <w:sz w:val="20"/>
          <w:szCs w:val="20"/>
          <w:lang w:val="hu-HU"/>
        </w:rPr>
        <w:t xml:space="preserve">Példák: Az olyan speciális szakértelem támogatása, mint a kézműiparhoz szükséges </w:t>
      </w:r>
      <w:r w:rsidR="00A372CF" w:rsidRPr="00DA392A">
        <w:rPr>
          <w:rFonts w:ascii="Verdana" w:hAnsi="Verdana" w:cs="Arial"/>
          <w:i/>
          <w:sz w:val="20"/>
          <w:szCs w:val="20"/>
          <w:lang w:val="hu-HU"/>
        </w:rPr>
        <w:t>mű</w:t>
      </w:r>
      <w:r w:rsidRPr="00DA392A">
        <w:rPr>
          <w:rFonts w:ascii="Verdana" w:hAnsi="Verdana" w:cs="Arial"/>
          <w:i/>
          <w:sz w:val="20"/>
          <w:szCs w:val="20"/>
          <w:lang w:val="hu-HU"/>
        </w:rPr>
        <w:t>szaki</w:t>
      </w:r>
      <w:r w:rsidR="00A372CF" w:rsidRPr="00DA392A">
        <w:rPr>
          <w:rFonts w:ascii="Verdana" w:hAnsi="Verdana" w:cs="Arial"/>
          <w:i/>
          <w:sz w:val="20"/>
          <w:szCs w:val="20"/>
          <w:lang w:val="hu-HU"/>
        </w:rPr>
        <w:t xml:space="preserve"> és szakmai i</w:t>
      </w:r>
      <w:r w:rsidRPr="00DA392A">
        <w:rPr>
          <w:rFonts w:ascii="Verdana" w:hAnsi="Verdana" w:cs="Arial"/>
          <w:i/>
          <w:sz w:val="20"/>
          <w:szCs w:val="20"/>
          <w:lang w:val="hu-HU"/>
        </w:rPr>
        <w:t xml:space="preserve">smeretek, nyelvi képességek, </w:t>
      </w:r>
      <w:r w:rsidR="00A372CF" w:rsidRPr="00DA392A">
        <w:rPr>
          <w:rFonts w:ascii="Verdana" w:hAnsi="Verdana" w:cs="Arial"/>
          <w:i/>
          <w:sz w:val="20"/>
          <w:szCs w:val="20"/>
          <w:lang w:val="hu-HU"/>
        </w:rPr>
        <w:t xml:space="preserve">digitális </w:t>
      </w:r>
      <w:r w:rsidRPr="00DA392A">
        <w:rPr>
          <w:rFonts w:ascii="Verdana" w:hAnsi="Verdana" w:cs="Arial"/>
          <w:i/>
          <w:sz w:val="20"/>
          <w:szCs w:val="20"/>
          <w:lang w:val="hu-HU"/>
        </w:rPr>
        <w:t>ismeret</w:t>
      </w:r>
      <w:r w:rsidR="00A372CF" w:rsidRPr="00DA392A">
        <w:rPr>
          <w:rFonts w:ascii="Verdana" w:hAnsi="Verdana" w:cs="Arial"/>
          <w:i/>
          <w:sz w:val="20"/>
          <w:szCs w:val="20"/>
          <w:lang w:val="hu-HU"/>
        </w:rPr>
        <w:t xml:space="preserve">ek, továbbá </w:t>
      </w:r>
      <w:r w:rsidR="00A372CF" w:rsidRPr="00DA392A">
        <w:rPr>
          <w:rFonts w:ascii="Verdana" w:hAnsi="Verdana"/>
          <w:i/>
          <w:sz w:val="20"/>
          <w:szCs w:val="20"/>
          <w:lang w:val="hu-HU"/>
        </w:rPr>
        <w:t>mobilitási és mentori programok a vállalkozók számára, vállalkozói ismeretek oktatása iskolákban és egyetemeken.</w:t>
      </w:r>
    </w:p>
    <w:p w14:paraId="5F152A59" w14:textId="77777777" w:rsidR="001B08AC" w:rsidRPr="00DA392A" w:rsidRDefault="001B08AC" w:rsidP="007D7C0C">
      <w:pPr>
        <w:ind w:left="714" w:hanging="5"/>
        <w:jc w:val="both"/>
        <w:rPr>
          <w:rFonts w:ascii="Verdana" w:hAnsi="Verdana"/>
          <w:i/>
          <w:sz w:val="20"/>
          <w:szCs w:val="20"/>
          <w:lang w:val="hu-HU"/>
        </w:rPr>
      </w:pPr>
    </w:p>
    <w:p w14:paraId="2DBFFEAB" w14:textId="253306B9" w:rsidR="000C02E7" w:rsidRPr="00DA392A" w:rsidRDefault="3D95637F" w:rsidP="008E797C">
      <w:pPr>
        <w:pStyle w:val="Listaszerbekezds"/>
        <w:numPr>
          <w:ilvl w:val="0"/>
          <w:numId w:val="41"/>
        </w:numPr>
        <w:jc w:val="both"/>
        <w:rPr>
          <w:rFonts w:ascii="Verdana" w:hAnsi="Verdana" w:cs="Courier New"/>
          <w:sz w:val="20"/>
          <w:szCs w:val="20"/>
          <w:lang w:val="hu-HU" w:eastAsia="hu-HU"/>
        </w:rPr>
      </w:pPr>
      <w:r w:rsidRPr="00DA392A">
        <w:rPr>
          <w:rFonts w:ascii="Verdana" w:eastAsia="Verdana" w:hAnsi="Verdana" w:cs="Verdana"/>
          <w:b/>
          <w:bCs/>
          <w:sz w:val="20"/>
          <w:szCs w:val="20"/>
          <w:u w:val="single"/>
          <w:lang w:val="hu-HU"/>
        </w:rPr>
        <w:t>A digitális átállás támogatása</w:t>
      </w:r>
      <w:r w:rsidR="004129AF" w:rsidRPr="00DA392A">
        <w:rPr>
          <w:rFonts w:ascii="Verdana" w:eastAsia="Verdana" w:hAnsi="Verdana" w:cs="Verdana"/>
          <w:bCs/>
          <w:sz w:val="20"/>
          <w:szCs w:val="20"/>
          <w:lang w:val="hu-HU"/>
        </w:rPr>
        <w:t xml:space="preserve">: </w:t>
      </w:r>
      <w:r w:rsidR="00EC3F0F" w:rsidRPr="00DA392A">
        <w:rPr>
          <w:rFonts w:ascii="Verdana" w:hAnsi="Verdana" w:cs="Courier New"/>
          <w:sz w:val="20"/>
          <w:szCs w:val="20"/>
          <w:lang w:val="hu-HU"/>
        </w:rPr>
        <w:t xml:space="preserve">Azon projekteket díjazza, </w:t>
      </w:r>
      <w:r w:rsidR="003C0645" w:rsidRPr="00DA392A">
        <w:rPr>
          <w:rFonts w:ascii="Verdana" w:hAnsi="Verdana" w:cs="Courier New"/>
          <w:sz w:val="20"/>
          <w:szCs w:val="20"/>
          <w:lang w:val="hu-HU"/>
        </w:rPr>
        <w:t>a</w:t>
      </w:r>
      <w:r w:rsidR="00EC3F0F" w:rsidRPr="00DA392A">
        <w:rPr>
          <w:rFonts w:ascii="Verdana" w:hAnsi="Verdana" w:cs="Courier New"/>
          <w:sz w:val="20"/>
          <w:szCs w:val="20"/>
          <w:lang w:val="hu-HU"/>
        </w:rPr>
        <w:t>melyek a</w:t>
      </w:r>
      <w:r w:rsidR="000C02E7" w:rsidRPr="00DA392A">
        <w:rPr>
          <w:rFonts w:ascii="Verdana" w:hAnsi="Verdana" w:cs="Courier New"/>
          <w:sz w:val="20"/>
          <w:szCs w:val="20"/>
          <w:lang w:val="hu-HU"/>
        </w:rPr>
        <w:t xml:space="preserve"> vállalkozások digitális átállását</w:t>
      </w:r>
      <w:r w:rsidR="00EC3F0F" w:rsidRPr="00DA392A">
        <w:rPr>
          <w:rFonts w:ascii="Verdana" w:hAnsi="Verdana" w:cs="Courier New"/>
          <w:sz w:val="20"/>
          <w:szCs w:val="20"/>
          <w:lang w:val="hu-HU"/>
        </w:rPr>
        <w:t xml:space="preserve"> segítik elő</w:t>
      </w:r>
      <w:r w:rsidR="000C02E7" w:rsidRPr="00DA392A">
        <w:rPr>
          <w:rFonts w:ascii="Verdana" w:hAnsi="Verdana" w:cs="Courier New"/>
          <w:sz w:val="20"/>
          <w:szCs w:val="20"/>
          <w:lang w:val="hu-HU"/>
        </w:rPr>
        <w:t>, lehetővé téve számukra bármilyen digitális technológia, termék és szolgáltatás fejlesztését, forgalmazását és használatát.</w:t>
      </w:r>
    </w:p>
    <w:p w14:paraId="3B5DA21C" w14:textId="081A786C" w:rsidR="00B1165D" w:rsidRPr="00DA392A" w:rsidRDefault="00B1165D" w:rsidP="705AE584">
      <w:pPr>
        <w:jc w:val="both"/>
        <w:rPr>
          <w:rFonts w:ascii="Verdana" w:eastAsia="Verdana" w:hAnsi="Verdana" w:cs="Verdana"/>
          <w:snapToGrid w:val="0"/>
          <w:spacing w:val="-3"/>
          <w:sz w:val="20"/>
          <w:szCs w:val="20"/>
          <w:highlight w:val="yellow"/>
          <w:lang w:val="hu-HU"/>
        </w:rPr>
      </w:pPr>
    </w:p>
    <w:p w14:paraId="3AD11505" w14:textId="2D8B7E22" w:rsidR="000C02E7" w:rsidRPr="00DA392A" w:rsidRDefault="3D95637F">
      <w:pPr>
        <w:pStyle w:val="Listaszerbekezds"/>
        <w:numPr>
          <w:ilvl w:val="0"/>
          <w:numId w:val="41"/>
        </w:numPr>
        <w:jc w:val="both"/>
        <w:rPr>
          <w:rFonts w:ascii="Verdana" w:hAnsi="Verdana"/>
          <w:sz w:val="20"/>
          <w:szCs w:val="20"/>
          <w:lang w:val="hu-HU"/>
        </w:rPr>
      </w:pPr>
      <w:r w:rsidRPr="00DA392A">
        <w:rPr>
          <w:rFonts w:ascii="Verdana" w:eastAsia="Verdana" w:hAnsi="Verdana" w:cs="Verdana"/>
          <w:b/>
          <w:bCs/>
          <w:sz w:val="20"/>
          <w:szCs w:val="20"/>
          <w:u w:val="single"/>
          <w:lang w:val="hu-HU"/>
        </w:rPr>
        <w:t xml:space="preserve">Az üzleti környezet </w:t>
      </w:r>
      <w:r w:rsidR="000C02E7" w:rsidRPr="00DA392A">
        <w:rPr>
          <w:rFonts w:ascii="Verdana" w:eastAsia="Verdana" w:hAnsi="Verdana" w:cs="Verdana"/>
          <w:b/>
          <w:bCs/>
          <w:sz w:val="20"/>
          <w:szCs w:val="20"/>
          <w:u w:val="single"/>
          <w:lang w:val="hu-HU"/>
        </w:rPr>
        <w:t>fejlesztése</w:t>
      </w:r>
      <w:r w:rsidR="00B803BA" w:rsidRPr="00DA392A">
        <w:rPr>
          <w:rFonts w:ascii="Verdana" w:eastAsia="Verdana" w:hAnsi="Verdana" w:cs="Verdana"/>
          <w:b/>
          <w:bCs/>
          <w:sz w:val="20"/>
          <w:szCs w:val="20"/>
          <w:u w:val="single"/>
          <w:lang w:val="hu-HU"/>
        </w:rPr>
        <w:t>,</w:t>
      </w:r>
      <w:r w:rsidR="000C02E7" w:rsidRPr="00DA392A">
        <w:rPr>
          <w:rFonts w:ascii="Verdana" w:eastAsia="Verdana" w:hAnsi="Verdana" w:cs="Verdana"/>
          <w:b/>
          <w:bCs/>
          <w:sz w:val="20"/>
          <w:szCs w:val="20"/>
          <w:u w:val="single"/>
          <w:lang w:val="hu-HU"/>
        </w:rPr>
        <w:t xml:space="preserve"> </w:t>
      </w:r>
      <w:r w:rsidRPr="00DA392A">
        <w:rPr>
          <w:rFonts w:ascii="Verdana" w:eastAsia="Verdana" w:hAnsi="Verdana" w:cs="Verdana"/>
          <w:b/>
          <w:bCs/>
          <w:sz w:val="20"/>
          <w:szCs w:val="20"/>
          <w:u w:val="single"/>
          <w:lang w:val="hu-HU"/>
        </w:rPr>
        <w:t xml:space="preserve">és a vállalkozások </w:t>
      </w:r>
      <w:r w:rsidR="000C02E7" w:rsidRPr="00DA392A">
        <w:rPr>
          <w:rFonts w:ascii="Verdana" w:eastAsia="Verdana" w:hAnsi="Verdana" w:cs="Verdana"/>
          <w:b/>
          <w:bCs/>
          <w:sz w:val="20"/>
          <w:szCs w:val="20"/>
          <w:u w:val="single"/>
          <w:lang w:val="hu-HU"/>
        </w:rPr>
        <w:t>külpiacra lépésének elősegítése</w:t>
      </w:r>
      <w:r w:rsidR="004129AF" w:rsidRPr="00DA392A">
        <w:rPr>
          <w:rFonts w:ascii="Verdana" w:eastAsia="Verdana" w:hAnsi="Verdana" w:cs="Verdana"/>
          <w:bCs/>
          <w:sz w:val="20"/>
          <w:szCs w:val="20"/>
          <w:lang w:val="hu-HU"/>
        </w:rPr>
        <w:t xml:space="preserve">: </w:t>
      </w:r>
      <w:r w:rsidR="000C02E7" w:rsidRPr="00DA392A">
        <w:rPr>
          <w:rFonts w:ascii="Verdana" w:hAnsi="Verdana"/>
          <w:snapToGrid w:val="0"/>
          <w:spacing w:val="-3"/>
          <w:sz w:val="20"/>
          <w:szCs w:val="20"/>
          <w:lang w:val="hu-HU" w:eastAsia="hu-HU"/>
        </w:rPr>
        <w:t xml:space="preserve">Elismerésben részesíti azokat a </w:t>
      </w:r>
      <w:r w:rsidR="009A65BF" w:rsidRPr="00DA392A">
        <w:rPr>
          <w:rFonts w:ascii="Verdana" w:hAnsi="Verdana"/>
          <w:snapToGrid w:val="0"/>
          <w:spacing w:val="-3"/>
          <w:sz w:val="20"/>
          <w:szCs w:val="20"/>
          <w:lang w:val="hu-HU" w:eastAsia="hu-HU"/>
        </w:rPr>
        <w:t>nemzeti</w:t>
      </w:r>
      <w:r w:rsidR="000C02E7" w:rsidRPr="00DA392A">
        <w:rPr>
          <w:rFonts w:ascii="Verdana" w:hAnsi="Verdana"/>
          <w:snapToGrid w:val="0"/>
          <w:spacing w:val="-3"/>
          <w:sz w:val="20"/>
          <w:szCs w:val="20"/>
          <w:lang w:val="hu-HU" w:eastAsia="hu-HU"/>
        </w:rPr>
        <w:t xml:space="preserve">, regionális vagy helyi szintű innovatív intézkedéseket és kezdeményezéseket, amelyek </w:t>
      </w:r>
      <w:r w:rsidR="00EC3F0F" w:rsidRPr="00DA392A">
        <w:rPr>
          <w:rFonts w:ascii="Verdana" w:hAnsi="Verdana"/>
          <w:snapToGrid w:val="0"/>
          <w:spacing w:val="-3"/>
          <w:sz w:val="20"/>
          <w:szCs w:val="20"/>
          <w:lang w:val="hu-HU" w:eastAsia="hu-HU"/>
        </w:rPr>
        <w:t>bizonyítják</w:t>
      </w:r>
      <w:r w:rsidR="000C02E7" w:rsidRPr="00DA392A">
        <w:rPr>
          <w:rFonts w:ascii="Verdana" w:hAnsi="Verdana"/>
          <w:snapToGrid w:val="0"/>
          <w:spacing w:val="-3"/>
          <w:sz w:val="20"/>
          <w:szCs w:val="20"/>
          <w:lang w:val="hu-HU" w:eastAsia="hu-HU"/>
        </w:rPr>
        <w:t xml:space="preserve">, hogy Európa a </w:t>
      </w:r>
      <w:r w:rsidR="00EC3F0F" w:rsidRPr="00DA392A">
        <w:rPr>
          <w:rFonts w:ascii="Verdana" w:hAnsi="Verdana"/>
          <w:snapToGrid w:val="0"/>
          <w:spacing w:val="-3"/>
          <w:sz w:val="20"/>
          <w:szCs w:val="20"/>
          <w:lang w:val="hu-HU" w:eastAsia="hu-HU"/>
        </w:rPr>
        <w:t xml:space="preserve">legalkalmasabb </w:t>
      </w:r>
      <w:r w:rsidR="000C02E7" w:rsidRPr="00DA392A">
        <w:rPr>
          <w:rFonts w:ascii="Verdana" w:hAnsi="Verdana"/>
          <w:snapToGrid w:val="0"/>
          <w:spacing w:val="-3"/>
          <w:sz w:val="20"/>
          <w:szCs w:val="20"/>
          <w:lang w:val="hu-HU" w:eastAsia="hu-HU"/>
        </w:rPr>
        <w:t xml:space="preserve">hely arra, hogy a </w:t>
      </w:r>
      <w:r w:rsidR="000C02E7" w:rsidRPr="00DA392A">
        <w:rPr>
          <w:rFonts w:ascii="Verdana" w:hAnsi="Verdana"/>
          <w:sz w:val="20"/>
          <w:szCs w:val="20"/>
          <w:lang w:val="hu-HU"/>
        </w:rPr>
        <w:t>vállalkozások elinduljanak, működjenek, növekedjenek és terjeszkedjenek a belső piacon,</w:t>
      </w:r>
      <w:r w:rsidR="000C02E7" w:rsidRPr="00DA392A">
        <w:rPr>
          <w:rFonts w:ascii="Verdana" w:hAnsi="Verdana"/>
          <w:snapToGrid w:val="0"/>
          <w:spacing w:val="-3"/>
          <w:sz w:val="20"/>
          <w:szCs w:val="20"/>
          <w:lang w:val="hu-HU" w:eastAsia="hu-HU"/>
        </w:rPr>
        <w:t xml:space="preserve"> </w:t>
      </w:r>
      <w:r w:rsidR="000C02E7" w:rsidRPr="00DA392A">
        <w:rPr>
          <w:rFonts w:ascii="Verdana" w:hAnsi="Verdana"/>
          <w:sz w:val="20"/>
          <w:szCs w:val="20"/>
          <w:lang w:val="hu-HU"/>
        </w:rPr>
        <w:t>közelebb hozzák a vállalkozásokhoz a jogalkotási és közigazgatási folyamatokat, szorgalmazzák a „Gondol</w:t>
      </w:r>
      <w:r w:rsidR="007F5DF8" w:rsidRPr="00DA392A">
        <w:rPr>
          <w:rFonts w:ascii="Verdana" w:hAnsi="Verdana"/>
          <w:sz w:val="20"/>
          <w:szCs w:val="20"/>
          <w:lang w:val="hu-HU"/>
        </w:rPr>
        <w:t>kod</w:t>
      </w:r>
      <w:r w:rsidR="000C02E7" w:rsidRPr="00DA392A">
        <w:rPr>
          <w:rFonts w:ascii="Verdana" w:hAnsi="Verdana"/>
          <w:sz w:val="20"/>
          <w:szCs w:val="20"/>
          <w:lang w:val="hu-HU"/>
        </w:rPr>
        <w:t>j először kicsiben” elv megvalósítását.</w:t>
      </w:r>
    </w:p>
    <w:p w14:paraId="7295EB6B" w14:textId="77777777" w:rsidR="00A12AAE" w:rsidRPr="00DA392A" w:rsidRDefault="00A12AAE" w:rsidP="008E797C">
      <w:pPr>
        <w:jc w:val="both"/>
        <w:rPr>
          <w:rFonts w:ascii="Verdana" w:hAnsi="Verdana"/>
          <w:sz w:val="20"/>
          <w:szCs w:val="20"/>
          <w:lang w:val="hu-HU"/>
        </w:rPr>
      </w:pPr>
    </w:p>
    <w:p w14:paraId="2830DB90" w14:textId="63D62E25" w:rsidR="0087401C" w:rsidRPr="00DA392A" w:rsidRDefault="0087401C">
      <w:pPr>
        <w:pStyle w:val="HTML-kntformzott"/>
        <w:ind w:left="709"/>
        <w:jc w:val="both"/>
        <w:rPr>
          <w:rFonts w:ascii="Verdana" w:hAnsi="Verdana"/>
        </w:rPr>
      </w:pPr>
      <w:r w:rsidRPr="00DA392A">
        <w:rPr>
          <w:rFonts w:ascii="Verdana" w:hAnsi="Verdana" w:cs="Arial"/>
          <w:i/>
        </w:rPr>
        <w:t>Példák:</w:t>
      </w:r>
      <w:r w:rsidRPr="00DA392A">
        <w:rPr>
          <w:rStyle w:val="Hiperhivatkozs"/>
          <w:rFonts w:ascii="Verdana" w:hAnsi="Verdana"/>
        </w:rPr>
        <w:t xml:space="preserve"> </w:t>
      </w:r>
      <w:r w:rsidRPr="00DA392A">
        <w:rPr>
          <w:rStyle w:val="y2iqfc"/>
          <w:rFonts w:ascii="Verdana" w:hAnsi="Verdana"/>
          <w:i/>
        </w:rPr>
        <w:t xml:space="preserve">Intézkedések a bürokrácia csökkentésére, új vállalkozások indítására, lépések a vállalkozások tulajdonjogának átruházásának támogatására, a </w:t>
      </w:r>
      <w:r w:rsidR="003C0645" w:rsidRPr="00DA392A">
        <w:rPr>
          <w:rStyle w:val="y2iqfc"/>
          <w:rFonts w:ascii="Verdana" w:hAnsi="Verdana"/>
          <w:i/>
        </w:rPr>
        <w:t>KKV</w:t>
      </w:r>
      <w:r w:rsidRPr="00DA392A">
        <w:rPr>
          <w:rStyle w:val="y2iqfc"/>
          <w:rFonts w:ascii="Verdana" w:hAnsi="Verdana"/>
          <w:i/>
        </w:rPr>
        <w:t xml:space="preserve">-k közbeszerzési piacokhoz való hozzáférésének megkönnyítésére. Nemzetközi üzleti együttműködést támogató projektek, információs vagy partnerkereső </w:t>
      </w:r>
      <w:r w:rsidR="00CB04AF" w:rsidRPr="00DA392A">
        <w:rPr>
          <w:rStyle w:val="y2iqfc"/>
          <w:rFonts w:ascii="Verdana" w:hAnsi="Verdana"/>
          <w:i/>
        </w:rPr>
        <w:t>megoldások</w:t>
      </w:r>
      <w:r w:rsidRPr="00DA392A">
        <w:rPr>
          <w:rStyle w:val="y2iqfc"/>
          <w:rFonts w:ascii="Verdana" w:hAnsi="Verdana"/>
          <w:i/>
        </w:rPr>
        <w:t xml:space="preserve">, támogató szolgáltatások vagy rendszerek, amelyek segítik a </w:t>
      </w:r>
      <w:r w:rsidR="003C0645" w:rsidRPr="00DA392A">
        <w:rPr>
          <w:rStyle w:val="y2iqfc"/>
          <w:rFonts w:ascii="Verdana" w:hAnsi="Verdana"/>
          <w:i/>
        </w:rPr>
        <w:t>KKV</w:t>
      </w:r>
      <w:r w:rsidRPr="00DA392A">
        <w:rPr>
          <w:rStyle w:val="y2iqfc"/>
          <w:rFonts w:ascii="Verdana" w:hAnsi="Verdana"/>
          <w:i/>
        </w:rPr>
        <w:t xml:space="preserve">-k </w:t>
      </w:r>
      <w:r w:rsidR="009A65BF" w:rsidRPr="00DA392A">
        <w:rPr>
          <w:rStyle w:val="y2iqfc"/>
          <w:rFonts w:ascii="Verdana" w:hAnsi="Verdana"/>
          <w:i/>
        </w:rPr>
        <w:t>külpiacra lépését</w:t>
      </w:r>
      <w:r w:rsidRPr="00DA392A">
        <w:rPr>
          <w:rStyle w:val="y2iqfc"/>
          <w:rFonts w:ascii="Verdana" w:hAnsi="Verdana"/>
          <w:i/>
        </w:rPr>
        <w:t>.</w:t>
      </w:r>
    </w:p>
    <w:p w14:paraId="22000CA9" w14:textId="76F27094" w:rsidR="0087401C" w:rsidRPr="00DA392A" w:rsidRDefault="0087401C" w:rsidP="000C02E7">
      <w:pPr>
        <w:pStyle w:val="Listaszerbekezds"/>
        <w:jc w:val="both"/>
        <w:rPr>
          <w:rFonts w:ascii="Verdana" w:hAnsi="Verdana"/>
          <w:snapToGrid w:val="0"/>
          <w:spacing w:val="-3"/>
          <w:sz w:val="20"/>
          <w:szCs w:val="20"/>
          <w:lang w:val="hu-HU" w:eastAsia="hu-HU"/>
        </w:rPr>
      </w:pPr>
    </w:p>
    <w:p w14:paraId="5FB42B2A" w14:textId="6273E68D" w:rsidR="000C02E7" w:rsidRPr="00DA392A" w:rsidRDefault="00E3399B" w:rsidP="008E797C">
      <w:pPr>
        <w:pStyle w:val="Listaszerbekezds"/>
        <w:numPr>
          <w:ilvl w:val="0"/>
          <w:numId w:val="41"/>
        </w:numPr>
        <w:jc w:val="both"/>
        <w:rPr>
          <w:rFonts w:ascii="Verdana" w:hAnsi="Verdana"/>
          <w:snapToGrid w:val="0"/>
          <w:spacing w:val="-3"/>
          <w:sz w:val="20"/>
          <w:szCs w:val="20"/>
          <w:lang w:val="hu-HU" w:eastAsia="hu-HU"/>
        </w:rPr>
      </w:pPr>
      <w:r w:rsidRPr="00DA392A">
        <w:rPr>
          <w:rFonts w:ascii="Verdana" w:hAnsi="Verdana"/>
          <w:b/>
          <w:bCs/>
          <w:sz w:val="20"/>
          <w:szCs w:val="20"/>
          <w:u w:val="single"/>
          <w:lang w:val="hu-HU"/>
        </w:rPr>
        <w:t xml:space="preserve">A </w:t>
      </w:r>
      <w:r w:rsidR="00B1165D" w:rsidRPr="00DA392A">
        <w:rPr>
          <w:rFonts w:ascii="Verdana" w:hAnsi="Verdana" w:cs="Arial"/>
          <w:b/>
          <w:bCs/>
          <w:sz w:val="20"/>
          <w:szCs w:val="20"/>
          <w:u w:val="single"/>
          <w:lang w:val="hu-HU"/>
        </w:rPr>
        <w:t xml:space="preserve">fenntartható átállás </w:t>
      </w:r>
      <w:r w:rsidR="000C02E7" w:rsidRPr="00DA392A">
        <w:rPr>
          <w:rFonts w:ascii="Verdana" w:hAnsi="Verdana"/>
          <w:b/>
          <w:sz w:val="20"/>
          <w:szCs w:val="20"/>
          <w:u w:val="single"/>
          <w:lang w:val="hu-HU"/>
        </w:rPr>
        <w:t>ösztönzése</w:t>
      </w:r>
      <w:r w:rsidR="004129AF" w:rsidRPr="00DA392A">
        <w:rPr>
          <w:rFonts w:ascii="Verdana" w:hAnsi="Verdana"/>
          <w:sz w:val="20"/>
          <w:szCs w:val="20"/>
          <w:lang w:val="hu-HU"/>
        </w:rPr>
        <w:t xml:space="preserve">: </w:t>
      </w:r>
      <w:r w:rsidR="000C02E7" w:rsidRPr="00DA392A">
        <w:rPr>
          <w:rFonts w:ascii="Verdana" w:hAnsi="Verdana"/>
          <w:sz w:val="20"/>
          <w:szCs w:val="20"/>
          <w:lang w:val="hu-HU"/>
        </w:rPr>
        <w:t>Azoknak a nemzeti, regionális vagy helyi szintű intézkedéseknek és kezdeményezéseknek nyújt elismerést, amelyek támogatják a fenntartható átállást</w:t>
      </w:r>
      <w:r w:rsidR="002F7D98" w:rsidRPr="00DA392A">
        <w:rPr>
          <w:rFonts w:ascii="Verdana" w:hAnsi="Verdana"/>
          <w:sz w:val="20"/>
          <w:szCs w:val="20"/>
          <w:lang w:val="hu-HU"/>
        </w:rPr>
        <w:t>,</w:t>
      </w:r>
      <w:r w:rsidR="000C02E7" w:rsidRPr="00DA392A">
        <w:rPr>
          <w:rFonts w:ascii="Verdana" w:hAnsi="Verdana"/>
          <w:sz w:val="20"/>
          <w:szCs w:val="20"/>
          <w:lang w:val="hu-HU"/>
        </w:rPr>
        <w:t xml:space="preserve"> és</w:t>
      </w:r>
      <w:r w:rsidR="00EC3F0F" w:rsidRPr="00DA392A">
        <w:rPr>
          <w:rFonts w:ascii="Verdana" w:hAnsi="Verdana"/>
          <w:sz w:val="20"/>
          <w:szCs w:val="20"/>
          <w:lang w:val="hu-HU"/>
        </w:rPr>
        <w:t xml:space="preserve"> támogatják a fenntartható megoldások</w:t>
      </w:r>
      <w:r w:rsidR="004129AF" w:rsidRPr="00DA392A">
        <w:rPr>
          <w:rFonts w:ascii="Verdana" w:hAnsi="Verdana"/>
          <w:sz w:val="20"/>
          <w:szCs w:val="20"/>
          <w:lang w:val="hu-HU"/>
        </w:rPr>
        <w:t xml:space="preserve"> – </w:t>
      </w:r>
      <w:r w:rsidR="000C02E7" w:rsidRPr="00DA392A">
        <w:rPr>
          <w:rFonts w:ascii="Verdana" w:hAnsi="Verdana"/>
          <w:sz w:val="20"/>
          <w:szCs w:val="20"/>
          <w:lang w:val="hu-HU"/>
        </w:rPr>
        <w:t xml:space="preserve">a körforgásos gazdaság, </w:t>
      </w:r>
      <w:r w:rsidR="002F7D98" w:rsidRPr="00DA392A">
        <w:rPr>
          <w:rFonts w:ascii="Verdana" w:hAnsi="Verdana"/>
          <w:sz w:val="20"/>
          <w:szCs w:val="20"/>
          <w:lang w:val="hu-HU"/>
        </w:rPr>
        <w:t xml:space="preserve">a </w:t>
      </w:r>
      <w:r w:rsidR="000C02E7" w:rsidRPr="00DA392A">
        <w:rPr>
          <w:rFonts w:ascii="Verdana" w:hAnsi="Verdana"/>
          <w:sz w:val="20"/>
          <w:szCs w:val="20"/>
          <w:lang w:val="hu-HU"/>
        </w:rPr>
        <w:t xml:space="preserve">klímasemlegesség, a tiszta energia, </w:t>
      </w:r>
      <w:r w:rsidR="002F7D98" w:rsidRPr="00DA392A">
        <w:rPr>
          <w:rFonts w:ascii="Verdana" w:hAnsi="Verdana"/>
          <w:sz w:val="20"/>
          <w:szCs w:val="20"/>
          <w:lang w:val="hu-HU"/>
        </w:rPr>
        <w:t xml:space="preserve">az </w:t>
      </w:r>
      <w:r w:rsidR="000C02E7" w:rsidRPr="00DA392A">
        <w:rPr>
          <w:rFonts w:ascii="Verdana" w:hAnsi="Verdana"/>
          <w:sz w:val="20"/>
          <w:szCs w:val="20"/>
          <w:lang w:val="hu-HU"/>
        </w:rPr>
        <w:t xml:space="preserve">erőforrás-hatékonyság és </w:t>
      </w:r>
      <w:r w:rsidR="002F7D98" w:rsidRPr="00DA392A">
        <w:rPr>
          <w:rFonts w:ascii="Verdana" w:hAnsi="Verdana"/>
          <w:sz w:val="20"/>
          <w:szCs w:val="20"/>
          <w:lang w:val="hu-HU"/>
        </w:rPr>
        <w:t xml:space="preserve">a </w:t>
      </w:r>
      <w:r w:rsidR="000C02E7" w:rsidRPr="00DA392A">
        <w:rPr>
          <w:rFonts w:ascii="Verdana" w:hAnsi="Verdana"/>
          <w:sz w:val="20"/>
          <w:szCs w:val="20"/>
          <w:lang w:val="hu-HU"/>
        </w:rPr>
        <w:t>biológiai sokszínűség</w:t>
      </w:r>
      <w:r w:rsidR="00EC3F0F" w:rsidRPr="00DA392A">
        <w:rPr>
          <w:rFonts w:ascii="Verdana" w:hAnsi="Verdana"/>
          <w:sz w:val="20"/>
          <w:szCs w:val="20"/>
          <w:lang w:val="hu-HU"/>
        </w:rPr>
        <w:t xml:space="preserve"> </w:t>
      </w:r>
      <w:r w:rsidR="004129AF" w:rsidRPr="00DA392A">
        <w:rPr>
          <w:rFonts w:ascii="Verdana" w:hAnsi="Verdana"/>
          <w:sz w:val="20"/>
          <w:szCs w:val="20"/>
          <w:lang w:val="hu-HU"/>
        </w:rPr>
        <w:t>–</w:t>
      </w:r>
      <w:r w:rsidR="00EC3F0F" w:rsidRPr="00DA392A">
        <w:rPr>
          <w:rFonts w:ascii="Verdana" w:hAnsi="Verdana"/>
          <w:sz w:val="20"/>
          <w:szCs w:val="20"/>
          <w:lang w:val="hu-HU"/>
        </w:rPr>
        <w:t xml:space="preserve"> előmozdítását</w:t>
      </w:r>
      <w:r w:rsidR="000C02E7" w:rsidRPr="00DA392A">
        <w:rPr>
          <w:rFonts w:ascii="Verdana" w:hAnsi="Verdana"/>
          <w:sz w:val="20"/>
          <w:szCs w:val="20"/>
          <w:lang w:val="hu-HU"/>
        </w:rPr>
        <w:t>, például fenntartható készségfejlesztés és partnerkeresés, valamint finanszírozás révén.</w:t>
      </w:r>
    </w:p>
    <w:p w14:paraId="2CD530A1" w14:textId="77777777" w:rsidR="00A12AAE" w:rsidRPr="00DA392A" w:rsidRDefault="00A12AAE">
      <w:pPr>
        <w:pStyle w:val="Listaszerbekezds"/>
        <w:jc w:val="both"/>
        <w:rPr>
          <w:rFonts w:ascii="Verdana" w:hAnsi="Verdana"/>
          <w:snapToGrid w:val="0"/>
          <w:spacing w:val="-3"/>
          <w:sz w:val="20"/>
          <w:szCs w:val="20"/>
          <w:lang w:val="hu-HU" w:eastAsia="hu-HU"/>
        </w:rPr>
      </w:pPr>
    </w:p>
    <w:p w14:paraId="2375BAF7" w14:textId="77777777" w:rsidR="00393B94" w:rsidRPr="00DA392A" w:rsidRDefault="00321009" w:rsidP="0087128F">
      <w:pPr>
        <w:pStyle w:val="Listaszerbekezds"/>
        <w:autoSpaceDE w:val="0"/>
        <w:autoSpaceDN w:val="0"/>
        <w:adjustRightInd w:val="0"/>
        <w:spacing w:after="100" w:afterAutospacing="1"/>
        <w:jc w:val="both"/>
        <w:rPr>
          <w:rFonts w:ascii="Verdana" w:hAnsi="Verdana"/>
          <w:i/>
          <w:iCs/>
          <w:snapToGrid w:val="0"/>
          <w:spacing w:val="-3"/>
          <w:sz w:val="20"/>
          <w:szCs w:val="20"/>
          <w:lang w:val="hu-HU" w:eastAsia="hu-HU"/>
        </w:rPr>
      </w:pPr>
      <w:r w:rsidRPr="00DA392A">
        <w:rPr>
          <w:rFonts w:ascii="Verdana" w:hAnsi="Verdana"/>
          <w:i/>
          <w:iCs/>
          <w:snapToGrid w:val="0"/>
          <w:spacing w:val="-3"/>
          <w:sz w:val="20"/>
          <w:szCs w:val="20"/>
          <w:lang w:val="hu-HU" w:eastAsia="hu-HU"/>
        </w:rPr>
        <w:t xml:space="preserve">Példa: </w:t>
      </w:r>
      <w:r w:rsidR="00671B00" w:rsidRPr="00DA392A">
        <w:rPr>
          <w:rFonts w:ascii="Verdana" w:hAnsi="Verdana"/>
          <w:i/>
          <w:iCs/>
          <w:snapToGrid w:val="0"/>
          <w:spacing w:val="-3"/>
          <w:sz w:val="20"/>
          <w:szCs w:val="20"/>
          <w:lang w:val="hu-HU" w:eastAsia="hu-HU"/>
        </w:rPr>
        <w:t>A</w:t>
      </w:r>
      <w:r w:rsidRPr="00DA392A">
        <w:rPr>
          <w:rFonts w:ascii="Verdana" w:hAnsi="Verdana"/>
          <w:i/>
          <w:iCs/>
          <w:snapToGrid w:val="0"/>
          <w:spacing w:val="-3"/>
          <w:sz w:val="20"/>
          <w:szCs w:val="20"/>
          <w:lang w:val="hu-HU" w:eastAsia="hu-HU"/>
        </w:rPr>
        <w:t xml:space="preserve"> fenntartható üzleti modelleket adaptáló vállalkozások</w:t>
      </w:r>
      <w:r w:rsidR="00671B00" w:rsidRPr="00DA392A">
        <w:rPr>
          <w:rFonts w:ascii="Verdana" w:hAnsi="Verdana"/>
          <w:i/>
          <w:iCs/>
          <w:snapToGrid w:val="0"/>
          <w:spacing w:val="-3"/>
          <w:sz w:val="20"/>
          <w:szCs w:val="20"/>
          <w:lang w:val="hu-HU" w:eastAsia="hu-HU"/>
        </w:rPr>
        <w:t xml:space="preserve"> támogatása</w:t>
      </w:r>
      <w:r w:rsidRPr="00DA392A">
        <w:rPr>
          <w:rFonts w:ascii="Verdana" w:hAnsi="Verdana"/>
          <w:i/>
          <w:iCs/>
          <w:snapToGrid w:val="0"/>
          <w:spacing w:val="-3"/>
          <w:sz w:val="20"/>
          <w:szCs w:val="20"/>
          <w:lang w:val="hu-HU" w:eastAsia="hu-HU"/>
        </w:rPr>
        <w:t>.</w:t>
      </w:r>
    </w:p>
    <w:p w14:paraId="2375BAF8" w14:textId="77777777" w:rsidR="00321009" w:rsidRPr="00DA392A" w:rsidRDefault="00321009" w:rsidP="00A372CF">
      <w:pPr>
        <w:pStyle w:val="Listaszerbekezds"/>
        <w:autoSpaceDE w:val="0"/>
        <w:autoSpaceDN w:val="0"/>
        <w:adjustRightInd w:val="0"/>
        <w:spacing w:after="100" w:afterAutospacing="1"/>
        <w:ind w:hanging="433"/>
        <w:jc w:val="both"/>
        <w:rPr>
          <w:rFonts w:ascii="Verdana" w:hAnsi="Verdana"/>
          <w:sz w:val="20"/>
          <w:szCs w:val="20"/>
          <w:lang w:val="hu-HU"/>
        </w:rPr>
      </w:pPr>
    </w:p>
    <w:p w14:paraId="3A0CDB3B" w14:textId="08844CD1" w:rsidR="000C02E7" w:rsidRPr="00DA392A" w:rsidRDefault="001174A6" w:rsidP="008E797C">
      <w:pPr>
        <w:pStyle w:val="Listaszerbekezds"/>
        <w:numPr>
          <w:ilvl w:val="0"/>
          <w:numId w:val="41"/>
        </w:numPr>
        <w:jc w:val="both"/>
        <w:rPr>
          <w:rFonts w:ascii="Verdana" w:hAnsi="Verdana"/>
          <w:snapToGrid w:val="0"/>
          <w:sz w:val="20"/>
          <w:szCs w:val="20"/>
          <w:lang w:val="hu-HU" w:eastAsia="hu-HU"/>
        </w:rPr>
      </w:pPr>
      <w:r w:rsidRPr="00DA392A">
        <w:rPr>
          <w:rFonts w:ascii="Verdana" w:hAnsi="Verdana"/>
          <w:b/>
          <w:bCs/>
          <w:sz w:val="20"/>
          <w:szCs w:val="20"/>
          <w:u w:val="single"/>
          <w:lang w:val="hu-HU"/>
        </w:rPr>
        <w:t>Vállalkozás a társadalmi esélyegyenlőségért</w:t>
      </w:r>
      <w:r w:rsidR="004129AF" w:rsidRPr="00DA392A">
        <w:rPr>
          <w:rFonts w:ascii="Verdana" w:hAnsi="Verdana"/>
          <w:bCs/>
          <w:sz w:val="20"/>
          <w:szCs w:val="20"/>
          <w:lang w:val="hu-HU"/>
        </w:rPr>
        <w:t xml:space="preserve">: </w:t>
      </w:r>
      <w:r w:rsidR="00EC3F0F" w:rsidRPr="00DA392A">
        <w:rPr>
          <w:rFonts w:ascii="Verdana" w:hAnsi="Verdana"/>
          <w:snapToGrid w:val="0"/>
          <w:spacing w:val="-3"/>
          <w:sz w:val="20"/>
          <w:szCs w:val="20"/>
          <w:lang w:val="hu-HU" w:eastAsia="hu-HU"/>
        </w:rPr>
        <w:t>A kategória keretében lehetőség nyílik á</w:t>
      </w:r>
      <w:r w:rsidR="00CB72D1" w:rsidRPr="00DA392A">
        <w:rPr>
          <w:rFonts w:ascii="Verdana" w:hAnsi="Verdana"/>
          <w:snapToGrid w:val="0"/>
          <w:spacing w:val="-3"/>
          <w:sz w:val="20"/>
          <w:szCs w:val="20"/>
          <w:lang w:val="hu-HU" w:eastAsia="hu-HU"/>
        </w:rPr>
        <w:t xml:space="preserve">llami szervezetek, a köz- és magánszféra közötti partnerségek vagy a kkv-k </w:t>
      </w:r>
      <w:r w:rsidR="00EC3F0F" w:rsidRPr="00DA392A">
        <w:rPr>
          <w:rFonts w:ascii="Verdana" w:hAnsi="Verdana"/>
          <w:snapToGrid w:val="0"/>
          <w:spacing w:val="-3"/>
          <w:sz w:val="20"/>
          <w:szCs w:val="20"/>
          <w:lang w:val="hu-HU" w:eastAsia="hu-HU"/>
        </w:rPr>
        <w:t xml:space="preserve">számára is a pályázat benyújtására, </w:t>
      </w:r>
      <w:r w:rsidR="00CB72D1" w:rsidRPr="00DA392A">
        <w:rPr>
          <w:rFonts w:ascii="Verdana" w:hAnsi="Verdana"/>
          <w:snapToGrid w:val="0"/>
          <w:spacing w:val="-3"/>
          <w:sz w:val="20"/>
          <w:szCs w:val="20"/>
          <w:lang w:val="hu-HU" w:eastAsia="hu-HU"/>
        </w:rPr>
        <w:t xml:space="preserve">olyan nemzeti, regionális vagy helyi </w:t>
      </w:r>
      <w:r w:rsidR="00EC3F0F" w:rsidRPr="00DA392A">
        <w:rPr>
          <w:rFonts w:ascii="Verdana" w:hAnsi="Verdana"/>
          <w:snapToGrid w:val="0"/>
          <w:spacing w:val="-3"/>
          <w:sz w:val="20"/>
          <w:szCs w:val="20"/>
          <w:lang w:val="hu-HU" w:eastAsia="hu-HU"/>
        </w:rPr>
        <w:t>kezdeményezésekkel</w:t>
      </w:r>
      <w:r w:rsidR="00CB72D1" w:rsidRPr="00DA392A">
        <w:rPr>
          <w:rFonts w:ascii="Verdana" w:hAnsi="Verdana"/>
          <w:snapToGrid w:val="0"/>
          <w:spacing w:val="-3"/>
          <w:sz w:val="20"/>
          <w:szCs w:val="20"/>
          <w:lang w:val="hu-HU" w:eastAsia="hu-HU"/>
        </w:rPr>
        <w:t xml:space="preserve">, amelyek támogatják a kis- és középvállalkozások </w:t>
      </w:r>
      <w:r w:rsidR="00CB72D1" w:rsidRPr="00DA392A">
        <w:rPr>
          <w:rFonts w:ascii="Verdana" w:hAnsi="Verdana"/>
          <w:snapToGrid w:val="0"/>
          <w:spacing w:val="-3"/>
          <w:sz w:val="20"/>
          <w:szCs w:val="20"/>
          <w:lang w:val="hu-HU" w:eastAsia="hu-HU"/>
        </w:rPr>
        <w:lastRenderedPageBreak/>
        <w:t>társadalmi szerepvállalását.</w:t>
      </w:r>
      <w:r w:rsidR="00EC3F0F" w:rsidRPr="00DA392A">
        <w:rPr>
          <w:rFonts w:ascii="Verdana" w:hAnsi="Verdana"/>
          <w:snapToGrid w:val="0"/>
          <w:spacing w:val="-3"/>
          <w:sz w:val="20"/>
          <w:szCs w:val="20"/>
          <w:lang w:val="hu-HU" w:eastAsia="hu-HU"/>
        </w:rPr>
        <w:t xml:space="preserve"> Ezáltal a projektek segítik</w:t>
      </w:r>
      <w:r w:rsidR="00420546" w:rsidRPr="00DA392A">
        <w:rPr>
          <w:rFonts w:ascii="Verdana" w:hAnsi="Verdana"/>
          <w:snapToGrid w:val="0"/>
          <w:spacing w:val="-3"/>
          <w:sz w:val="20"/>
          <w:szCs w:val="20"/>
          <w:lang w:val="hu-HU" w:eastAsia="hu-HU"/>
        </w:rPr>
        <w:t xml:space="preserve"> </w:t>
      </w:r>
      <w:r w:rsidR="000C02E7" w:rsidRPr="00DA392A">
        <w:rPr>
          <w:rFonts w:ascii="Verdana" w:hAnsi="Verdana"/>
          <w:snapToGrid w:val="0"/>
          <w:sz w:val="20"/>
          <w:szCs w:val="20"/>
          <w:lang w:val="hu-HU" w:eastAsia="hu-HU"/>
        </w:rPr>
        <w:t xml:space="preserve">a hátrányos helyzetű csoportok, </w:t>
      </w:r>
      <w:r w:rsidR="00EC3F0F" w:rsidRPr="00DA392A">
        <w:rPr>
          <w:rFonts w:ascii="Verdana" w:hAnsi="Verdana"/>
          <w:snapToGrid w:val="0"/>
          <w:sz w:val="20"/>
          <w:szCs w:val="20"/>
          <w:lang w:val="hu-HU" w:eastAsia="hu-HU"/>
        </w:rPr>
        <w:t xml:space="preserve">- mint </w:t>
      </w:r>
      <w:r w:rsidR="00CB72D1" w:rsidRPr="00DA392A">
        <w:rPr>
          <w:rFonts w:ascii="Verdana" w:hAnsi="Verdana"/>
          <w:snapToGrid w:val="0"/>
          <w:sz w:val="20"/>
          <w:szCs w:val="20"/>
          <w:lang w:val="hu-HU" w:eastAsia="hu-HU"/>
        </w:rPr>
        <w:t xml:space="preserve">a </w:t>
      </w:r>
      <w:r w:rsidR="000C02E7" w:rsidRPr="00DA392A">
        <w:rPr>
          <w:rFonts w:ascii="Verdana" w:hAnsi="Verdana"/>
          <w:snapToGrid w:val="0"/>
          <w:sz w:val="20"/>
          <w:szCs w:val="20"/>
          <w:lang w:val="hu-HU" w:eastAsia="hu-HU"/>
        </w:rPr>
        <w:t xml:space="preserve">munkanélküliek, különösen a tartósan munkanélküliek, a legális bevándorlók, </w:t>
      </w:r>
      <w:r w:rsidR="00CB72D1" w:rsidRPr="00DA392A">
        <w:rPr>
          <w:rFonts w:ascii="Verdana" w:hAnsi="Verdana"/>
          <w:snapToGrid w:val="0"/>
          <w:sz w:val="20"/>
          <w:szCs w:val="20"/>
          <w:lang w:val="hu-HU" w:eastAsia="hu-HU"/>
        </w:rPr>
        <w:t xml:space="preserve">a </w:t>
      </w:r>
      <w:r w:rsidR="000C02E7" w:rsidRPr="00DA392A">
        <w:rPr>
          <w:rFonts w:ascii="Verdana" w:hAnsi="Verdana"/>
          <w:snapToGrid w:val="0"/>
          <w:sz w:val="20"/>
          <w:szCs w:val="20"/>
          <w:lang w:val="hu-HU" w:eastAsia="hu-HU"/>
        </w:rPr>
        <w:t>fogyatékkal élők, vagy etnikai kisebbségből származók</w:t>
      </w:r>
      <w:r w:rsidR="00EC3F0F" w:rsidRPr="00DA392A">
        <w:rPr>
          <w:rFonts w:ascii="Verdana" w:hAnsi="Verdana"/>
          <w:snapToGrid w:val="0"/>
          <w:sz w:val="20"/>
          <w:szCs w:val="20"/>
          <w:lang w:val="hu-HU" w:eastAsia="hu-HU"/>
        </w:rPr>
        <w:t xml:space="preserve"> -</w:t>
      </w:r>
      <w:r w:rsidR="000C02E7" w:rsidRPr="00DA392A">
        <w:rPr>
          <w:rFonts w:ascii="Verdana" w:hAnsi="Verdana"/>
          <w:snapToGrid w:val="0"/>
          <w:sz w:val="20"/>
          <w:szCs w:val="20"/>
          <w:lang w:val="hu-HU" w:eastAsia="hu-HU"/>
        </w:rPr>
        <w:t xml:space="preserve"> számára a vállalkozói szellem megerősítését.</w:t>
      </w:r>
    </w:p>
    <w:p w14:paraId="09B76B9B" w14:textId="77777777" w:rsidR="00A12AAE" w:rsidRPr="00DA392A" w:rsidRDefault="00A12AAE">
      <w:pPr>
        <w:pStyle w:val="Listaszerbekezds"/>
        <w:jc w:val="both"/>
        <w:rPr>
          <w:rFonts w:ascii="Verdana" w:hAnsi="Verdana"/>
          <w:snapToGrid w:val="0"/>
          <w:sz w:val="20"/>
          <w:szCs w:val="20"/>
          <w:lang w:val="hu-HU" w:eastAsia="hu-HU"/>
        </w:rPr>
      </w:pPr>
    </w:p>
    <w:p w14:paraId="2375BAFA" w14:textId="159734AE" w:rsidR="00EF0F08" w:rsidRPr="00DA392A" w:rsidRDefault="00151B02" w:rsidP="000C02E7">
      <w:pPr>
        <w:pStyle w:val="Listaszerbekezds"/>
        <w:autoSpaceDE w:val="0"/>
        <w:autoSpaceDN w:val="0"/>
        <w:adjustRightInd w:val="0"/>
        <w:spacing w:after="100" w:afterAutospacing="1"/>
        <w:jc w:val="both"/>
        <w:rPr>
          <w:rFonts w:ascii="Verdana" w:hAnsi="Verdana"/>
          <w:sz w:val="20"/>
          <w:szCs w:val="20"/>
          <w:lang w:val="hu-HU"/>
        </w:rPr>
      </w:pPr>
      <w:r w:rsidRPr="00DA392A">
        <w:rPr>
          <w:rFonts w:ascii="Verdana" w:hAnsi="Verdana"/>
          <w:i/>
          <w:sz w:val="20"/>
          <w:szCs w:val="20"/>
          <w:lang w:val="hu-HU"/>
        </w:rPr>
        <w:t>Példá</w:t>
      </w:r>
      <w:r w:rsidR="000C02E7" w:rsidRPr="00DA392A">
        <w:rPr>
          <w:rFonts w:ascii="Verdana" w:hAnsi="Verdana"/>
          <w:i/>
          <w:sz w:val="20"/>
          <w:szCs w:val="20"/>
          <w:lang w:val="hu-HU"/>
        </w:rPr>
        <w:t>ul</w:t>
      </w:r>
      <w:r w:rsidRPr="00DA392A">
        <w:rPr>
          <w:rFonts w:ascii="Verdana" w:hAnsi="Verdana"/>
          <w:i/>
          <w:sz w:val="20"/>
          <w:szCs w:val="20"/>
          <w:lang w:val="hu-HU"/>
        </w:rPr>
        <w:t xml:space="preserve">: Társadalmi és non-profit </w:t>
      </w:r>
      <w:r w:rsidR="00EF0F08" w:rsidRPr="00DA392A">
        <w:rPr>
          <w:rFonts w:ascii="Verdana" w:hAnsi="Verdana"/>
          <w:i/>
          <w:sz w:val="20"/>
          <w:szCs w:val="20"/>
          <w:lang w:val="hu-HU"/>
        </w:rPr>
        <w:t>vállalkozások</w:t>
      </w:r>
      <w:r w:rsidRPr="00DA392A">
        <w:rPr>
          <w:rFonts w:ascii="Verdana" w:hAnsi="Verdana"/>
          <w:i/>
          <w:sz w:val="20"/>
          <w:szCs w:val="20"/>
          <w:lang w:val="hu-HU"/>
        </w:rPr>
        <w:t>, melyek vállalkozói tevékenységeikkel társadalmi igényeket szolgálnak</w:t>
      </w:r>
      <w:r w:rsidR="009F0669" w:rsidRPr="00DA392A">
        <w:rPr>
          <w:rFonts w:ascii="Verdana" w:hAnsi="Verdana"/>
          <w:i/>
          <w:sz w:val="20"/>
          <w:szCs w:val="20"/>
          <w:lang w:val="hu-HU"/>
        </w:rPr>
        <w:t xml:space="preserve"> ki</w:t>
      </w:r>
      <w:r w:rsidR="00850DE9" w:rsidRPr="00DA392A">
        <w:rPr>
          <w:rFonts w:ascii="Verdana" w:hAnsi="Verdana"/>
          <w:i/>
          <w:sz w:val="20"/>
          <w:szCs w:val="20"/>
          <w:lang w:val="hu-HU"/>
        </w:rPr>
        <w:t>.</w:t>
      </w:r>
    </w:p>
    <w:p w14:paraId="4194D19D" w14:textId="79B125BB" w:rsidR="000C02E7" w:rsidRPr="00DA392A" w:rsidRDefault="000C02E7" w:rsidP="000C02E7">
      <w:pPr>
        <w:jc w:val="both"/>
        <w:rPr>
          <w:rFonts w:ascii="Verdana" w:hAnsi="Verdana"/>
          <w:spacing w:val="-3"/>
          <w:sz w:val="20"/>
          <w:szCs w:val="20"/>
          <w:lang w:val="hu-HU"/>
        </w:rPr>
      </w:pPr>
      <w:r w:rsidRPr="00DA392A">
        <w:rPr>
          <w:rFonts w:ascii="Verdana" w:hAnsi="Verdana"/>
          <w:b/>
          <w:spacing w:val="-4"/>
          <w:sz w:val="20"/>
          <w:szCs w:val="20"/>
          <w:lang w:val="hu-HU"/>
        </w:rPr>
        <w:t xml:space="preserve">A </w:t>
      </w:r>
      <w:r w:rsidR="003F3FD1" w:rsidRPr="00DA392A">
        <w:rPr>
          <w:rFonts w:ascii="Verdana" w:hAnsi="Verdana"/>
          <w:b/>
          <w:spacing w:val="-4"/>
          <w:sz w:val="20"/>
          <w:szCs w:val="20"/>
          <w:lang w:val="hu-HU"/>
        </w:rPr>
        <w:t xml:space="preserve">nemzetközi </w:t>
      </w:r>
      <w:r w:rsidRPr="00DA392A">
        <w:rPr>
          <w:rFonts w:ascii="Verdana" w:hAnsi="Verdana"/>
          <w:b/>
          <w:spacing w:val="-4"/>
          <w:sz w:val="20"/>
          <w:szCs w:val="20"/>
          <w:lang w:val="hu-HU"/>
        </w:rPr>
        <w:t xml:space="preserve">Zsűri Fődíját, </w:t>
      </w:r>
      <w:r w:rsidRPr="00DA392A">
        <w:rPr>
          <w:rFonts w:ascii="Verdana" w:hAnsi="Verdana"/>
          <w:spacing w:val="-3"/>
          <w:sz w:val="20"/>
          <w:szCs w:val="20"/>
          <w:lang w:val="hu-HU"/>
        </w:rPr>
        <w:t>amely bármely kategóriából kikerülhet, az a pályázat kapja meg, amely Európa legkreatívabb és leginspirálóbb vállalkozói kezdeményezésének bizonyul.</w:t>
      </w:r>
    </w:p>
    <w:p w14:paraId="053A469C" w14:textId="77777777" w:rsidR="000C02E7" w:rsidRPr="00DA392A" w:rsidRDefault="000C02E7" w:rsidP="000C02E7">
      <w:pPr>
        <w:rPr>
          <w:rFonts w:ascii="Verdana" w:hAnsi="Verdana"/>
          <w:spacing w:val="-3"/>
          <w:lang w:val="hu-HU"/>
        </w:rPr>
      </w:pPr>
    </w:p>
    <w:p w14:paraId="2375BAFC" w14:textId="77777777" w:rsidR="00382A4D" w:rsidRPr="00DA392A" w:rsidRDefault="00382A4D" w:rsidP="009D0638">
      <w:pPr>
        <w:pStyle w:val="Cmsor2"/>
        <w:spacing w:after="100" w:afterAutospacing="1"/>
        <w:rPr>
          <w:rFonts w:ascii="Verdana" w:hAnsi="Verdana"/>
          <w:color w:val="auto"/>
          <w:lang w:val="hu-HU"/>
        </w:rPr>
      </w:pPr>
      <w:bookmarkStart w:id="35" w:name="_Toc348436252"/>
      <w:bookmarkStart w:id="36" w:name="_Toc124844684"/>
      <w:bookmarkStart w:id="37" w:name="_Toc125388579"/>
      <w:r w:rsidRPr="00DA392A">
        <w:rPr>
          <w:rFonts w:ascii="Verdana" w:hAnsi="Verdana"/>
          <w:color w:val="auto"/>
          <w:lang w:val="hu-HU"/>
        </w:rPr>
        <w:t xml:space="preserve">2.3. </w:t>
      </w:r>
      <w:r w:rsidRPr="00DA392A">
        <w:rPr>
          <w:rFonts w:ascii="Verdana" w:hAnsi="Verdana"/>
          <w:noProof/>
          <w:color w:val="auto"/>
          <w:lang w:val="hu-HU"/>
        </w:rPr>
        <w:t>Kétlépcsős kiválasztási folyamat</w:t>
      </w:r>
      <w:bookmarkEnd w:id="35"/>
      <w:bookmarkEnd w:id="36"/>
      <w:bookmarkEnd w:id="37"/>
    </w:p>
    <w:p w14:paraId="2375BAFD" w14:textId="6C1A2EEC" w:rsidR="008E4F21" w:rsidRPr="00DA392A" w:rsidRDefault="00382A4D" w:rsidP="009D0638">
      <w:p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lang w:val="hu-HU"/>
        </w:rPr>
        <w:t xml:space="preserve">A </w:t>
      </w:r>
      <w:r w:rsidR="00F83C86" w:rsidRPr="00DA392A">
        <w:rPr>
          <w:rFonts w:ascii="Verdana" w:hAnsi="Verdana"/>
          <w:noProof/>
          <w:sz w:val="20"/>
          <w:lang w:val="hu-HU"/>
        </w:rPr>
        <w:t>pályázati eljárás</w:t>
      </w:r>
      <w:r w:rsidRPr="00DA392A">
        <w:rPr>
          <w:rFonts w:ascii="Verdana" w:hAnsi="Verdana"/>
          <w:noProof/>
          <w:sz w:val="20"/>
          <w:lang w:val="hu-HU"/>
        </w:rPr>
        <w:t xml:space="preserve"> két kiválasztási szakaszban zajlik. </w:t>
      </w:r>
      <w:r w:rsidR="003F3FD1" w:rsidRPr="00DA392A">
        <w:rPr>
          <w:rFonts w:ascii="Verdana" w:hAnsi="Verdana"/>
          <w:noProof/>
          <w:sz w:val="20"/>
          <w:lang w:val="hu-HU"/>
        </w:rPr>
        <w:t xml:space="preserve">A nemzeti </w:t>
      </w:r>
      <w:r w:rsidR="001F13CA" w:rsidRPr="00DA392A">
        <w:rPr>
          <w:rFonts w:ascii="Verdana" w:hAnsi="Verdana"/>
          <w:noProof/>
          <w:sz w:val="20"/>
          <w:lang w:val="hu-HU"/>
        </w:rPr>
        <w:t xml:space="preserve">koordinátor, vagy felkérése esetén a </w:t>
      </w:r>
      <w:r w:rsidR="003F3FD1" w:rsidRPr="00DA392A">
        <w:rPr>
          <w:rFonts w:ascii="Verdana" w:hAnsi="Verdana"/>
          <w:noProof/>
          <w:sz w:val="20"/>
          <w:lang w:val="hu-HU"/>
        </w:rPr>
        <w:t xml:space="preserve">Zsűri által kiválasztott </w:t>
      </w:r>
      <w:r w:rsidR="00C30036" w:rsidRPr="00DA392A">
        <w:rPr>
          <w:rFonts w:ascii="Verdana" w:hAnsi="Verdana"/>
          <w:noProof/>
          <w:sz w:val="20"/>
          <w:lang w:val="hu-HU"/>
        </w:rPr>
        <w:t xml:space="preserve">két </w:t>
      </w:r>
      <w:r w:rsidR="003F3FD1" w:rsidRPr="00DA392A">
        <w:rPr>
          <w:rFonts w:ascii="Verdana" w:hAnsi="Verdana"/>
          <w:noProof/>
          <w:sz w:val="20"/>
          <w:lang w:val="hu-HU"/>
        </w:rPr>
        <w:t>legjobb pályázat</w:t>
      </w:r>
      <w:r w:rsidR="008E4F21" w:rsidRPr="00DA392A">
        <w:rPr>
          <w:rFonts w:ascii="Verdana" w:hAnsi="Verdana"/>
          <w:noProof/>
          <w:sz w:val="20"/>
          <w:lang w:val="hu-HU"/>
        </w:rPr>
        <w:t xml:space="preserve"> </w:t>
      </w:r>
      <w:r w:rsidR="00C30036" w:rsidRPr="00DA392A">
        <w:rPr>
          <w:rFonts w:ascii="Verdana" w:hAnsi="Verdana"/>
          <w:noProof/>
          <w:sz w:val="20"/>
          <w:lang w:val="hu-HU"/>
        </w:rPr>
        <w:t xml:space="preserve">a </w:t>
      </w:r>
      <w:r w:rsidR="008E4F21" w:rsidRPr="00DA392A">
        <w:rPr>
          <w:rFonts w:ascii="Verdana" w:hAnsi="Verdana"/>
          <w:noProof/>
          <w:sz w:val="20"/>
          <w:lang w:val="hu-HU"/>
        </w:rPr>
        <w:t>nemzeti forduló</w:t>
      </w:r>
      <w:r w:rsidR="003F3FD1" w:rsidRPr="00DA392A">
        <w:rPr>
          <w:rFonts w:ascii="Verdana" w:hAnsi="Verdana"/>
          <w:noProof/>
          <w:sz w:val="20"/>
          <w:lang w:val="hu-HU"/>
        </w:rPr>
        <w:t xml:space="preserve"> nyerteseként lehetőséget kap arra, hogy</w:t>
      </w:r>
      <w:r w:rsidR="008E4F21" w:rsidRPr="00DA392A">
        <w:rPr>
          <w:rFonts w:ascii="Verdana" w:hAnsi="Verdana"/>
          <w:noProof/>
          <w:sz w:val="20"/>
          <w:lang w:val="hu-HU"/>
        </w:rPr>
        <w:t xml:space="preserve"> </w:t>
      </w:r>
      <w:r w:rsidR="003F3FD1" w:rsidRPr="00DA392A">
        <w:rPr>
          <w:rFonts w:ascii="Verdana" w:hAnsi="Verdana"/>
          <w:noProof/>
          <w:sz w:val="20"/>
          <w:lang w:val="hu-HU"/>
        </w:rPr>
        <w:t>részt vegyen</w:t>
      </w:r>
      <w:r w:rsidR="008E4F21" w:rsidRPr="00DA392A">
        <w:rPr>
          <w:rFonts w:ascii="Verdana" w:hAnsi="Verdana"/>
          <w:noProof/>
          <w:sz w:val="20"/>
          <w:lang w:val="hu-HU"/>
        </w:rPr>
        <w:t xml:space="preserve"> a Díj európai fordulójában.</w:t>
      </w:r>
    </w:p>
    <w:p w14:paraId="2375BAFE" w14:textId="77777777" w:rsidR="00382A4D" w:rsidRPr="00DA392A" w:rsidRDefault="00382A4D" w:rsidP="009D0638">
      <w:pPr>
        <w:pStyle w:val="Cmsor2"/>
        <w:spacing w:after="100" w:afterAutospacing="1"/>
        <w:rPr>
          <w:rFonts w:ascii="Verdana" w:hAnsi="Verdana"/>
          <w:color w:val="auto"/>
          <w:lang w:val="hu-HU"/>
        </w:rPr>
      </w:pPr>
      <w:bookmarkStart w:id="38" w:name="_Toc348436253"/>
      <w:bookmarkStart w:id="39" w:name="_Toc124844685"/>
      <w:bookmarkStart w:id="40" w:name="_Toc125388580"/>
      <w:r w:rsidRPr="00DA392A">
        <w:rPr>
          <w:rFonts w:ascii="Verdana" w:hAnsi="Verdana"/>
          <w:color w:val="auto"/>
          <w:lang w:val="hu-HU"/>
        </w:rPr>
        <w:t xml:space="preserve">2.3.1. </w:t>
      </w:r>
      <w:r w:rsidRPr="00DA392A">
        <w:rPr>
          <w:rFonts w:ascii="Verdana" w:hAnsi="Verdana"/>
          <w:noProof/>
          <w:color w:val="auto"/>
          <w:lang w:val="hu-HU"/>
        </w:rPr>
        <w:t>Nemzeti szint</w:t>
      </w:r>
      <w:bookmarkEnd w:id="38"/>
      <w:bookmarkEnd w:id="39"/>
      <w:bookmarkEnd w:id="40"/>
    </w:p>
    <w:p w14:paraId="2375BAFF" w14:textId="129C46A0" w:rsidR="001628B0" w:rsidRPr="00DA392A" w:rsidRDefault="00382A4D" w:rsidP="009D0638">
      <w:p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lang w:val="hu-HU"/>
        </w:rPr>
        <w:t xml:space="preserve">Valamennyi résztvevő ország kijelöl egy </w:t>
      </w:r>
      <w:r w:rsidR="00FE4FE8" w:rsidRPr="00DA392A">
        <w:rPr>
          <w:rFonts w:ascii="Verdana" w:hAnsi="Verdana"/>
          <w:noProof/>
          <w:sz w:val="20"/>
          <w:lang w:val="hu-HU"/>
        </w:rPr>
        <w:t>nemzeti k</w:t>
      </w:r>
      <w:r w:rsidR="00C46060" w:rsidRPr="00DA392A">
        <w:rPr>
          <w:rFonts w:ascii="Verdana" w:hAnsi="Verdana"/>
          <w:noProof/>
          <w:sz w:val="20"/>
          <w:lang w:val="hu-HU"/>
        </w:rPr>
        <w:t>oordinátort</w:t>
      </w:r>
      <w:r w:rsidR="00FE4FE8" w:rsidRPr="00DA392A">
        <w:rPr>
          <w:rFonts w:ascii="Verdana" w:hAnsi="Verdana"/>
          <w:noProof/>
          <w:sz w:val="20"/>
          <w:lang w:val="hu-HU"/>
        </w:rPr>
        <w:t xml:space="preserve"> a Díjhoz kapcsolódó </w:t>
      </w:r>
      <w:r w:rsidR="009F6FD0" w:rsidRPr="00DA392A">
        <w:rPr>
          <w:rFonts w:ascii="Verdana" w:hAnsi="Verdana"/>
          <w:noProof/>
          <w:sz w:val="20"/>
          <w:lang w:val="hu-HU"/>
        </w:rPr>
        <w:t>feladatok</w:t>
      </w:r>
      <w:r w:rsidR="00FE4FE8" w:rsidRPr="00DA392A">
        <w:rPr>
          <w:rFonts w:ascii="Verdana" w:hAnsi="Verdana"/>
          <w:noProof/>
          <w:sz w:val="20"/>
          <w:lang w:val="hu-HU"/>
        </w:rPr>
        <w:t xml:space="preserve"> </w:t>
      </w:r>
      <w:r w:rsidR="00924332" w:rsidRPr="00DA392A">
        <w:rPr>
          <w:rFonts w:ascii="Verdana" w:hAnsi="Verdana"/>
          <w:noProof/>
          <w:sz w:val="20"/>
          <w:lang w:val="hu-HU"/>
        </w:rPr>
        <w:t>kezelésére</w:t>
      </w:r>
      <w:r w:rsidR="00C46060" w:rsidRPr="00DA392A">
        <w:rPr>
          <w:rFonts w:ascii="Verdana" w:hAnsi="Verdana"/>
          <w:noProof/>
          <w:sz w:val="20"/>
          <w:lang w:val="hu-HU"/>
        </w:rPr>
        <w:t>.</w:t>
      </w:r>
    </w:p>
    <w:p w14:paraId="2375BB00" w14:textId="050D399C" w:rsidR="00382A4D" w:rsidRPr="00DA392A" w:rsidRDefault="00382A4D" w:rsidP="009D0638">
      <w:pPr>
        <w:autoSpaceDE w:val="0"/>
        <w:autoSpaceDN w:val="0"/>
        <w:adjustRightInd w:val="0"/>
        <w:spacing w:after="100" w:afterAutospacing="1"/>
        <w:jc w:val="both"/>
        <w:rPr>
          <w:rFonts w:ascii="Verdana" w:hAnsi="Verdana"/>
          <w:noProof/>
          <w:sz w:val="20"/>
          <w:szCs w:val="20"/>
          <w:lang w:val="hu-HU"/>
        </w:rPr>
      </w:pPr>
      <w:r w:rsidRPr="00DA392A">
        <w:rPr>
          <w:rFonts w:ascii="Verdana" w:hAnsi="Verdana"/>
          <w:noProof/>
          <w:sz w:val="20"/>
          <w:lang w:val="hu-HU"/>
        </w:rPr>
        <w:t xml:space="preserve">A nemzeti </w:t>
      </w:r>
      <w:r w:rsidR="00C46060" w:rsidRPr="00DA392A">
        <w:rPr>
          <w:rFonts w:ascii="Verdana" w:hAnsi="Verdana"/>
          <w:noProof/>
          <w:sz w:val="20"/>
          <w:lang w:val="hu-HU"/>
        </w:rPr>
        <w:t>koordinátorok</w:t>
      </w:r>
      <w:r w:rsidRPr="00DA392A">
        <w:rPr>
          <w:rFonts w:ascii="Verdana" w:hAnsi="Verdana"/>
          <w:noProof/>
          <w:sz w:val="20"/>
          <w:lang w:val="hu-HU"/>
        </w:rPr>
        <w:t xml:space="preserve"> hazájukban </w:t>
      </w:r>
      <w:r w:rsidR="0054126E" w:rsidRPr="00DA392A">
        <w:rPr>
          <w:rFonts w:ascii="Verdana" w:hAnsi="Verdana"/>
          <w:noProof/>
          <w:sz w:val="20"/>
          <w:lang w:val="hu-HU"/>
        </w:rPr>
        <w:t>népszer</w:t>
      </w:r>
      <w:r w:rsidR="00400DD6" w:rsidRPr="00DA392A">
        <w:rPr>
          <w:rFonts w:ascii="Verdana" w:hAnsi="Verdana"/>
          <w:noProof/>
          <w:sz w:val="20"/>
          <w:lang w:val="hu-HU"/>
        </w:rPr>
        <w:t>ű</w:t>
      </w:r>
      <w:r w:rsidR="0054126E" w:rsidRPr="00DA392A">
        <w:rPr>
          <w:rFonts w:ascii="Verdana" w:hAnsi="Verdana"/>
          <w:noProof/>
          <w:sz w:val="20"/>
          <w:lang w:val="hu-HU"/>
        </w:rPr>
        <w:t>sítik a Díjat</w:t>
      </w:r>
      <w:r w:rsidR="00400DD6" w:rsidRPr="00DA392A">
        <w:rPr>
          <w:rFonts w:ascii="Verdana" w:hAnsi="Verdana"/>
          <w:noProof/>
          <w:sz w:val="20"/>
          <w:lang w:val="hu-HU"/>
        </w:rPr>
        <w:t>,</w:t>
      </w:r>
      <w:r w:rsidRPr="00DA392A">
        <w:rPr>
          <w:rFonts w:ascii="Verdana" w:hAnsi="Verdana"/>
          <w:noProof/>
          <w:sz w:val="20"/>
          <w:lang w:val="hu-HU"/>
        </w:rPr>
        <w:t xml:space="preserve"> és valamennyi</w:t>
      </w:r>
      <w:r w:rsidR="00813675" w:rsidRPr="00DA392A">
        <w:rPr>
          <w:rFonts w:ascii="Verdana" w:hAnsi="Verdana"/>
          <w:noProof/>
          <w:sz w:val="20"/>
          <w:lang w:val="hu-HU"/>
        </w:rPr>
        <w:t>,</w:t>
      </w:r>
      <w:r w:rsidRPr="00DA392A">
        <w:rPr>
          <w:rFonts w:ascii="Verdana" w:hAnsi="Verdana"/>
          <w:noProof/>
          <w:sz w:val="20"/>
          <w:lang w:val="hu-HU"/>
        </w:rPr>
        <w:t xml:space="preserve"> </w:t>
      </w:r>
      <w:r w:rsidR="003F3FD1" w:rsidRPr="00DA392A">
        <w:rPr>
          <w:rFonts w:ascii="Verdana" w:hAnsi="Verdana"/>
          <w:noProof/>
          <w:sz w:val="20"/>
          <w:lang w:val="hu-HU"/>
        </w:rPr>
        <w:t>a kiírás feltételeinek eleget tevő projekt/kezdeményezés megvalósítóját</w:t>
      </w:r>
      <w:r w:rsidR="00B16A25" w:rsidRPr="00DA392A">
        <w:rPr>
          <w:rFonts w:ascii="Verdana" w:hAnsi="Verdana"/>
          <w:noProof/>
          <w:sz w:val="20"/>
          <w:lang w:val="hu-HU"/>
        </w:rPr>
        <w:t xml:space="preserve"> </w:t>
      </w:r>
      <w:r w:rsidR="00690996" w:rsidRPr="00DA392A">
        <w:rPr>
          <w:rFonts w:ascii="Verdana" w:hAnsi="Verdana"/>
          <w:noProof/>
          <w:sz w:val="20"/>
          <w:lang w:val="hu-HU"/>
        </w:rPr>
        <w:t>ösztönzik</w:t>
      </w:r>
      <w:r w:rsidR="0024085C" w:rsidRPr="00DA392A">
        <w:rPr>
          <w:rFonts w:ascii="Verdana" w:hAnsi="Verdana"/>
          <w:noProof/>
          <w:sz w:val="20"/>
          <w:lang w:val="hu-HU"/>
        </w:rPr>
        <w:t xml:space="preserve"> </w:t>
      </w:r>
      <w:r w:rsidR="00B16A25" w:rsidRPr="00DA392A">
        <w:rPr>
          <w:rFonts w:ascii="Verdana" w:hAnsi="Verdana"/>
          <w:noProof/>
          <w:sz w:val="20"/>
          <w:lang w:val="hu-HU"/>
        </w:rPr>
        <w:t>a pályázaton való részvételre</w:t>
      </w:r>
      <w:r w:rsidR="00690996" w:rsidRPr="00DA392A">
        <w:rPr>
          <w:rFonts w:ascii="Verdana" w:hAnsi="Verdana"/>
          <w:noProof/>
          <w:sz w:val="20"/>
          <w:lang w:val="hu-HU"/>
        </w:rPr>
        <w:t>.</w:t>
      </w:r>
      <w:r w:rsidRPr="00DA392A">
        <w:rPr>
          <w:rFonts w:ascii="Verdana" w:hAnsi="Verdana"/>
          <w:sz w:val="20"/>
          <w:lang w:val="hu-HU"/>
        </w:rPr>
        <w:t xml:space="preserve"> </w:t>
      </w:r>
      <w:r w:rsidRPr="00DA392A">
        <w:rPr>
          <w:rFonts w:ascii="Verdana" w:hAnsi="Verdana"/>
          <w:b/>
          <w:sz w:val="20"/>
          <w:u w:val="single"/>
          <w:lang w:val="hu-HU"/>
        </w:rPr>
        <w:t>A határidőket valamennyi országban</w:t>
      </w:r>
      <w:r w:rsidRPr="00DA392A">
        <w:rPr>
          <w:rFonts w:ascii="Verdana" w:hAnsi="Verdana"/>
          <w:sz w:val="20"/>
          <w:lang w:val="hu-HU"/>
        </w:rPr>
        <w:t xml:space="preserve"> a </w:t>
      </w:r>
      <w:r w:rsidR="00DA33DD" w:rsidRPr="00DA392A">
        <w:rPr>
          <w:rFonts w:ascii="Verdana" w:hAnsi="Verdana"/>
          <w:noProof/>
          <w:sz w:val="20"/>
          <w:szCs w:val="20"/>
          <w:lang w:val="hu-HU"/>
        </w:rPr>
        <w:t xml:space="preserve">nemzeti </w:t>
      </w:r>
      <w:r w:rsidR="00C46060" w:rsidRPr="00DA392A">
        <w:rPr>
          <w:rFonts w:ascii="Verdana" w:hAnsi="Verdana"/>
          <w:noProof/>
          <w:sz w:val="20"/>
          <w:lang w:val="hu-HU"/>
        </w:rPr>
        <w:t>koordinátor</w:t>
      </w:r>
      <w:r w:rsidR="00DA33DD" w:rsidRPr="00DA392A">
        <w:rPr>
          <w:rFonts w:ascii="Verdana" w:hAnsi="Verdana"/>
          <w:noProof/>
          <w:sz w:val="20"/>
          <w:lang w:val="hu-HU"/>
        </w:rPr>
        <w:t>ok</w:t>
      </w:r>
      <w:r w:rsidR="00C46060" w:rsidRPr="00DA392A">
        <w:rPr>
          <w:rFonts w:ascii="Verdana" w:hAnsi="Verdana"/>
          <w:noProof/>
          <w:sz w:val="20"/>
          <w:lang w:val="hu-HU"/>
        </w:rPr>
        <w:t xml:space="preserve"> </w:t>
      </w:r>
      <w:r w:rsidR="009F6FD0" w:rsidRPr="00DA392A">
        <w:rPr>
          <w:rFonts w:ascii="Verdana" w:hAnsi="Verdana"/>
          <w:noProof/>
          <w:sz w:val="20"/>
          <w:lang w:val="hu-HU"/>
        </w:rPr>
        <w:t>jelöli</w:t>
      </w:r>
      <w:r w:rsidR="00DA33DD" w:rsidRPr="00DA392A">
        <w:rPr>
          <w:rFonts w:ascii="Verdana" w:hAnsi="Verdana"/>
          <w:noProof/>
          <w:sz w:val="20"/>
          <w:lang w:val="hu-HU"/>
        </w:rPr>
        <w:t>k</w:t>
      </w:r>
      <w:r w:rsidR="009F6FD0" w:rsidRPr="00DA392A">
        <w:rPr>
          <w:rFonts w:ascii="Verdana" w:hAnsi="Verdana"/>
          <w:noProof/>
          <w:sz w:val="20"/>
          <w:lang w:val="hu-HU"/>
        </w:rPr>
        <w:t xml:space="preserve"> ki</w:t>
      </w:r>
      <w:r w:rsidRPr="00DA392A">
        <w:rPr>
          <w:rFonts w:ascii="Verdana" w:hAnsi="Verdana"/>
          <w:noProof/>
          <w:sz w:val="20"/>
          <w:lang w:val="hu-HU"/>
        </w:rPr>
        <w:t xml:space="preserve">. A </w:t>
      </w:r>
      <w:r w:rsidR="00DA33DD" w:rsidRPr="00DA392A">
        <w:rPr>
          <w:rFonts w:ascii="Verdana" w:hAnsi="Verdana"/>
          <w:noProof/>
          <w:sz w:val="20"/>
          <w:szCs w:val="20"/>
          <w:lang w:val="hu-HU"/>
        </w:rPr>
        <w:t xml:space="preserve">nemzeti </w:t>
      </w:r>
      <w:r w:rsidR="00C46060" w:rsidRPr="00DA392A">
        <w:rPr>
          <w:rFonts w:ascii="Verdana" w:hAnsi="Verdana"/>
          <w:noProof/>
          <w:sz w:val="20"/>
          <w:lang w:val="hu-HU"/>
        </w:rPr>
        <w:t>koordinátor</w:t>
      </w:r>
      <w:r w:rsidRPr="00DA392A">
        <w:rPr>
          <w:rFonts w:ascii="Verdana" w:hAnsi="Verdana"/>
          <w:noProof/>
          <w:sz w:val="20"/>
          <w:lang w:val="hu-HU"/>
        </w:rPr>
        <w:t xml:space="preserve"> </w:t>
      </w:r>
      <w:r w:rsidR="009F6FD0" w:rsidRPr="00DA392A">
        <w:rPr>
          <w:rFonts w:ascii="Verdana" w:hAnsi="Verdana"/>
          <w:noProof/>
          <w:sz w:val="20"/>
          <w:lang w:val="hu-HU"/>
        </w:rPr>
        <w:t>továbbá dönthet arról</w:t>
      </w:r>
      <w:r w:rsidRPr="00DA392A">
        <w:rPr>
          <w:rFonts w:ascii="Verdana" w:hAnsi="Verdana"/>
          <w:noProof/>
          <w:sz w:val="20"/>
          <w:lang w:val="hu-HU"/>
        </w:rPr>
        <w:t xml:space="preserve">, hogy szervez-e nemzeti </w:t>
      </w:r>
      <w:r w:rsidR="00DA33DD" w:rsidRPr="00DA392A">
        <w:rPr>
          <w:rFonts w:ascii="Verdana" w:hAnsi="Verdana"/>
          <w:noProof/>
          <w:sz w:val="20"/>
          <w:lang w:val="hu-HU"/>
        </w:rPr>
        <w:t>felhívást</w:t>
      </w:r>
      <w:r w:rsidRPr="00DA392A">
        <w:rPr>
          <w:rFonts w:ascii="Verdana" w:hAnsi="Verdana"/>
          <w:noProof/>
          <w:sz w:val="20"/>
          <w:lang w:val="hu-HU"/>
        </w:rPr>
        <w:t xml:space="preserve"> </w:t>
      </w:r>
      <w:r w:rsidR="00C46060" w:rsidRPr="00DA392A">
        <w:rPr>
          <w:rFonts w:ascii="Verdana" w:hAnsi="Verdana"/>
          <w:noProof/>
          <w:sz w:val="20"/>
          <w:lang w:val="hu-HU"/>
        </w:rPr>
        <w:t>és díj</w:t>
      </w:r>
      <w:r w:rsidR="00A61F40" w:rsidRPr="00DA392A">
        <w:rPr>
          <w:rFonts w:ascii="Verdana" w:hAnsi="Verdana"/>
          <w:noProof/>
          <w:sz w:val="20"/>
          <w:lang w:val="hu-HU"/>
        </w:rPr>
        <w:t>átadó</w:t>
      </w:r>
      <w:r w:rsidR="00C46060" w:rsidRPr="00DA392A">
        <w:rPr>
          <w:rFonts w:ascii="Verdana" w:hAnsi="Verdana"/>
          <w:noProof/>
          <w:sz w:val="20"/>
          <w:lang w:val="hu-HU"/>
        </w:rPr>
        <w:t xml:space="preserve"> ünnepséget</w:t>
      </w:r>
      <w:r w:rsidR="004D2AC3" w:rsidRPr="00DA392A">
        <w:rPr>
          <w:rFonts w:ascii="Verdana" w:hAnsi="Verdana"/>
          <w:noProof/>
          <w:sz w:val="20"/>
          <w:lang w:val="hu-HU"/>
        </w:rPr>
        <w:t>,</w:t>
      </w:r>
      <w:r w:rsidR="00C46060" w:rsidRPr="00DA392A">
        <w:rPr>
          <w:rFonts w:ascii="Verdana" w:hAnsi="Verdana"/>
          <w:noProof/>
          <w:sz w:val="20"/>
          <w:lang w:val="hu-HU"/>
        </w:rPr>
        <w:t xml:space="preserve"> </w:t>
      </w:r>
      <w:r w:rsidRPr="00DA392A">
        <w:rPr>
          <w:rFonts w:ascii="Verdana" w:hAnsi="Verdana"/>
          <w:noProof/>
          <w:sz w:val="20"/>
          <w:lang w:val="hu-HU"/>
        </w:rPr>
        <w:t xml:space="preserve">avagy sem. Az Európai Bizottság egységesített </w:t>
      </w:r>
      <w:r w:rsidR="00B16A25" w:rsidRPr="00DA392A">
        <w:rPr>
          <w:rFonts w:ascii="Verdana" w:hAnsi="Verdana"/>
          <w:noProof/>
          <w:sz w:val="20"/>
          <w:lang w:val="hu-HU"/>
        </w:rPr>
        <w:t>jelen</w:t>
      </w:r>
      <w:r w:rsidR="00813675" w:rsidRPr="00DA392A">
        <w:rPr>
          <w:rFonts w:ascii="Verdana" w:hAnsi="Verdana"/>
          <w:noProof/>
          <w:sz w:val="20"/>
          <w:lang w:val="hu-HU"/>
        </w:rPr>
        <w:t>t</w:t>
      </w:r>
      <w:r w:rsidR="00B16A25" w:rsidRPr="00DA392A">
        <w:rPr>
          <w:rFonts w:ascii="Verdana" w:hAnsi="Verdana"/>
          <w:noProof/>
          <w:sz w:val="20"/>
          <w:lang w:val="hu-HU"/>
        </w:rPr>
        <w:t xml:space="preserve">kezési </w:t>
      </w:r>
      <w:r w:rsidRPr="00DA392A">
        <w:rPr>
          <w:rFonts w:ascii="Verdana" w:hAnsi="Verdana"/>
          <w:noProof/>
          <w:sz w:val="20"/>
          <w:lang w:val="hu-HU"/>
        </w:rPr>
        <w:t xml:space="preserve">lapot készít, </w:t>
      </w:r>
      <w:r w:rsidR="009F6FD0" w:rsidRPr="00DA392A">
        <w:rPr>
          <w:rFonts w:ascii="Verdana" w:hAnsi="Verdana"/>
          <w:noProof/>
          <w:sz w:val="20"/>
          <w:lang w:val="hu-HU"/>
        </w:rPr>
        <w:t xml:space="preserve">és minden résztvevő országban ezt kell használni a nemzeti forduló </w:t>
      </w:r>
      <w:r w:rsidR="009F6FD0" w:rsidRPr="00DA392A">
        <w:rPr>
          <w:rFonts w:ascii="Verdana" w:hAnsi="Verdana"/>
          <w:noProof/>
          <w:sz w:val="18"/>
          <w:szCs w:val="18"/>
          <w:lang w:val="hu-HU"/>
        </w:rPr>
        <w:t xml:space="preserve">lebonyolítása </w:t>
      </w:r>
      <w:r w:rsidR="009F6FD0" w:rsidRPr="00DA392A">
        <w:rPr>
          <w:rFonts w:ascii="Verdana" w:hAnsi="Verdana"/>
          <w:noProof/>
          <w:sz w:val="20"/>
          <w:szCs w:val="20"/>
          <w:lang w:val="hu-HU"/>
        </w:rPr>
        <w:t>során</w:t>
      </w:r>
      <w:r w:rsidRPr="00DA392A">
        <w:rPr>
          <w:rFonts w:ascii="Verdana" w:hAnsi="Verdana"/>
          <w:noProof/>
          <w:sz w:val="20"/>
          <w:szCs w:val="20"/>
          <w:lang w:val="hu-HU"/>
        </w:rPr>
        <w:t>.</w:t>
      </w:r>
    </w:p>
    <w:p w14:paraId="5DC64127" w14:textId="46643699" w:rsidR="003F7F19" w:rsidRPr="00DA392A" w:rsidRDefault="003F7F19" w:rsidP="008E797C">
      <w:pPr>
        <w:pStyle w:val="HTML-kntformzott"/>
        <w:jc w:val="both"/>
        <w:rPr>
          <w:rStyle w:val="y2iqfc"/>
          <w:rFonts w:ascii="Verdana" w:hAnsi="Verdana"/>
        </w:rPr>
      </w:pPr>
      <w:r w:rsidRPr="00DA392A">
        <w:rPr>
          <w:rStyle w:val="y2iqfc"/>
          <w:rFonts w:ascii="Verdana" w:hAnsi="Verdana"/>
        </w:rPr>
        <w:t xml:space="preserve">A </w:t>
      </w:r>
      <w:r w:rsidR="00DA33DD" w:rsidRPr="00DA392A">
        <w:rPr>
          <w:rFonts w:ascii="Verdana" w:hAnsi="Verdana"/>
          <w:noProof/>
        </w:rPr>
        <w:t xml:space="preserve">nemzeti </w:t>
      </w:r>
      <w:r w:rsidRPr="00DA392A">
        <w:rPr>
          <w:rStyle w:val="y2iqfc"/>
          <w:rFonts w:ascii="Verdana" w:hAnsi="Verdana"/>
        </w:rPr>
        <w:t xml:space="preserve">koordinátorok segítséget nyújtanak a felhívás iránt érdeklődők számára, bármilyen magyarázatra vagy útmutatásra </w:t>
      </w:r>
      <w:r w:rsidR="00E47EC2" w:rsidRPr="00DA392A">
        <w:rPr>
          <w:rStyle w:val="y2iqfc"/>
          <w:rFonts w:ascii="Verdana" w:hAnsi="Verdana"/>
        </w:rPr>
        <w:t xml:space="preserve">is legyen </w:t>
      </w:r>
      <w:r w:rsidRPr="00DA392A">
        <w:rPr>
          <w:rStyle w:val="y2iqfc"/>
          <w:rFonts w:ascii="Verdana" w:hAnsi="Verdana"/>
        </w:rPr>
        <w:t xml:space="preserve">szükségük a jelentkezés során. Ez a dokumentum a </w:t>
      </w:r>
      <w:r w:rsidR="00E47EC2" w:rsidRPr="00DA392A">
        <w:rPr>
          <w:rStyle w:val="y2iqfc"/>
          <w:rFonts w:ascii="Verdana" w:hAnsi="Verdana"/>
        </w:rPr>
        <w:t xml:space="preserve">nemzeti </w:t>
      </w:r>
      <w:r w:rsidRPr="00DA392A">
        <w:rPr>
          <w:rStyle w:val="y2iqfc"/>
          <w:rFonts w:ascii="Verdana" w:hAnsi="Verdana"/>
        </w:rPr>
        <w:t>jelöltek kiválasztására vonatkozó értékelés</w:t>
      </w:r>
      <w:r w:rsidR="0070750A" w:rsidRPr="00DA392A">
        <w:rPr>
          <w:rStyle w:val="y2iqfc"/>
          <w:rFonts w:ascii="Verdana" w:hAnsi="Verdana"/>
        </w:rPr>
        <w:t>i módszer</w:t>
      </w:r>
      <w:r w:rsidRPr="00DA392A">
        <w:rPr>
          <w:rStyle w:val="y2iqfc"/>
          <w:rFonts w:ascii="Verdana" w:hAnsi="Verdana"/>
        </w:rPr>
        <w:t>t</w:t>
      </w:r>
      <w:r w:rsidR="00E47EC2" w:rsidRPr="00DA392A">
        <w:rPr>
          <w:rStyle w:val="y2iqfc"/>
          <w:rFonts w:ascii="Verdana" w:hAnsi="Verdana"/>
        </w:rPr>
        <w:t>ant</w:t>
      </w:r>
      <w:r w:rsidRPr="00DA392A">
        <w:rPr>
          <w:rStyle w:val="y2iqfc"/>
          <w:rFonts w:ascii="Verdana" w:hAnsi="Verdana"/>
        </w:rPr>
        <w:t xml:space="preserve"> is tartalmazza.</w:t>
      </w:r>
    </w:p>
    <w:p w14:paraId="19BE5F0B" w14:textId="77777777" w:rsidR="003F7F19" w:rsidRPr="00DA392A" w:rsidRDefault="003F7F19" w:rsidP="003F7F19">
      <w:pPr>
        <w:pStyle w:val="HTML-kntformzott"/>
        <w:rPr>
          <w:rStyle w:val="y2iqfc"/>
        </w:rPr>
      </w:pPr>
    </w:p>
    <w:p w14:paraId="2375BB03" w14:textId="452C0FBA" w:rsidR="00382A4D" w:rsidRPr="00DA392A" w:rsidRDefault="00382A4D" w:rsidP="009D0638">
      <w:p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lang w:val="hu-HU"/>
        </w:rPr>
        <w:t xml:space="preserve">A döntéshozatali folyamatot minden országban a </w:t>
      </w:r>
      <w:r w:rsidR="00DA33DD" w:rsidRPr="00DA392A">
        <w:rPr>
          <w:rFonts w:ascii="Verdana" w:hAnsi="Verdana"/>
          <w:noProof/>
          <w:sz w:val="20"/>
          <w:szCs w:val="20"/>
          <w:lang w:val="hu-HU"/>
        </w:rPr>
        <w:t xml:space="preserve">nemzeti </w:t>
      </w:r>
      <w:r w:rsidR="00C46060" w:rsidRPr="00DA392A">
        <w:rPr>
          <w:rFonts w:ascii="Verdana" w:hAnsi="Verdana"/>
          <w:noProof/>
          <w:sz w:val="20"/>
          <w:lang w:val="hu-HU"/>
        </w:rPr>
        <w:t>koordinátor</w:t>
      </w:r>
      <w:r w:rsidRPr="00DA392A">
        <w:rPr>
          <w:rFonts w:ascii="Verdana" w:hAnsi="Verdana"/>
          <w:noProof/>
          <w:sz w:val="20"/>
          <w:lang w:val="hu-HU"/>
        </w:rPr>
        <w:t xml:space="preserve"> belátására bízzák, viszont minden országnak</w:t>
      </w:r>
      <w:r w:rsidRPr="00DA392A">
        <w:rPr>
          <w:rFonts w:ascii="Verdana" w:hAnsi="Verdana"/>
          <w:sz w:val="20"/>
          <w:lang w:val="hu-HU"/>
        </w:rPr>
        <w:t xml:space="preserve"> </w:t>
      </w:r>
      <w:r w:rsidRPr="00DA392A">
        <w:rPr>
          <w:rFonts w:ascii="Verdana" w:hAnsi="Verdana"/>
          <w:sz w:val="20"/>
          <w:u w:val="single"/>
          <w:lang w:val="hu-HU"/>
        </w:rPr>
        <w:t>átlátható jelentéssel</w:t>
      </w:r>
      <w:r w:rsidRPr="00DA392A">
        <w:rPr>
          <w:rFonts w:ascii="Verdana" w:hAnsi="Verdana"/>
          <w:sz w:val="20"/>
          <w:lang w:val="hu-HU"/>
        </w:rPr>
        <w:t xml:space="preserve"> </w:t>
      </w:r>
      <w:r w:rsidRPr="00DA392A">
        <w:rPr>
          <w:rFonts w:ascii="Verdana" w:hAnsi="Verdana"/>
          <w:noProof/>
          <w:sz w:val="20"/>
          <w:lang w:val="hu-HU"/>
        </w:rPr>
        <w:t>– például a kiválasztási ülés jegyzőkönyve – kell megindokolnia döntéseit, ha az Európai Bizottság azt kéri.</w:t>
      </w:r>
    </w:p>
    <w:p w14:paraId="2375BB04" w14:textId="5E0A1DF4" w:rsidR="005C7EF0" w:rsidRPr="00DA392A" w:rsidRDefault="000276A7" w:rsidP="00AA6BB7">
      <w:pPr>
        <w:widowControl w:val="0"/>
        <w:autoSpaceDE w:val="0"/>
        <w:autoSpaceDN w:val="0"/>
        <w:adjustRightInd w:val="0"/>
        <w:jc w:val="both"/>
        <w:rPr>
          <w:rFonts w:ascii="Verdana" w:hAnsi="Verdana"/>
          <w:noProof/>
          <w:sz w:val="20"/>
          <w:szCs w:val="20"/>
          <w:lang w:val="hu-HU"/>
        </w:rPr>
      </w:pPr>
      <w:r w:rsidRPr="00DA392A">
        <w:rPr>
          <w:rFonts w:ascii="Verdana" w:hAnsi="Verdana"/>
          <w:noProof/>
          <w:sz w:val="20"/>
          <w:szCs w:val="20"/>
          <w:lang w:val="hu-HU"/>
        </w:rPr>
        <w:t>A</w:t>
      </w:r>
      <w:r w:rsidR="00D22F1B" w:rsidRPr="00DA392A">
        <w:rPr>
          <w:rFonts w:ascii="Verdana" w:hAnsi="Verdana"/>
          <w:noProof/>
          <w:sz w:val="20"/>
          <w:szCs w:val="20"/>
          <w:lang w:val="hu-HU"/>
        </w:rPr>
        <w:t>z</w:t>
      </w:r>
      <w:r w:rsidRPr="00DA392A">
        <w:rPr>
          <w:rFonts w:ascii="Verdana" w:hAnsi="Verdana"/>
          <w:noProof/>
          <w:sz w:val="20"/>
          <w:szCs w:val="20"/>
          <w:lang w:val="hu-HU"/>
        </w:rPr>
        <w:t xml:space="preserve"> „</w:t>
      </w:r>
      <w:r w:rsidR="00382A4D" w:rsidRPr="00DA392A">
        <w:rPr>
          <w:rFonts w:ascii="Verdana" w:hAnsi="Verdana"/>
          <w:noProof/>
          <w:sz w:val="20"/>
          <w:szCs w:val="20"/>
          <w:lang w:val="hu-HU"/>
        </w:rPr>
        <w:t>Európai Vállalkozás</w:t>
      </w:r>
      <w:r w:rsidR="00D22F1B" w:rsidRPr="00DA392A">
        <w:rPr>
          <w:rFonts w:ascii="Verdana" w:hAnsi="Verdana"/>
          <w:noProof/>
          <w:sz w:val="20"/>
          <w:szCs w:val="20"/>
          <w:lang w:val="hu-HU"/>
        </w:rPr>
        <w:t>fejlesztési</w:t>
      </w:r>
      <w:r w:rsidR="00382A4D" w:rsidRPr="00DA392A">
        <w:rPr>
          <w:rFonts w:ascii="Verdana" w:hAnsi="Verdana"/>
          <w:noProof/>
          <w:sz w:val="20"/>
          <w:szCs w:val="20"/>
          <w:lang w:val="hu-HU"/>
        </w:rPr>
        <w:t xml:space="preserve"> </w:t>
      </w:r>
      <w:r w:rsidR="00D22F1B" w:rsidRPr="00DA392A">
        <w:rPr>
          <w:rFonts w:ascii="Verdana" w:hAnsi="Verdana"/>
          <w:noProof/>
          <w:sz w:val="20"/>
          <w:szCs w:val="20"/>
          <w:lang w:val="hu-HU"/>
        </w:rPr>
        <w:t>Díj</w:t>
      </w:r>
      <w:r w:rsidRPr="00DA392A">
        <w:rPr>
          <w:rFonts w:ascii="Verdana" w:hAnsi="Verdana"/>
          <w:noProof/>
          <w:sz w:val="20"/>
          <w:szCs w:val="20"/>
          <w:lang w:val="hu-HU"/>
        </w:rPr>
        <w:t>” pályázatra</w:t>
      </w:r>
      <w:r w:rsidR="00382A4D" w:rsidRPr="00DA392A">
        <w:rPr>
          <w:rFonts w:ascii="Verdana" w:hAnsi="Verdana"/>
          <w:noProof/>
          <w:sz w:val="20"/>
          <w:szCs w:val="20"/>
          <w:lang w:val="hu-HU"/>
        </w:rPr>
        <w:t xml:space="preserve"> minden országnak </w:t>
      </w:r>
      <w:r w:rsidR="00382A4D" w:rsidRPr="00DA392A">
        <w:rPr>
          <w:rFonts w:ascii="Verdana" w:hAnsi="Verdana"/>
          <w:noProof/>
          <w:sz w:val="20"/>
          <w:szCs w:val="20"/>
          <w:u w:val="single"/>
          <w:lang w:val="hu-HU"/>
        </w:rPr>
        <w:t>legf</w:t>
      </w:r>
      <w:r w:rsidR="00BB3567" w:rsidRPr="00DA392A">
        <w:rPr>
          <w:rFonts w:ascii="Verdana" w:hAnsi="Verdana"/>
          <w:noProof/>
          <w:sz w:val="20"/>
          <w:szCs w:val="20"/>
          <w:u w:val="single"/>
          <w:lang w:val="hu-HU"/>
        </w:rPr>
        <w:t>e</w:t>
      </w:r>
      <w:r w:rsidR="00382A4D" w:rsidRPr="00DA392A">
        <w:rPr>
          <w:rFonts w:ascii="Verdana" w:hAnsi="Verdana"/>
          <w:noProof/>
          <w:sz w:val="20"/>
          <w:szCs w:val="20"/>
          <w:u w:val="single"/>
          <w:lang w:val="hu-HU"/>
        </w:rPr>
        <w:t>ljebb két jelöltje lehet</w:t>
      </w:r>
      <w:r w:rsidR="00D22F1B" w:rsidRPr="00DA392A">
        <w:rPr>
          <w:rFonts w:ascii="Verdana" w:hAnsi="Verdana"/>
          <w:noProof/>
          <w:sz w:val="20"/>
          <w:szCs w:val="20"/>
          <w:u w:val="single"/>
          <w:lang w:val="hu-HU"/>
        </w:rPr>
        <w:t>,</w:t>
      </w:r>
      <w:r w:rsidR="00382A4D" w:rsidRPr="00DA392A">
        <w:rPr>
          <w:rFonts w:ascii="Verdana" w:hAnsi="Verdana"/>
          <w:noProof/>
          <w:sz w:val="20"/>
          <w:szCs w:val="20"/>
          <w:u w:val="single"/>
          <w:lang w:val="hu-HU"/>
        </w:rPr>
        <w:t xml:space="preserve"> két különböző kategóriában</w:t>
      </w:r>
      <w:r w:rsidR="00382A4D" w:rsidRPr="00DA392A">
        <w:rPr>
          <w:rFonts w:ascii="Verdana" w:hAnsi="Verdana"/>
          <w:noProof/>
          <w:sz w:val="20"/>
          <w:szCs w:val="20"/>
          <w:lang w:val="hu-HU"/>
        </w:rPr>
        <w:t xml:space="preserve">. </w:t>
      </w:r>
      <w:r w:rsidR="00EE6998" w:rsidRPr="00DA392A">
        <w:rPr>
          <w:rFonts w:ascii="Verdana" w:hAnsi="Verdana"/>
          <w:noProof/>
          <w:sz w:val="20"/>
          <w:szCs w:val="20"/>
          <w:lang w:val="hu-HU"/>
        </w:rPr>
        <w:t>E</w:t>
      </w:r>
      <w:r w:rsidR="00844C7F" w:rsidRPr="00DA392A">
        <w:rPr>
          <w:rFonts w:ascii="Verdana" w:hAnsi="Verdana"/>
          <w:noProof/>
          <w:sz w:val="20"/>
          <w:szCs w:val="20"/>
          <w:lang w:val="hu-HU"/>
        </w:rPr>
        <w:t>urópai szinten a pályázatokat</w:t>
      </w:r>
      <w:r w:rsidR="00AF0D04" w:rsidRPr="00DA392A">
        <w:rPr>
          <w:rFonts w:ascii="Verdana" w:hAnsi="Verdana"/>
          <w:noProof/>
          <w:sz w:val="20"/>
          <w:szCs w:val="20"/>
          <w:lang w:val="hu-HU"/>
        </w:rPr>
        <w:t xml:space="preserve"> a</w:t>
      </w:r>
      <w:r w:rsidR="00DA33DD" w:rsidRPr="00DA392A">
        <w:rPr>
          <w:rFonts w:ascii="Verdana" w:hAnsi="Verdana"/>
          <w:noProof/>
          <w:sz w:val="20"/>
          <w:szCs w:val="20"/>
          <w:lang w:val="hu-HU"/>
        </w:rPr>
        <w:t xml:space="preserve"> nemzeti</w:t>
      </w:r>
      <w:r w:rsidR="00844C7F" w:rsidRPr="00DA392A">
        <w:rPr>
          <w:rFonts w:ascii="Verdana" w:hAnsi="Verdana"/>
          <w:noProof/>
          <w:sz w:val="20"/>
          <w:szCs w:val="20"/>
          <w:lang w:val="hu-HU"/>
        </w:rPr>
        <w:t xml:space="preserve"> </w:t>
      </w:r>
      <w:r w:rsidR="00AF0D04" w:rsidRPr="00DA392A">
        <w:rPr>
          <w:rFonts w:ascii="Verdana" w:hAnsi="Verdana"/>
          <w:noProof/>
          <w:sz w:val="20"/>
          <w:szCs w:val="20"/>
          <w:lang w:val="hu-HU"/>
        </w:rPr>
        <w:t xml:space="preserve">koordinátorok </w:t>
      </w:r>
      <w:r w:rsidR="00844C7F" w:rsidRPr="00DA392A">
        <w:rPr>
          <w:rFonts w:ascii="Verdana" w:hAnsi="Verdana"/>
          <w:noProof/>
          <w:sz w:val="20"/>
          <w:szCs w:val="20"/>
          <w:lang w:val="hu-HU"/>
        </w:rPr>
        <w:t>az EU</w:t>
      </w:r>
      <w:r w:rsidR="00AA6BB7" w:rsidRPr="00DA392A">
        <w:rPr>
          <w:rFonts w:ascii="Verdana" w:hAnsi="Verdana"/>
          <w:noProof/>
          <w:sz w:val="20"/>
          <w:szCs w:val="20"/>
          <w:lang w:val="hu-HU"/>
        </w:rPr>
        <w:t xml:space="preserve"> </w:t>
      </w:r>
      <w:r w:rsidR="00844C7F" w:rsidRPr="00DA392A">
        <w:rPr>
          <w:rFonts w:ascii="Verdana" w:hAnsi="Verdana"/>
          <w:noProof/>
          <w:sz w:val="20"/>
          <w:szCs w:val="20"/>
          <w:lang w:val="hu-HU"/>
        </w:rPr>
        <w:t>bármely hivatalos nyelvén be</w:t>
      </w:r>
      <w:r w:rsidR="00AF0D04" w:rsidRPr="00DA392A">
        <w:rPr>
          <w:rFonts w:ascii="Verdana" w:hAnsi="Verdana"/>
          <w:noProof/>
          <w:sz w:val="20"/>
          <w:szCs w:val="20"/>
          <w:lang w:val="hu-HU"/>
        </w:rPr>
        <w:t>adhatják</w:t>
      </w:r>
      <w:r w:rsidR="00844C7F" w:rsidRPr="00DA392A">
        <w:rPr>
          <w:rFonts w:ascii="Verdana" w:hAnsi="Verdana"/>
          <w:noProof/>
          <w:sz w:val="20"/>
          <w:szCs w:val="20"/>
          <w:lang w:val="hu-HU"/>
        </w:rPr>
        <w:t>.</w:t>
      </w:r>
    </w:p>
    <w:p w14:paraId="2375BB06" w14:textId="29867A2D" w:rsidR="00C46060" w:rsidRPr="00DA392A" w:rsidRDefault="00A61F40" w:rsidP="008E797C">
      <w:pPr>
        <w:widowControl w:val="0"/>
        <w:autoSpaceDE w:val="0"/>
        <w:autoSpaceDN w:val="0"/>
        <w:adjustRightInd w:val="0"/>
        <w:jc w:val="both"/>
        <w:rPr>
          <w:rFonts w:ascii="Verdana" w:hAnsi="Verdana"/>
          <w:bCs/>
          <w:noProof/>
          <w:sz w:val="20"/>
          <w:szCs w:val="20"/>
          <w:lang w:val="hu-HU"/>
        </w:rPr>
      </w:pPr>
      <w:r w:rsidRPr="00DA392A">
        <w:rPr>
          <w:rFonts w:ascii="Verdana" w:hAnsi="Verdana"/>
          <w:noProof/>
          <w:sz w:val="20"/>
          <w:szCs w:val="20"/>
          <w:lang w:val="hu-HU"/>
        </w:rPr>
        <w:t>A</w:t>
      </w:r>
      <w:r w:rsidR="00813675" w:rsidRPr="00DA392A">
        <w:rPr>
          <w:rFonts w:ascii="Verdana" w:hAnsi="Verdana"/>
          <w:noProof/>
          <w:sz w:val="20"/>
          <w:szCs w:val="20"/>
          <w:lang w:val="hu-HU"/>
        </w:rPr>
        <w:t xml:space="preserve"> </w:t>
      </w:r>
      <w:r w:rsidR="005C7EF0" w:rsidRPr="00DA392A">
        <w:rPr>
          <w:rFonts w:ascii="Verdana" w:hAnsi="Verdana"/>
          <w:noProof/>
          <w:sz w:val="20"/>
          <w:szCs w:val="20"/>
          <w:lang w:val="hu-HU"/>
        </w:rPr>
        <w:t>nemzeti jelölt</w:t>
      </w:r>
      <w:r w:rsidR="00AF0D04" w:rsidRPr="00DA392A">
        <w:rPr>
          <w:rFonts w:ascii="Verdana" w:hAnsi="Verdana"/>
          <w:noProof/>
          <w:sz w:val="20"/>
          <w:szCs w:val="20"/>
          <w:lang w:val="hu-HU"/>
        </w:rPr>
        <w:t>e</w:t>
      </w:r>
      <w:r w:rsidR="00382A4D" w:rsidRPr="00DA392A">
        <w:rPr>
          <w:rFonts w:ascii="Verdana" w:hAnsi="Verdana"/>
          <w:noProof/>
          <w:sz w:val="20"/>
          <w:szCs w:val="20"/>
          <w:lang w:val="hu-HU"/>
        </w:rPr>
        <w:t>k</w:t>
      </w:r>
      <w:r w:rsidR="00F3336F" w:rsidRPr="00DA392A">
        <w:rPr>
          <w:rFonts w:ascii="Verdana" w:hAnsi="Verdana"/>
          <w:noProof/>
          <w:sz w:val="20"/>
          <w:szCs w:val="20"/>
          <w:lang w:val="hu-HU"/>
        </w:rPr>
        <w:t xml:space="preserve"> anyagait </w:t>
      </w:r>
      <w:r w:rsidR="00F3336F" w:rsidRPr="00DA392A">
        <w:rPr>
          <w:rFonts w:ascii="Verdana" w:hAnsi="Verdana"/>
          <w:b/>
          <w:bCs/>
          <w:noProof/>
          <w:sz w:val="20"/>
          <w:szCs w:val="20"/>
          <w:lang w:val="hu-HU"/>
        </w:rPr>
        <w:t>2023. július 21-ig kell elküldeniük</w:t>
      </w:r>
      <w:r w:rsidR="00F3336F" w:rsidRPr="00DA392A" w:rsidDel="00813675">
        <w:rPr>
          <w:rFonts w:ascii="Verdana" w:hAnsi="Verdana"/>
          <w:noProof/>
          <w:sz w:val="20"/>
          <w:szCs w:val="20"/>
          <w:lang w:val="hu-HU"/>
        </w:rPr>
        <w:t xml:space="preserve"> </w:t>
      </w:r>
      <w:r w:rsidR="00813675" w:rsidRPr="00DA392A">
        <w:rPr>
          <w:rFonts w:ascii="Verdana" w:hAnsi="Verdana"/>
          <w:noProof/>
          <w:sz w:val="20"/>
          <w:szCs w:val="20"/>
          <w:lang w:val="hu-HU"/>
        </w:rPr>
        <w:t>a nemzeti koordinátorok</w:t>
      </w:r>
      <w:r w:rsidRPr="00DA392A">
        <w:rPr>
          <w:rFonts w:ascii="Verdana" w:hAnsi="Verdana"/>
          <w:noProof/>
          <w:sz w:val="20"/>
          <w:szCs w:val="20"/>
          <w:lang w:val="hu-HU"/>
        </w:rPr>
        <w:t>nak</w:t>
      </w:r>
      <w:r w:rsidR="00813675" w:rsidRPr="00DA392A">
        <w:rPr>
          <w:rFonts w:ascii="Verdana" w:hAnsi="Verdana"/>
          <w:noProof/>
          <w:sz w:val="20"/>
          <w:szCs w:val="20"/>
          <w:lang w:val="hu-HU"/>
        </w:rPr>
        <w:t xml:space="preserve"> a </w:t>
      </w:r>
      <w:r w:rsidR="00D22F1B" w:rsidRPr="00DA392A">
        <w:rPr>
          <w:rFonts w:ascii="Verdana" w:hAnsi="Verdana"/>
          <w:noProof/>
          <w:sz w:val="20"/>
          <w:szCs w:val="20"/>
          <w:lang w:val="hu-HU"/>
        </w:rPr>
        <w:t>Díj</w:t>
      </w:r>
      <w:r w:rsidR="00ED3E96" w:rsidRPr="00DA392A">
        <w:rPr>
          <w:rFonts w:ascii="Verdana" w:hAnsi="Verdana"/>
          <w:noProof/>
          <w:sz w:val="20"/>
          <w:szCs w:val="20"/>
          <w:lang w:val="hu-HU"/>
        </w:rPr>
        <w:t xml:space="preserve"> </w:t>
      </w:r>
      <w:r w:rsidR="00813675" w:rsidRPr="00DA392A">
        <w:rPr>
          <w:rFonts w:ascii="Verdana" w:hAnsi="Verdana"/>
          <w:noProof/>
          <w:sz w:val="20"/>
          <w:szCs w:val="20"/>
          <w:lang w:val="hu-HU"/>
        </w:rPr>
        <w:t>európai</w:t>
      </w:r>
      <w:r w:rsidR="00382A4D" w:rsidRPr="00DA392A">
        <w:rPr>
          <w:rFonts w:ascii="Verdana" w:hAnsi="Verdana"/>
          <w:noProof/>
          <w:sz w:val="20"/>
          <w:szCs w:val="20"/>
          <w:lang w:val="hu-HU"/>
        </w:rPr>
        <w:t xml:space="preserve"> szakaszába</w:t>
      </w:r>
      <w:r w:rsidR="00573FC4" w:rsidRPr="00DA392A">
        <w:rPr>
          <w:rFonts w:ascii="Verdana" w:hAnsi="Verdana"/>
          <w:b/>
          <w:bCs/>
          <w:noProof/>
          <w:sz w:val="20"/>
          <w:szCs w:val="20"/>
          <w:lang w:val="hu-HU"/>
        </w:rPr>
        <w:t>.</w:t>
      </w:r>
      <w:r w:rsidRPr="00DA392A">
        <w:rPr>
          <w:rFonts w:ascii="Verdana" w:hAnsi="Verdana"/>
          <w:b/>
          <w:bCs/>
          <w:noProof/>
          <w:sz w:val="20"/>
          <w:szCs w:val="20"/>
          <w:lang w:val="hu-HU"/>
        </w:rPr>
        <w:t xml:space="preserve"> </w:t>
      </w:r>
      <w:r w:rsidR="00C46060" w:rsidRPr="00DA392A">
        <w:rPr>
          <w:rFonts w:ascii="Verdana" w:hAnsi="Verdana"/>
          <w:noProof/>
          <w:sz w:val="20"/>
          <w:szCs w:val="20"/>
          <w:lang w:val="hu-HU"/>
        </w:rPr>
        <w:t>A második fordulóban a pályázatokat csak ele</w:t>
      </w:r>
      <w:r w:rsidR="00813675" w:rsidRPr="00DA392A">
        <w:rPr>
          <w:rFonts w:ascii="Verdana" w:hAnsi="Verdana"/>
          <w:noProof/>
          <w:sz w:val="20"/>
          <w:szCs w:val="20"/>
          <w:lang w:val="hu-HU"/>
        </w:rPr>
        <w:t>k</w:t>
      </w:r>
      <w:r w:rsidR="00C46060" w:rsidRPr="00DA392A">
        <w:rPr>
          <w:rFonts w:ascii="Verdana" w:hAnsi="Verdana"/>
          <w:noProof/>
          <w:sz w:val="20"/>
          <w:szCs w:val="20"/>
          <w:lang w:val="hu-HU"/>
        </w:rPr>
        <w:t xml:space="preserve">tronikusan kell elküldeni, </w:t>
      </w:r>
      <w:r w:rsidR="00100C1A" w:rsidRPr="00DA392A">
        <w:rPr>
          <w:rFonts w:ascii="Verdana" w:hAnsi="Verdana"/>
          <w:b/>
          <w:bCs/>
          <w:noProof/>
          <w:sz w:val="20"/>
          <w:szCs w:val="20"/>
          <w:lang w:val="hu-HU"/>
        </w:rPr>
        <w:t xml:space="preserve">PDF </w:t>
      </w:r>
      <w:r w:rsidR="00E67D25" w:rsidRPr="00DA392A">
        <w:rPr>
          <w:rFonts w:ascii="Verdana" w:hAnsi="Verdana"/>
          <w:b/>
          <w:bCs/>
          <w:noProof/>
          <w:sz w:val="20"/>
          <w:szCs w:val="20"/>
          <w:lang w:val="hu-HU"/>
        </w:rPr>
        <w:t xml:space="preserve">és </w:t>
      </w:r>
      <w:r w:rsidR="005C7EF0" w:rsidRPr="00DA392A">
        <w:rPr>
          <w:rFonts w:ascii="Verdana" w:hAnsi="Verdana"/>
          <w:b/>
          <w:bCs/>
          <w:noProof/>
          <w:sz w:val="20"/>
          <w:szCs w:val="20"/>
          <w:lang w:val="hu-HU"/>
        </w:rPr>
        <w:t xml:space="preserve">Word </w:t>
      </w:r>
      <w:r w:rsidR="00E67D25" w:rsidRPr="00DA392A">
        <w:rPr>
          <w:rFonts w:ascii="Verdana" w:hAnsi="Verdana"/>
          <w:b/>
          <w:bCs/>
          <w:noProof/>
          <w:sz w:val="20"/>
          <w:szCs w:val="20"/>
          <w:lang w:val="hu-HU"/>
        </w:rPr>
        <w:t>formátumban</w:t>
      </w:r>
      <w:r w:rsidR="00C46060" w:rsidRPr="00DA392A">
        <w:rPr>
          <w:rFonts w:ascii="Verdana" w:hAnsi="Verdana"/>
          <w:b/>
          <w:bCs/>
          <w:noProof/>
          <w:sz w:val="20"/>
          <w:szCs w:val="20"/>
          <w:lang w:val="hu-HU"/>
        </w:rPr>
        <w:t xml:space="preserve"> egyaránt</w:t>
      </w:r>
      <w:r w:rsidR="00C46060" w:rsidRPr="00DA392A">
        <w:rPr>
          <w:rFonts w:ascii="Verdana" w:hAnsi="Verdana"/>
          <w:bCs/>
          <w:noProof/>
          <w:sz w:val="20"/>
          <w:szCs w:val="20"/>
          <w:lang w:val="hu-HU"/>
        </w:rPr>
        <w:t>.</w:t>
      </w:r>
    </w:p>
    <w:p w14:paraId="1443D8C3" w14:textId="77777777" w:rsidR="00360028" w:rsidRPr="00DA392A" w:rsidRDefault="00360028" w:rsidP="008E797C">
      <w:pPr>
        <w:widowControl w:val="0"/>
        <w:autoSpaceDE w:val="0"/>
        <w:autoSpaceDN w:val="0"/>
        <w:adjustRightInd w:val="0"/>
        <w:jc w:val="both"/>
        <w:rPr>
          <w:rFonts w:ascii="Verdana" w:hAnsi="Verdana"/>
          <w:bCs/>
          <w:noProof/>
          <w:sz w:val="20"/>
          <w:szCs w:val="20"/>
          <w:lang w:val="hu-HU"/>
        </w:rPr>
      </w:pPr>
    </w:p>
    <w:p w14:paraId="221817AD" w14:textId="77777777" w:rsidR="00360028" w:rsidRPr="00DA392A" w:rsidRDefault="00360028" w:rsidP="008E797C">
      <w:pPr>
        <w:widowControl w:val="0"/>
        <w:autoSpaceDE w:val="0"/>
        <w:autoSpaceDN w:val="0"/>
        <w:adjustRightInd w:val="0"/>
        <w:jc w:val="both"/>
        <w:rPr>
          <w:rFonts w:ascii="Verdana" w:hAnsi="Verdana"/>
          <w:bCs/>
          <w:noProof/>
          <w:sz w:val="20"/>
          <w:szCs w:val="20"/>
          <w:lang w:val="hu-HU"/>
        </w:rPr>
      </w:pPr>
    </w:p>
    <w:p w14:paraId="1150F9FA" w14:textId="77777777" w:rsidR="00360028" w:rsidRPr="00DA392A" w:rsidRDefault="00360028" w:rsidP="008E797C">
      <w:pPr>
        <w:widowControl w:val="0"/>
        <w:autoSpaceDE w:val="0"/>
        <w:autoSpaceDN w:val="0"/>
        <w:adjustRightInd w:val="0"/>
        <w:jc w:val="both"/>
        <w:rPr>
          <w:rFonts w:ascii="Verdana" w:hAnsi="Verdana"/>
          <w:bCs/>
          <w:noProof/>
          <w:sz w:val="20"/>
          <w:szCs w:val="20"/>
          <w:lang w:val="hu-HU"/>
        </w:rPr>
      </w:pPr>
    </w:p>
    <w:p w14:paraId="6A92B326" w14:textId="77777777" w:rsidR="00360028" w:rsidRPr="00DA392A" w:rsidRDefault="00360028" w:rsidP="008E797C">
      <w:pPr>
        <w:widowControl w:val="0"/>
        <w:autoSpaceDE w:val="0"/>
        <w:autoSpaceDN w:val="0"/>
        <w:adjustRightInd w:val="0"/>
        <w:jc w:val="both"/>
        <w:rPr>
          <w:rFonts w:ascii="Verdana" w:hAnsi="Verdana"/>
          <w:bCs/>
          <w:noProof/>
          <w:sz w:val="20"/>
          <w:szCs w:val="20"/>
          <w:lang w:val="hu-HU"/>
        </w:rPr>
      </w:pPr>
    </w:p>
    <w:p w14:paraId="18EFB603" w14:textId="77777777" w:rsidR="00360028" w:rsidRPr="00DA392A" w:rsidRDefault="00360028" w:rsidP="008E797C">
      <w:pPr>
        <w:widowControl w:val="0"/>
        <w:autoSpaceDE w:val="0"/>
        <w:autoSpaceDN w:val="0"/>
        <w:adjustRightInd w:val="0"/>
        <w:jc w:val="both"/>
        <w:rPr>
          <w:rFonts w:ascii="Verdana" w:hAnsi="Verdana"/>
          <w:bCs/>
          <w:noProof/>
          <w:sz w:val="20"/>
          <w:szCs w:val="20"/>
          <w:lang w:val="hu-HU"/>
        </w:rPr>
      </w:pPr>
    </w:p>
    <w:p w14:paraId="3F265892" w14:textId="77777777" w:rsidR="00360028" w:rsidRPr="00DA392A" w:rsidRDefault="00360028" w:rsidP="008E797C">
      <w:pPr>
        <w:widowControl w:val="0"/>
        <w:autoSpaceDE w:val="0"/>
        <w:autoSpaceDN w:val="0"/>
        <w:adjustRightInd w:val="0"/>
        <w:jc w:val="both"/>
        <w:rPr>
          <w:rFonts w:ascii="Verdana" w:hAnsi="Verdana"/>
          <w:bCs/>
          <w:noProof/>
          <w:sz w:val="20"/>
          <w:szCs w:val="20"/>
          <w:lang w:val="hu-HU"/>
        </w:rPr>
      </w:pPr>
    </w:p>
    <w:p w14:paraId="3D20BDD1" w14:textId="77777777" w:rsidR="00360028" w:rsidRPr="00DA392A" w:rsidRDefault="00360028" w:rsidP="008E797C">
      <w:pPr>
        <w:widowControl w:val="0"/>
        <w:autoSpaceDE w:val="0"/>
        <w:autoSpaceDN w:val="0"/>
        <w:adjustRightInd w:val="0"/>
        <w:jc w:val="both"/>
        <w:rPr>
          <w:rFonts w:ascii="Verdana" w:hAnsi="Verdana"/>
          <w:bCs/>
          <w:noProof/>
          <w:sz w:val="20"/>
          <w:szCs w:val="20"/>
          <w:lang w:val="hu-HU"/>
        </w:rPr>
      </w:pPr>
    </w:p>
    <w:p w14:paraId="2C1EE088" w14:textId="77777777" w:rsidR="00360028" w:rsidRPr="00DA392A" w:rsidRDefault="00360028" w:rsidP="008E797C">
      <w:pPr>
        <w:widowControl w:val="0"/>
        <w:autoSpaceDE w:val="0"/>
        <w:autoSpaceDN w:val="0"/>
        <w:adjustRightInd w:val="0"/>
        <w:jc w:val="both"/>
        <w:rPr>
          <w:rFonts w:ascii="Verdana" w:hAnsi="Verdana"/>
          <w:bCs/>
          <w:noProof/>
          <w:sz w:val="20"/>
          <w:szCs w:val="20"/>
          <w:lang w:val="hu-HU"/>
        </w:rPr>
      </w:pPr>
    </w:p>
    <w:p w14:paraId="3F887F6F" w14:textId="77777777" w:rsidR="00A61F40" w:rsidRPr="00DA392A" w:rsidRDefault="00A61F40" w:rsidP="008E797C">
      <w:pPr>
        <w:widowControl w:val="0"/>
        <w:autoSpaceDE w:val="0"/>
        <w:autoSpaceDN w:val="0"/>
        <w:adjustRightInd w:val="0"/>
        <w:jc w:val="both"/>
        <w:rPr>
          <w:rFonts w:ascii="Verdana" w:hAnsi="Verdana"/>
          <w:noProof/>
          <w:sz w:val="20"/>
          <w:szCs w:val="20"/>
          <w:lang w:val="hu-HU"/>
        </w:rPr>
      </w:pPr>
    </w:p>
    <w:p w14:paraId="2375BB07" w14:textId="77777777" w:rsidR="00382A4D" w:rsidRPr="00DA392A" w:rsidRDefault="00382A4D" w:rsidP="009D0638">
      <w:pPr>
        <w:pStyle w:val="Cmsor2"/>
        <w:spacing w:after="100" w:afterAutospacing="1"/>
        <w:rPr>
          <w:rFonts w:ascii="Verdana" w:hAnsi="Verdana"/>
          <w:color w:val="auto"/>
          <w:lang w:val="hu-HU"/>
        </w:rPr>
      </w:pPr>
      <w:bookmarkStart w:id="41" w:name="_Toc348436254"/>
      <w:bookmarkStart w:id="42" w:name="_Toc124844686"/>
      <w:bookmarkStart w:id="43" w:name="_Toc125388581"/>
      <w:r w:rsidRPr="00DA392A">
        <w:rPr>
          <w:rFonts w:ascii="Verdana" w:hAnsi="Verdana"/>
          <w:color w:val="auto"/>
          <w:lang w:val="hu-HU"/>
        </w:rPr>
        <w:lastRenderedPageBreak/>
        <w:t xml:space="preserve">2.3.2. </w:t>
      </w:r>
      <w:r w:rsidRPr="00DA392A">
        <w:rPr>
          <w:rFonts w:ascii="Verdana" w:hAnsi="Verdana"/>
          <w:noProof/>
          <w:color w:val="auto"/>
          <w:lang w:val="hu-HU"/>
        </w:rPr>
        <w:t>Európai szint</w:t>
      </w:r>
      <w:bookmarkEnd w:id="41"/>
      <w:bookmarkEnd w:id="42"/>
      <w:bookmarkEnd w:id="43"/>
    </w:p>
    <w:p w14:paraId="2375BB08" w14:textId="6767B97C" w:rsidR="00382A4D" w:rsidRPr="00DA392A" w:rsidRDefault="00382A4D" w:rsidP="009D0638">
      <w:p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lang w:val="hu-HU"/>
        </w:rPr>
        <w:t xml:space="preserve">Amikor a </w:t>
      </w:r>
      <w:r w:rsidR="00DA33DD" w:rsidRPr="00DA392A">
        <w:rPr>
          <w:rFonts w:ascii="Verdana" w:hAnsi="Verdana"/>
          <w:noProof/>
          <w:sz w:val="20"/>
          <w:szCs w:val="20"/>
          <w:lang w:val="hu-HU"/>
        </w:rPr>
        <w:t xml:space="preserve">nemzeti </w:t>
      </w:r>
      <w:r w:rsidR="00AB18F8" w:rsidRPr="00DA392A">
        <w:rPr>
          <w:rFonts w:ascii="Verdana" w:hAnsi="Verdana"/>
          <w:noProof/>
          <w:sz w:val="20"/>
          <w:lang w:val="hu-HU"/>
        </w:rPr>
        <w:t>koordinátorok</w:t>
      </w:r>
      <w:r w:rsidRPr="00DA392A">
        <w:rPr>
          <w:rFonts w:ascii="Verdana" w:hAnsi="Verdana"/>
          <w:noProof/>
          <w:sz w:val="20"/>
          <w:lang w:val="hu-HU"/>
        </w:rPr>
        <w:t xml:space="preserve"> </w:t>
      </w:r>
      <w:r w:rsidR="00AB18F8" w:rsidRPr="00DA392A">
        <w:rPr>
          <w:rFonts w:ascii="Verdana" w:hAnsi="Verdana"/>
          <w:noProof/>
          <w:sz w:val="20"/>
          <w:lang w:val="hu-HU"/>
        </w:rPr>
        <w:t>továbbít</w:t>
      </w:r>
      <w:r w:rsidR="00DE5F26" w:rsidRPr="00DA392A">
        <w:rPr>
          <w:rFonts w:ascii="Verdana" w:hAnsi="Verdana"/>
          <w:noProof/>
          <w:sz w:val="20"/>
          <w:lang w:val="hu-HU"/>
        </w:rPr>
        <w:t>j</w:t>
      </w:r>
      <w:r w:rsidR="00AB18F8" w:rsidRPr="00DA392A">
        <w:rPr>
          <w:rFonts w:ascii="Verdana" w:hAnsi="Verdana"/>
          <w:noProof/>
          <w:sz w:val="20"/>
          <w:lang w:val="hu-HU"/>
        </w:rPr>
        <w:t>ák</w:t>
      </w:r>
      <w:r w:rsidRPr="00DA392A">
        <w:rPr>
          <w:rFonts w:ascii="Verdana" w:hAnsi="Verdana"/>
          <w:noProof/>
          <w:sz w:val="20"/>
          <w:lang w:val="hu-HU"/>
        </w:rPr>
        <w:t xml:space="preserve"> </w:t>
      </w:r>
      <w:r w:rsidR="00192DE6" w:rsidRPr="00DA392A">
        <w:rPr>
          <w:rFonts w:ascii="Verdana" w:hAnsi="Verdana"/>
          <w:noProof/>
          <w:sz w:val="20"/>
          <w:lang w:val="hu-HU"/>
        </w:rPr>
        <w:t>legfeljebb</w:t>
      </w:r>
      <w:r w:rsidRPr="00DA392A">
        <w:rPr>
          <w:rFonts w:ascii="Verdana" w:hAnsi="Verdana"/>
          <w:noProof/>
          <w:sz w:val="20"/>
          <w:lang w:val="hu-HU"/>
        </w:rPr>
        <w:t xml:space="preserve"> két nemzeti jelöltjük</w:t>
      </w:r>
      <w:r w:rsidR="00AB18F8" w:rsidRPr="00DA392A">
        <w:rPr>
          <w:rFonts w:ascii="Verdana" w:hAnsi="Verdana"/>
          <w:noProof/>
          <w:sz w:val="20"/>
          <w:lang w:val="hu-HU"/>
        </w:rPr>
        <w:t xml:space="preserve"> </w:t>
      </w:r>
      <w:r w:rsidR="00F3336F" w:rsidRPr="00DA392A">
        <w:rPr>
          <w:rFonts w:ascii="Verdana" w:hAnsi="Verdana"/>
          <w:noProof/>
          <w:sz w:val="20"/>
          <w:lang w:val="hu-HU"/>
        </w:rPr>
        <w:t>anyagait</w:t>
      </w:r>
      <w:r w:rsidR="00AB18F8" w:rsidRPr="00DA392A">
        <w:rPr>
          <w:rFonts w:ascii="Verdana" w:hAnsi="Verdana"/>
          <w:noProof/>
          <w:sz w:val="20"/>
          <w:lang w:val="hu-HU"/>
        </w:rPr>
        <w:t xml:space="preserve">, a </w:t>
      </w:r>
      <w:r w:rsidR="00350DE4" w:rsidRPr="00DA392A">
        <w:rPr>
          <w:rFonts w:ascii="Verdana" w:hAnsi="Verdana"/>
          <w:noProof/>
          <w:sz w:val="20"/>
          <w:lang w:val="hu-HU"/>
        </w:rPr>
        <w:t>nevezési</w:t>
      </w:r>
      <w:r w:rsidR="006C608C" w:rsidRPr="00DA392A">
        <w:rPr>
          <w:rFonts w:ascii="Verdana" w:hAnsi="Verdana"/>
          <w:noProof/>
          <w:sz w:val="20"/>
          <w:lang w:val="hu-HU"/>
        </w:rPr>
        <w:t xml:space="preserve"> </w:t>
      </w:r>
      <w:r w:rsidRPr="00DA392A">
        <w:rPr>
          <w:rFonts w:ascii="Verdana" w:hAnsi="Verdana"/>
          <w:noProof/>
          <w:sz w:val="20"/>
          <w:lang w:val="hu-HU"/>
        </w:rPr>
        <w:t>lapo</w:t>
      </w:r>
      <w:r w:rsidR="00AB18F8" w:rsidRPr="00DA392A">
        <w:rPr>
          <w:rFonts w:ascii="Verdana" w:hAnsi="Verdana"/>
          <w:noProof/>
          <w:sz w:val="20"/>
          <w:lang w:val="hu-HU"/>
        </w:rPr>
        <w:t>kat</w:t>
      </w:r>
      <w:r w:rsidR="00343354" w:rsidRPr="00DA392A">
        <w:rPr>
          <w:rStyle w:val="Lbjegyzet-hivatkozs"/>
          <w:rFonts w:ascii="Verdana" w:hAnsi="Verdana"/>
          <w:noProof/>
          <w:sz w:val="20"/>
          <w:vertAlign w:val="superscript"/>
          <w:lang w:val="hu-HU"/>
        </w:rPr>
        <w:footnoteReference w:id="4"/>
      </w:r>
      <w:r w:rsidRPr="00DA392A">
        <w:rPr>
          <w:rFonts w:ascii="Verdana" w:hAnsi="Verdana"/>
          <w:noProof/>
          <w:sz w:val="20"/>
          <w:vertAlign w:val="superscript"/>
          <w:lang w:val="hu-HU"/>
        </w:rPr>
        <w:t xml:space="preserve"> </w:t>
      </w:r>
      <w:r w:rsidRPr="00DA392A">
        <w:rPr>
          <w:rFonts w:ascii="Verdana" w:hAnsi="Verdana"/>
          <w:noProof/>
          <w:sz w:val="20"/>
          <w:lang w:val="hu-HU"/>
        </w:rPr>
        <w:t xml:space="preserve">– </w:t>
      </w:r>
      <w:r w:rsidR="00A61F40" w:rsidRPr="00DA392A">
        <w:rPr>
          <w:rFonts w:ascii="Verdana" w:hAnsi="Verdana"/>
          <w:noProof/>
          <w:sz w:val="20"/>
          <w:lang w:val="hu-HU"/>
        </w:rPr>
        <w:t xml:space="preserve">maximum </w:t>
      </w:r>
      <w:r w:rsidRPr="00DA392A">
        <w:rPr>
          <w:rFonts w:ascii="Verdana" w:hAnsi="Verdana"/>
          <w:noProof/>
          <w:sz w:val="20"/>
          <w:lang w:val="hu-HU"/>
        </w:rPr>
        <w:t>10 oldal</w:t>
      </w:r>
      <w:r w:rsidR="00350DE4" w:rsidRPr="00DA392A">
        <w:rPr>
          <w:rFonts w:ascii="Verdana" w:hAnsi="Verdana"/>
          <w:noProof/>
          <w:sz w:val="20"/>
          <w:lang w:val="hu-HU"/>
        </w:rPr>
        <w:t>ban</w:t>
      </w:r>
      <w:r w:rsidRPr="00DA392A">
        <w:rPr>
          <w:rFonts w:ascii="Verdana" w:hAnsi="Verdana"/>
          <w:noProof/>
          <w:sz w:val="20"/>
          <w:lang w:val="hu-HU"/>
        </w:rPr>
        <w:t xml:space="preserve"> – a</w:t>
      </w:r>
      <w:r w:rsidR="00AB18F8" w:rsidRPr="00DA392A">
        <w:rPr>
          <w:rFonts w:ascii="Verdana" w:hAnsi="Verdana"/>
          <w:noProof/>
          <w:sz w:val="20"/>
          <w:lang w:val="hu-HU"/>
        </w:rPr>
        <w:t>z Európai</w:t>
      </w:r>
      <w:r w:rsidRPr="00DA392A">
        <w:rPr>
          <w:rFonts w:ascii="Verdana" w:hAnsi="Verdana"/>
          <w:noProof/>
          <w:sz w:val="20"/>
          <w:lang w:val="hu-HU"/>
        </w:rPr>
        <w:t xml:space="preserve"> Bizottságnak</w:t>
      </w:r>
      <w:r w:rsidR="00AB18F8" w:rsidRPr="00DA392A">
        <w:rPr>
          <w:rFonts w:ascii="Verdana" w:hAnsi="Verdana"/>
          <w:noProof/>
          <w:sz w:val="20"/>
          <w:lang w:val="hu-HU"/>
        </w:rPr>
        <w:t xml:space="preserve"> </w:t>
      </w:r>
      <w:r w:rsidR="00DE5F26" w:rsidRPr="00DA392A">
        <w:rPr>
          <w:rFonts w:ascii="Verdana" w:hAnsi="Verdana"/>
          <w:noProof/>
          <w:sz w:val="20"/>
          <w:lang w:val="hu-HU"/>
        </w:rPr>
        <w:t>küldik el</w:t>
      </w:r>
      <w:r w:rsidR="00AB18F8" w:rsidRPr="00DA392A">
        <w:rPr>
          <w:rFonts w:ascii="Verdana" w:hAnsi="Verdana"/>
          <w:noProof/>
          <w:sz w:val="20"/>
          <w:lang w:val="hu-HU"/>
        </w:rPr>
        <w:t>.</w:t>
      </w:r>
    </w:p>
    <w:p w14:paraId="2375BB09" w14:textId="2FE2C676" w:rsidR="00382A4D" w:rsidRPr="00DA392A" w:rsidRDefault="00382A4D" w:rsidP="009D0638">
      <w:p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lang w:val="hu-HU"/>
        </w:rPr>
        <w:t>A</w:t>
      </w:r>
      <w:r w:rsidR="00192DE6" w:rsidRPr="00DA392A">
        <w:rPr>
          <w:rFonts w:ascii="Verdana" w:hAnsi="Verdana"/>
          <w:noProof/>
          <w:sz w:val="20"/>
          <w:lang w:val="hu-HU"/>
        </w:rPr>
        <w:t>z európai fordulóban a</w:t>
      </w:r>
      <w:r w:rsidR="00A871F0" w:rsidRPr="00DA392A">
        <w:rPr>
          <w:rFonts w:ascii="Verdana" w:hAnsi="Verdana"/>
          <w:noProof/>
          <w:sz w:val="20"/>
          <w:lang w:val="hu-HU"/>
        </w:rPr>
        <w:t xml:space="preserve"> nemzeetközi z</w:t>
      </w:r>
      <w:r w:rsidRPr="00DA392A">
        <w:rPr>
          <w:rFonts w:ascii="Verdana" w:hAnsi="Verdana"/>
          <w:noProof/>
          <w:sz w:val="20"/>
          <w:lang w:val="hu-HU"/>
        </w:rPr>
        <w:t>sűri tagja</w:t>
      </w:r>
      <w:r w:rsidR="00AB18F8" w:rsidRPr="00DA392A">
        <w:rPr>
          <w:rFonts w:ascii="Verdana" w:hAnsi="Verdana"/>
          <w:noProof/>
          <w:sz w:val="20"/>
          <w:lang w:val="hu-HU"/>
        </w:rPr>
        <w:t>it</w:t>
      </w:r>
      <w:r w:rsidRPr="00DA392A">
        <w:rPr>
          <w:rFonts w:ascii="Verdana" w:hAnsi="Verdana"/>
          <w:noProof/>
          <w:sz w:val="20"/>
          <w:lang w:val="hu-HU"/>
        </w:rPr>
        <w:t xml:space="preserve"> az Európai Bizottság választja ki.</w:t>
      </w:r>
    </w:p>
    <w:p w14:paraId="2375BB0A" w14:textId="7A99681C" w:rsidR="00382A4D" w:rsidRPr="00DA392A" w:rsidRDefault="00382A4D" w:rsidP="001A6A66">
      <w:p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lang w:val="hu-HU"/>
        </w:rPr>
        <w:t xml:space="preserve">A zsűriben </w:t>
      </w:r>
      <w:r w:rsidR="00B810A5" w:rsidRPr="00DA392A">
        <w:rPr>
          <w:rFonts w:ascii="Verdana" w:hAnsi="Verdana"/>
          <w:noProof/>
          <w:sz w:val="20"/>
          <w:lang w:val="hu-HU"/>
        </w:rPr>
        <w:t xml:space="preserve">helyet kap az egyetemek egy képviselője, egy üzleti szervezet (vállalkozás) képviselője, egy vállalkozó, vagy egy üzleti szervezet képviselője, vagy egy magas szintű kormányképviselő abból az országból, amely az adott év első félévében az Európai Tanács soros elnökségét látja el (2023-ban Svédország), és egy magas szintű kormányképviselő abból az országból, amely az adott év második félévében az Európai Tanács soros elnökségét látja el (2023-ban Spanyolország). </w:t>
      </w:r>
      <w:r w:rsidR="00A8405A" w:rsidRPr="00DA392A">
        <w:rPr>
          <w:rFonts w:ascii="Verdana" w:hAnsi="Verdana"/>
          <w:noProof/>
          <w:sz w:val="20"/>
          <w:lang w:val="hu-HU"/>
        </w:rPr>
        <w:t>A zsűri k</w:t>
      </w:r>
      <w:r w:rsidRPr="00DA392A">
        <w:rPr>
          <w:rFonts w:ascii="Verdana" w:hAnsi="Verdana"/>
          <w:noProof/>
          <w:sz w:val="20"/>
          <w:lang w:val="hu-HU"/>
        </w:rPr>
        <w:t xml:space="preserve">ét állandó </w:t>
      </w:r>
      <w:r w:rsidR="00AA076E" w:rsidRPr="00DA392A">
        <w:rPr>
          <w:rFonts w:ascii="Verdana" w:hAnsi="Verdana"/>
          <w:noProof/>
          <w:sz w:val="20"/>
          <w:lang w:val="hu-HU"/>
        </w:rPr>
        <w:t>tag</w:t>
      </w:r>
      <w:r w:rsidR="00A8405A" w:rsidRPr="00DA392A">
        <w:rPr>
          <w:rFonts w:ascii="Verdana" w:hAnsi="Verdana"/>
          <w:noProof/>
          <w:sz w:val="20"/>
          <w:lang w:val="hu-HU"/>
        </w:rPr>
        <w:t>ja</w:t>
      </w:r>
      <w:r w:rsidR="00AA076E" w:rsidRPr="00DA392A">
        <w:rPr>
          <w:rFonts w:ascii="Verdana" w:hAnsi="Verdana"/>
          <w:noProof/>
          <w:sz w:val="20"/>
          <w:lang w:val="hu-HU"/>
        </w:rPr>
        <w:t xml:space="preserve"> </w:t>
      </w:r>
      <w:r w:rsidRPr="00DA392A">
        <w:rPr>
          <w:rFonts w:ascii="Verdana" w:hAnsi="Verdana"/>
          <w:noProof/>
          <w:sz w:val="20"/>
          <w:lang w:val="hu-HU"/>
        </w:rPr>
        <w:t xml:space="preserve">a </w:t>
      </w:r>
      <w:r w:rsidR="00486D99" w:rsidRPr="00DA392A">
        <w:rPr>
          <w:rFonts w:ascii="Verdana" w:hAnsi="Verdana"/>
          <w:noProof/>
          <w:sz w:val="20"/>
          <w:lang w:val="hu-HU"/>
        </w:rPr>
        <w:t>Belső Piaci, Ipar-, Vállalkozás- és Kkv-politikai Főigazgatóság</w:t>
      </w:r>
      <w:r w:rsidR="00350DE4" w:rsidRPr="00DA392A">
        <w:rPr>
          <w:rFonts w:ascii="Verdana" w:hAnsi="Verdana"/>
          <w:noProof/>
          <w:sz w:val="20"/>
          <w:lang w:val="hu-HU"/>
        </w:rPr>
        <w:t>tól</w:t>
      </w:r>
      <w:r w:rsidRPr="00DA392A">
        <w:rPr>
          <w:rFonts w:ascii="Verdana" w:hAnsi="Verdana"/>
          <w:noProof/>
          <w:sz w:val="20"/>
          <w:lang w:val="hu-HU"/>
        </w:rPr>
        <w:t xml:space="preserve">, </w:t>
      </w:r>
      <w:r w:rsidR="00A8405A" w:rsidRPr="00DA392A">
        <w:rPr>
          <w:rFonts w:ascii="Verdana" w:hAnsi="Verdana"/>
          <w:noProof/>
          <w:sz w:val="20"/>
          <w:lang w:val="hu-HU"/>
        </w:rPr>
        <w:t xml:space="preserve">illetve </w:t>
      </w:r>
      <w:r w:rsidRPr="00DA392A">
        <w:rPr>
          <w:rFonts w:ascii="Verdana" w:hAnsi="Verdana"/>
          <w:noProof/>
          <w:sz w:val="20"/>
          <w:lang w:val="hu-HU"/>
        </w:rPr>
        <w:t>a Régiók Bizottságából</w:t>
      </w:r>
      <w:r w:rsidR="00A8405A" w:rsidRPr="00DA392A">
        <w:rPr>
          <w:rFonts w:ascii="Verdana" w:hAnsi="Verdana"/>
          <w:noProof/>
          <w:sz w:val="20"/>
          <w:lang w:val="hu-HU"/>
        </w:rPr>
        <w:t xml:space="preserve"> kerül kiválasztásra</w:t>
      </w:r>
      <w:r w:rsidRPr="00DA392A">
        <w:rPr>
          <w:rFonts w:ascii="Verdana" w:hAnsi="Verdana"/>
          <w:noProof/>
          <w:sz w:val="20"/>
          <w:lang w:val="hu-HU"/>
        </w:rPr>
        <w:t xml:space="preserve">. A Bizottság </w:t>
      </w:r>
      <w:r w:rsidR="00192DE6" w:rsidRPr="00DA392A">
        <w:rPr>
          <w:rFonts w:ascii="Verdana" w:hAnsi="Verdana"/>
          <w:noProof/>
          <w:sz w:val="20"/>
          <w:lang w:val="hu-HU"/>
        </w:rPr>
        <w:t>továbbá fel</w:t>
      </w:r>
      <w:r w:rsidRPr="00DA392A">
        <w:rPr>
          <w:rFonts w:ascii="Verdana" w:hAnsi="Verdana"/>
          <w:noProof/>
          <w:sz w:val="20"/>
          <w:lang w:val="hu-HU"/>
        </w:rPr>
        <w:t>kér</w:t>
      </w:r>
      <w:r w:rsidR="00AA076E" w:rsidRPr="00DA392A">
        <w:rPr>
          <w:rFonts w:ascii="Verdana" w:hAnsi="Verdana"/>
          <w:noProof/>
          <w:sz w:val="20"/>
          <w:lang w:val="hu-HU"/>
        </w:rPr>
        <w:t>i</w:t>
      </w:r>
      <w:r w:rsidR="00192DE6" w:rsidRPr="00DA392A">
        <w:rPr>
          <w:rFonts w:ascii="Verdana" w:hAnsi="Verdana"/>
          <w:noProof/>
          <w:sz w:val="20"/>
          <w:lang w:val="hu-HU"/>
        </w:rPr>
        <w:t xml:space="preserve"> a</w:t>
      </w:r>
      <w:r w:rsidRPr="00DA392A">
        <w:rPr>
          <w:rFonts w:ascii="Verdana" w:hAnsi="Verdana"/>
          <w:noProof/>
          <w:sz w:val="20"/>
          <w:lang w:val="hu-HU"/>
        </w:rPr>
        <w:t xml:space="preserve"> zsűri </w:t>
      </w:r>
      <w:r w:rsidR="00192DE6" w:rsidRPr="00DA392A">
        <w:rPr>
          <w:rFonts w:ascii="Verdana" w:hAnsi="Verdana"/>
          <w:noProof/>
          <w:sz w:val="20"/>
          <w:lang w:val="hu-HU"/>
        </w:rPr>
        <w:t xml:space="preserve">fődíjának előző évi győztesét </w:t>
      </w:r>
      <w:r w:rsidR="00F3336F" w:rsidRPr="00DA392A">
        <w:rPr>
          <w:rFonts w:ascii="Verdana" w:hAnsi="Verdana"/>
          <w:noProof/>
          <w:sz w:val="20"/>
          <w:lang w:val="hu-HU"/>
        </w:rPr>
        <w:t xml:space="preserve">is </w:t>
      </w:r>
      <w:r w:rsidR="00192DE6" w:rsidRPr="00DA392A">
        <w:rPr>
          <w:rFonts w:ascii="Verdana" w:hAnsi="Verdana"/>
          <w:noProof/>
          <w:sz w:val="20"/>
          <w:lang w:val="hu-HU"/>
        </w:rPr>
        <w:t>a zsűriben való részvételre.</w:t>
      </w:r>
    </w:p>
    <w:p w14:paraId="2375BB0B" w14:textId="6A3BEDC9" w:rsidR="00AB18F8" w:rsidRPr="00DA392A" w:rsidRDefault="00382A4D" w:rsidP="009D0638">
      <w:p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lang w:val="hu-HU"/>
        </w:rPr>
        <w:t xml:space="preserve">A </w:t>
      </w:r>
      <w:r w:rsidR="00B90270" w:rsidRPr="00DA392A">
        <w:rPr>
          <w:rFonts w:ascii="Verdana" w:hAnsi="Verdana"/>
          <w:noProof/>
          <w:sz w:val="20"/>
          <w:lang w:val="hu-HU"/>
        </w:rPr>
        <w:t>pályázókról</w:t>
      </w:r>
      <w:r w:rsidRPr="00DA392A">
        <w:rPr>
          <w:rFonts w:ascii="Verdana" w:hAnsi="Verdana"/>
          <w:noProof/>
          <w:sz w:val="20"/>
          <w:lang w:val="hu-HU"/>
        </w:rPr>
        <w:t xml:space="preserve"> </w:t>
      </w:r>
      <w:r w:rsidRPr="00DA392A">
        <w:rPr>
          <w:rFonts w:ascii="Verdana" w:hAnsi="Verdana"/>
          <w:noProof/>
          <w:sz w:val="20"/>
          <w:u w:val="single"/>
          <w:lang w:val="hu-HU"/>
        </w:rPr>
        <w:t>adatbázis</w:t>
      </w:r>
      <w:r w:rsidRPr="00DA392A">
        <w:rPr>
          <w:rFonts w:ascii="Verdana" w:hAnsi="Verdana"/>
          <w:noProof/>
          <w:sz w:val="20"/>
          <w:lang w:val="hu-HU"/>
        </w:rPr>
        <w:t xml:space="preserve"> készül, a zsűri tagjai pedig minden nevezést elektronikus formában </w:t>
      </w:r>
      <w:r w:rsidR="00844C7F" w:rsidRPr="00DA392A">
        <w:rPr>
          <w:rFonts w:ascii="Verdana" w:hAnsi="Verdana"/>
          <w:noProof/>
          <w:sz w:val="20"/>
          <w:lang w:val="hu-HU"/>
        </w:rPr>
        <w:t xml:space="preserve">kapnak meg. </w:t>
      </w:r>
      <w:r w:rsidRPr="00DA392A">
        <w:rPr>
          <w:rFonts w:ascii="Verdana" w:hAnsi="Verdana"/>
          <w:noProof/>
          <w:sz w:val="20"/>
          <w:lang w:val="hu-HU"/>
        </w:rPr>
        <w:t xml:space="preserve">Kérésre további információkat is </w:t>
      </w:r>
      <w:r w:rsidR="004C2F91" w:rsidRPr="00DA392A">
        <w:rPr>
          <w:rFonts w:ascii="Verdana" w:hAnsi="Verdana"/>
          <w:noProof/>
          <w:sz w:val="20"/>
          <w:lang w:val="hu-HU"/>
        </w:rPr>
        <w:t xml:space="preserve">rendelkezésükre </w:t>
      </w:r>
      <w:r w:rsidR="00755713" w:rsidRPr="00DA392A">
        <w:rPr>
          <w:rFonts w:ascii="Verdana" w:hAnsi="Verdana"/>
          <w:noProof/>
          <w:sz w:val="20"/>
          <w:lang w:val="hu-HU"/>
        </w:rPr>
        <w:t>bocsátunk</w:t>
      </w:r>
      <w:r w:rsidRPr="00DA392A">
        <w:rPr>
          <w:rFonts w:ascii="Verdana" w:hAnsi="Verdana"/>
          <w:noProof/>
          <w:sz w:val="20"/>
          <w:lang w:val="hu-HU"/>
        </w:rPr>
        <w:t>.</w:t>
      </w:r>
    </w:p>
    <w:p w14:paraId="2375BB0C" w14:textId="181E1C5A" w:rsidR="00382A4D" w:rsidRPr="00DA392A" w:rsidRDefault="00382A4D" w:rsidP="009D0638">
      <w:p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lang w:val="hu-HU"/>
        </w:rPr>
        <w:t xml:space="preserve">A </w:t>
      </w:r>
      <w:r w:rsidR="004C2F91" w:rsidRPr="00DA392A">
        <w:rPr>
          <w:rFonts w:ascii="Verdana" w:hAnsi="Verdana"/>
          <w:noProof/>
          <w:sz w:val="20"/>
          <w:lang w:val="hu-HU"/>
        </w:rPr>
        <w:t xml:space="preserve">beérkezett pályázatok elbírálására felkért </w:t>
      </w:r>
      <w:r w:rsidRPr="00DA392A">
        <w:rPr>
          <w:rFonts w:ascii="Verdana" w:hAnsi="Verdana"/>
          <w:noProof/>
          <w:sz w:val="20"/>
          <w:lang w:val="hu-HU"/>
        </w:rPr>
        <w:t>zsűri Brüsszelben ülésezik. A zsűri</w:t>
      </w:r>
      <w:r w:rsidR="004C2F91" w:rsidRPr="00DA392A">
        <w:rPr>
          <w:rFonts w:ascii="Verdana" w:hAnsi="Verdana"/>
          <w:noProof/>
          <w:sz w:val="20"/>
          <w:lang w:val="hu-HU"/>
        </w:rPr>
        <w:t xml:space="preserve"> tagjai közül</w:t>
      </w:r>
      <w:r w:rsidRPr="00DA392A">
        <w:rPr>
          <w:rFonts w:ascii="Verdana" w:hAnsi="Verdana"/>
          <w:noProof/>
          <w:sz w:val="20"/>
          <w:lang w:val="hu-HU"/>
        </w:rPr>
        <w:t xml:space="preserve"> kinevez egy </w:t>
      </w:r>
      <w:r w:rsidRPr="00DA392A">
        <w:rPr>
          <w:rFonts w:ascii="Verdana" w:hAnsi="Verdana"/>
          <w:noProof/>
          <w:sz w:val="20"/>
          <w:u w:val="single"/>
          <w:lang w:val="hu-HU"/>
        </w:rPr>
        <w:t>elnököt</w:t>
      </w:r>
      <w:r w:rsidR="00233AE8" w:rsidRPr="00DA392A">
        <w:rPr>
          <w:rFonts w:ascii="Verdana" w:hAnsi="Verdana"/>
          <w:noProof/>
          <w:sz w:val="20"/>
          <w:lang w:val="hu-HU"/>
        </w:rPr>
        <w:t>, aki</w:t>
      </w:r>
      <w:r w:rsidRPr="00DA392A">
        <w:rPr>
          <w:rFonts w:ascii="Verdana" w:hAnsi="Verdana"/>
          <w:noProof/>
          <w:sz w:val="20"/>
          <w:lang w:val="hu-HU"/>
        </w:rPr>
        <w:t xml:space="preserve"> szavazategyenlőség esetén </w:t>
      </w:r>
      <w:r w:rsidR="00233AE8" w:rsidRPr="00DA392A">
        <w:rPr>
          <w:rFonts w:ascii="Verdana" w:hAnsi="Verdana"/>
          <w:noProof/>
          <w:sz w:val="20"/>
          <w:lang w:val="hu-HU"/>
        </w:rPr>
        <w:t>döntésre jogosult</w:t>
      </w:r>
      <w:r w:rsidRPr="00DA392A">
        <w:rPr>
          <w:rFonts w:ascii="Verdana" w:hAnsi="Verdana"/>
          <w:noProof/>
          <w:sz w:val="20"/>
          <w:lang w:val="hu-HU"/>
        </w:rPr>
        <w:t xml:space="preserve">; a </w:t>
      </w:r>
      <w:r w:rsidR="00B90270" w:rsidRPr="00DA392A">
        <w:rPr>
          <w:rFonts w:ascii="Verdana" w:hAnsi="Verdana"/>
          <w:noProof/>
          <w:sz w:val="20"/>
          <w:lang w:val="hu-HU"/>
        </w:rPr>
        <w:t xml:space="preserve">szervezéssel </w:t>
      </w:r>
      <w:r w:rsidRPr="00DA392A">
        <w:rPr>
          <w:rFonts w:ascii="Verdana" w:hAnsi="Verdana"/>
          <w:noProof/>
          <w:sz w:val="20"/>
          <w:lang w:val="hu-HU"/>
        </w:rPr>
        <w:t>megbízott ügynökségtől egy titkár</w:t>
      </w:r>
      <w:r w:rsidR="004C2F91" w:rsidRPr="00DA392A">
        <w:rPr>
          <w:rFonts w:ascii="Verdana" w:hAnsi="Verdana"/>
          <w:noProof/>
          <w:sz w:val="20"/>
          <w:lang w:val="hu-HU"/>
        </w:rPr>
        <w:t xml:space="preserve"> kerül kiválasztásra, aki</w:t>
      </w:r>
      <w:r w:rsidRPr="00DA392A">
        <w:rPr>
          <w:rFonts w:ascii="Verdana" w:hAnsi="Verdana"/>
          <w:noProof/>
          <w:sz w:val="20"/>
          <w:lang w:val="hu-HU"/>
        </w:rPr>
        <w:t xml:space="preserve"> a zsűri összes ülésén jelen lesz.</w:t>
      </w:r>
    </w:p>
    <w:p w14:paraId="2375BB0D" w14:textId="53862EF7" w:rsidR="00382A4D" w:rsidRPr="00DA392A" w:rsidRDefault="00AB18F8" w:rsidP="009D0638">
      <w:p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lang w:val="hu-HU"/>
        </w:rPr>
        <w:t>A zsűri egy szűkített listát</w:t>
      </w:r>
      <w:r w:rsidR="004C2F91" w:rsidRPr="00DA392A">
        <w:rPr>
          <w:rFonts w:ascii="Verdana" w:hAnsi="Verdana"/>
          <w:noProof/>
          <w:sz w:val="20"/>
          <w:lang w:val="hu-HU"/>
        </w:rPr>
        <w:t xml:space="preserve"> készít</w:t>
      </w:r>
      <w:r w:rsidRPr="00DA392A">
        <w:rPr>
          <w:rFonts w:ascii="Verdana" w:hAnsi="Verdana"/>
          <w:noProof/>
          <w:sz w:val="20"/>
          <w:lang w:val="hu-HU"/>
        </w:rPr>
        <w:t xml:space="preserve"> a pályázatokból</w:t>
      </w:r>
      <w:r w:rsidR="004C2F91" w:rsidRPr="00DA392A">
        <w:rPr>
          <w:rFonts w:ascii="Verdana" w:hAnsi="Verdana"/>
          <w:noProof/>
          <w:sz w:val="20"/>
          <w:lang w:val="hu-HU"/>
        </w:rPr>
        <w:t xml:space="preserve">, </w:t>
      </w:r>
      <w:r w:rsidR="00755713" w:rsidRPr="00DA392A">
        <w:rPr>
          <w:rFonts w:ascii="Verdana" w:hAnsi="Verdana"/>
          <w:noProof/>
          <w:sz w:val="20"/>
          <w:lang w:val="hu-HU"/>
        </w:rPr>
        <w:t>a</w:t>
      </w:r>
      <w:r w:rsidR="004C2F91" w:rsidRPr="00DA392A">
        <w:rPr>
          <w:rFonts w:ascii="Verdana" w:hAnsi="Verdana"/>
          <w:noProof/>
          <w:sz w:val="20"/>
          <w:lang w:val="hu-HU"/>
        </w:rPr>
        <w:t>melyről az</w:t>
      </w:r>
      <w:r w:rsidR="00382A4D" w:rsidRPr="00DA392A">
        <w:rPr>
          <w:rFonts w:ascii="Verdana" w:hAnsi="Verdana"/>
          <w:noProof/>
          <w:sz w:val="20"/>
          <w:lang w:val="hu-HU"/>
        </w:rPr>
        <w:t xml:space="preserve"> ülés során </w:t>
      </w:r>
      <w:r w:rsidR="004C2F91" w:rsidRPr="00DA392A">
        <w:rPr>
          <w:rFonts w:ascii="Verdana" w:hAnsi="Verdana"/>
          <w:noProof/>
          <w:sz w:val="20"/>
          <w:lang w:val="hu-HU"/>
        </w:rPr>
        <w:t xml:space="preserve">kiválasztásra kerül </w:t>
      </w:r>
      <w:r w:rsidR="004C2F91" w:rsidRPr="00DA392A">
        <w:rPr>
          <w:rFonts w:ascii="Verdana" w:hAnsi="Verdana"/>
          <w:noProof/>
          <w:sz w:val="20"/>
          <w:u w:val="single"/>
          <w:lang w:val="hu-HU"/>
        </w:rPr>
        <w:t>valamennyi kategóriában</w:t>
      </w:r>
      <w:r w:rsidR="004C2F91" w:rsidRPr="00DA392A">
        <w:rPr>
          <w:rFonts w:ascii="Verdana" w:hAnsi="Verdana"/>
          <w:noProof/>
          <w:sz w:val="20"/>
          <w:lang w:val="hu-HU"/>
        </w:rPr>
        <w:t xml:space="preserve"> </w:t>
      </w:r>
      <w:r w:rsidR="00382A4D" w:rsidRPr="00DA392A">
        <w:rPr>
          <w:rFonts w:ascii="Verdana" w:hAnsi="Verdana"/>
          <w:noProof/>
          <w:sz w:val="20"/>
          <w:u w:val="single"/>
          <w:lang w:val="hu-HU"/>
        </w:rPr>
        <w:t>egy-egy győztes</w:t>
      </w:r>
      <w:r w:rsidR="00382A4D" w:rsidRPr="00DA392A">
        <w:rPr>
          <w:rFonts w:ascii="Verdana" w:hAnsi="Verdana"/>
          <w:noProof/>
          <w:sz w:val="20"/>
          <w:lang w:val="hu-HU"/>
        </w:rPr>
        <w:t xml:space="preserve">, </w:t>
      </w:r>
      <w:r w:rsidR="00755713" w:rsidRPr="00DA392A">
        <w:rPr>
          <w:rFonts w:ascii="Verdana" w:hAnsi="Verdana"/>
          <w:noProof/>
          <w:sz w:val="20"/>
          <w:lang w:val="hu-HU"/>
        </w:rPr>
        <w:t xml:space="preserve">közülük pedig </w:t>
      </w:r>
      <w:r w:rsidR="00382A4D" w:rsidRPr="00DA392A">
        <w:rPr>
          <w:rFonts w:ascii="Verdana" w:hAnsi="Verdana"/>
          <w:noProof/>
          <w:sz w:val="20"/>
          <w:lang w:val="hu-HU"/>
        </w:rPr>
        <w:t xml:space="preserve">egy </w:t>
      </w:r>
      <w:r w:rsidR="00755713" w:rsidRPr="00DA392A">
        <w:rPr>
          <w:rFonts w:ascii="Verdana" w:hAnsi="Verdana"/>
          <w:noProof/>
          <w:sz w:val="20"/>
          <w:lang w:val="hu-HU"/>
        </w:rPr>
        <w:t xml:space="preserve">kiemelt </w:t>
      </w:r>
      <w:r w:rsidR="00382A4D" w:rsidRPr="00DA392A">
        <w:rPr>
          <w:rFonts w:ascii="Verdana" w:hAnsi="Verdana"/>
          <w:noProof/>
          <w:sz w:val="20"/>
          <w:lang w:val="hu-HU"/>
        </w:rPr>
        <w:t xml:space="preserve">győztes, a zsűri </w:t>
      </w:r>
      <w:r w:rsidR="002440B8" w:rsidRPr="00DA392A">
        <w:rPr>
          <w:rFonts w:ascii="Verdana" w:hAnsi="Verdana"/>
          <w:noProof/>
          <w:sz w:val="20"/>
          <w:lang w:val="hu-HU"/>
        </w:rPr>
        <w:t>F</w:t>
      </w:r>
      <w:r w:rsidR="00192DE6" w:rsidRPr="00DA392A">
        <w:rPr>
          <w:rFonts w:ascii="Verdana" w:hAnsi="Verdana"/>
          <w:noProof/>
          <w:sz w:val="20"/>
          <w:lang w:val="hu-HU"/>
        </w:rPr>
        <w:t xml:space="preserve">ődíjának </w:t>
      </w:r>
      <w:r w:rsidR="00755713" w:rsidRPr="00DA392A">
        <w:rPr>
          <w:rFonts w:ascii="Verdana" w:hAnsi="Verdana"/>
          <w:noProof/>
          <w:sz w:val="20"/>
          <w:lang w:val="hu-HU"/>
        </w:rPr>
        <w:t>nyertese</w:t>
      </w:r>
      <w:r w:rsidR="00382A4D" w:rsidRPr="00DA392A">
        <w:rPr>
          <w:rFonts w:ascii="Verdana" w:hAnsi="Verdana"/>
          <w:noProof/>
          <w:sz w:val="20"/>
          <w:lang w:val="hu-HU"/>
        </w:rPr>
        <w:t xml:space="preserve">. A zsűri a lentebb leírt </w:t>
      </w:r>
      <w:r w:rsidR="00382A4D" w:rsidRPr="00DA392A">
        <w:rPr>
          <w:rFonts w:ascii="Verdana" w:hAnsi="Verdana"/>
          <w:noProof/>
          <w:sz w:val="20"/>
          <w:u w:val="single"/>
          <w:lang w:val="hu-HU"/>
        </w:rPr>
        <w:t xml:space="preserve">támogathatósági és </w:t>
      </w:r>
      <w:r w:rsidR="002440B8" w:rsidRPr="00DA392A">
        <w:rPr>
          <w:rFonts w:ascii="Verdana" w:hAnsi="Verdana"/>
          <w:noProof/>
          <w:sz w:val="20"/>
          <w:u w:val="single"/>
          <w:lang w:val="hu-HU"/>
        </w:rPr>
        <w:t>elismerési</w:t>
      </w:r>
      <w:r w:rsidR="00382A4D" w:rsidRPr="00DA392A">
        <w:rPr>
          <w:rFonts w:ascii="Verdana" w:hAnsi="Verdana"/>
          <w:noProof/>
          <w:sz w:val="20"/>
          <w:u w:val="single"/>
          <w:lang w:val="hu-HU"/>
        </w:rPr>
        <w:t xml:space="preserve"> feltételek</w:t>
      </w:r>
      <w:r w:rsidR="00382A4D" w:rsidRPr="00DA392A">
        <w:rPr>
          <w:rFonts w:ascii="Verdana" w:hAnsi="Verdana"/>
          <w:noProof/>
          <w:sz w:val="20"/>
          <w:lang w:val="hu-HU"/>
        </w:rPr>
        <w:t xml:space="preserve"> alapján hozza meg döntését.</w:t>
      </w:r>
    </w:p>
    <w:p w14:paraId="2375BB0E" w14:textId="5BEA9C5A" w:rsidR="00382A4D" w:rsidRPr="00DA392A" w:rsidRDefault="00382A4D" w:rsidP="009D0638">
      <w:p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lang w:val="hu-HU"/>
        </w:rPr>
        <w:t xml:space="preserve">A zsűri dönthet úgy, hogy egy nevezőt </w:t>
      </w:r>
      <w:r w:rsidR="004C2F91" w:rsidRPr="00DA392A">
        <w:rPr>
          <w:rFonts w:ascii="Verdana" w:hAnsi="Verdana"/>
          <w:noProof/>
          <w:sz w:val="20"/>
          <w:lang w:val="hu-HU"/>
        </w:rPr>
        <w:t xml:space="preserve">egy másik </w:t>
      </w:r>
      <w:r w:rsidRPr="00DA392A">
        <w:rPr>
          <w:rFonts w:ascii="Verdana" w:hAnsi="Verdana"/>
          <w:noProof/>
          <w:sz w:val="20"/>
          <w:lang w:val="hu-HU"/>
        </w:rPr>
        <w:t xml:space="preserve">kategóriába helyez át, amennyiben ezt </w:t>
      </w:r>
      <w:r w:rsidR="00233AE8" w:rsidRPr="00DA392A">
        <w:rPr>
          <w:rFonts w:ascii="Verdana" w:hAnsi="Verdana"/>
          <w:noProof/>
          <w:sz w:val="20"/>
          <w:lang w:val="hu-HU"/>
        </w:rPr>
        <w:t>szükségesnek</w:t>
      </w:r>
      <w:r w:rsidRPr="00DA392A">
        <w:rPr>
          <w:rFonts w:ascii="Verdana" w:hAnsi="Verdana"/>
          <w:noProof/>
          <w:sz w:val="20"/>
          <w:lang w:val="hu-HU"/>
        </w:rPr>
        <w:t xml:space="preserve"> véli, illetve úgy is dönthet, hogy </w:t>
      </w:r>
      <w:r w:rsidRPr="00DA392A">
        <w:rPr>
          <w:rFonts w:ascii="Verdana" w:hAnsi="Verdana"/>
          <w:noProof/>
          <w:sz w:val="20"/>
          <w:u w:val="single"/>
          <w:lang w:val="hu-HU"/>
        </w:rPr>
        <w:t>valamelyik díjat nem adja ki</w:t>
      </w:r>
      <w:r w:rsidRPr="00DA392A">
        <w:rPr>
          <w:rFonts w:ascii="Verdana" w:hAnsi="Verdana"/>
          <w:noProof/>
          <w:sz w:val="20"/>
          <w:lang w:val="hu-HU"/>
        </w:rPr>
        <w:t xml:space="preserve">, </w:t>
      </w:r>
      <w:r w:rsidR="00755713" w:rsidRPr="00DA392A">
        <w:rPr>
          <w:rFonts w:ascii="Verdana" w:hAnsi="Verdana"/>
          <w:noProof/>
          <w:sz w:val="20"/>
          <w:lang w:val="hu-HU"/>
        </w:rPr>
        <w:t xml:space="preserve">amennyiben </w:t>
      </w:r>
      <w:r w:rsidRPr="00DA392A">
        <w:rPr>
          <w:rFonts w:ascii="Verdana" w:hAnsi="Verdana"/>
          <w:noProof/>
          <w:sz w:val="20"/>
          <w:lang w:val="hu-HU"/>
        </w:rPr>
        <w:t xml:space="preserve">úgy véli, hogy a </w:t>
      </w:r>
      <w:r w:rsidR="00192DE6" w:rsidRPr="00DA392A">
        <w:rPr>
          <w:rFonts w:ascii="Verdana" w:hAnsi="Verdana"/>
          <w:noProof/>
          <w:sz w:val="20"/>
          <w:lang w:val="hu-HU"/>
        </w:rPr>
        <w:t xml:space="preserve">pályázatok </w:t>
      </w:r>
      <w:r w:rsidRPr="00DA392A">
        <w:rPr>
          <w:rFonts w:ascii="Verdana" w:hAnsi="Verdana"/>
          <w:noProof/>
          <w:sz w:val="20"/>
          <w:lang w:val="hu-HU"/>
        </w:rPr>
        <w:t xml:space="preserve">minősége nem </w:t>
      </w:r>
      <w:r w:rsidR="00192DE6" w:rsidRPr="00DA392A">
        <w:rPr>
          <w:rFonts w:ascii="Verdana" w:hAnsi="Verdana"/>
          <w:noProof/>
          <w:sz w:val="20"/>
          <w:lang w:val="hu-HU"/>
        </w:rPr>
        <w:t>megfelelő</w:t>
      </w:r>
      <w:r w:rsidRPr="00DA392A">
        <w:rPr>
          <w:rFonts w:ascii="Verdana" w:hAnsi="Verdana"/>
          <w:noProof/>
          <w:sz w:val="20"/>
          <w:lang w:val="hu-HU"/>
        </w:rPr>
        <w:t>.</w:t>
      </w:r>
    </w:p>
    <w:p w14:paraId="2375BB0F" w14:textId="527D19B0" w:rsidR="00382A4D" w:rsidRPr="00DA392A" w:rsidRDefault="00382A4D" w:rsidP="009D0638">
      <w:p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lang w:val="hu-HU"/>
        </w:rPr>
        <w:t xml:space="preserve">A zsűri benyújtja az Európai </w:t>
      </w:r>
      <w:r w:rsidR="00192DE6" w:rsidRPr="00DA392A">
        <w:rPr>
          <w:rFonts w:ascii="Verdana" w:hAnsi="Verdana"/>
          <w:noProof/>
          <w:sz w:val="20"/>
          <w:lang w:val="hu-HU"/>
        </w:rPr>
        <w:t>Bizottság számára</w:t>
      </w:r>
      <w:r w:rsidR="00B37994" w:rsidRPr="00DA392A">
        <w:rPr>
          <w:rFonts w:ascii="Verdana" w:hAnsi="Verdana"/>
          <w:noProof/>
          <w:sz w:val="20"/>
          <w:lang w:val="hu-HU"/>
        </w:rPr>
        <w:t xml:space="preserve"> a pályázatokkal kapcsolatos</w:t>
      </w:r>
      <w:r w:rsidRPr="00DA392A">
        <w:rPr>
          <w:rFonts w:ascii="Verdana" w:hAnsi="Verdana"/>
          <w:noProof/>
          <w:sz w:val="20"/>
          <w:lang w:val="hu-HU"/>
        </w:rPr>
        <w:t xml:space="preserve"> vég</w:t>
      </w:r>
      <w:r w:rsidR="002440B8" w:rsidRPr="00DA392A">
        <w:rPr>
          <w:rFonts w:ascii="Verdana" w:hAnsi="Verdana"/>
          <w:noProof/>
          <w:sz w:val="20"/>
          <w:lang w:val="hu-HU"/>
        </w:rPr>
        <w:t xml:space="preserve">ső </w:t>
      </w:r>
      <w:r w:rsidRPr="00DA392A">
        <w:rPr>
          <w:rFonts w:ascii="Verdana" w:hAnsi="Verdana"/>
          <w:noProof/>
          <w:sz w:val="20"/>
          <w:lang w:val="hu-HU"/>
        </w:rPr>
        <w:t>következtetéseit, meg</w:t>
      </w:r>
      <w:r w:rsidR="002440B8" w:rsidRPr="00DA392A">
        <w:rPr>
          <w:rFonts w:ascii="Verdana" w:hAnsi="Verdana"/>
          <w:noProof/>
          <w:sz w:val="20"/>
          <w:lang w:val="hu-HU"/>
        </w:rPr>
        <w:t>nevezi</w:t>
      </w:r>
      <w:r w:rsidRPr="00DA392A">
        <w:rPr>
          <w:rFonts w:ascii="Verdana" w:hAnsi="Verdana"/>
          <w:noProof/>
          <w:sz w:val="20"/>
          <w:lang w:val="hu-HU"/>
        </w:rPr>
        <w:t xml:space="preserve"> a különböző kategóriáknak és a zsűri </w:t>
      </w:r>
      <w:r w:rsidR="002440B8" w:rsidRPr="00DA392A">
        <w:rPr>
          <w:rFonts w:ascii="Verdana" w:hAnsi="Verdana"/>
          <w:noProof/>
          <w:sz w:val="20"/>
          <w:lang w:val="hu-HU"/>
        </w:rPr>
        <w:t>F</w:t>
      </w:r>
      <w:r w:rsidR="00192DE6" w:rsidRPr="00DA392A">
        <w:rPr>
          <w:rFonts w:ascii="Verdana" w:hAnsi="Verdana"/>
          <w:noProof/>
          <w:sz w:val="20"/>
          <w:lang w:val="hu-HU"/>
        </w:rPr>
        <w:t xml:space="preserve">ődíjának </w:t>
      </w:r>
      <w:r w:rsidRPr="00DA392A">
        <w:rPr>
          <w:rFonts w:ascii="Verdana" w:hAnsi="Verdana"/>
          <w:noProof/>
          <w:sz w:val="20"/>
          <w:lang w:val="hu-HU"/>
        </w:rPr>
        <w:t>a győztesét. A zsűri döntése végleges.</w:t>
      </w:r>
    </w:p>
    <w:p w14:paraId="00D25BBF" w14:textId="244F4B7B" w:rsidR="705AE584" w:rsidRPr="00DA392A" w:rsidRDefault="00382A4D" w:rsidP="002440B8">
      <w:pPr>
        <w:autoSpaceDE w:val="0"/>
        <w:autoSpaceDN w:val="0"/>
        <w:adjustRightInd w:val="0"/>
        <w:spacing w:after="100" w:afterAutospacing="1"/>
        <w:jc w:val="both"/>
        <w:rPr>
          <w:rFonts w:ascii="Verdana" w:hAnsi="Verdana"/>
          <w:noProof/>
          <w:sz w:val="20"/>
          <w:szCs w:val="20"/>
          <w:lang w:val="hu-HU"/>
        </w:rPr>
      </w:pPr>
      <w:r w:rsidRPr="00DA392A">
        <w:rPr>
          <w:rFonts w:ascii="Verdana" w:hAnsi="Verdana"/>
          <w:noProof/>
          <w:sz w:val="20"/>
          <w:szCs w:val="20"/>
          <w:lang w:val="hu-HU"/>
        </w:rPr>
        <w:t xml:space="preserve">A pályázókat meghívják a díjátadási ünnepségre, ahol bejelentik a kategóriák </w:t>
      </w:r>
      <w:r w:rsidR="001C4097" w:rsidRPr="00DA392A">
        <w:rPr>
          <w:rFonts w:ascii="Verdana" w:hAnsi="Verdana"/>
          <w:noProof/>
          <w:sz w:val="20"/>
          <w:szCs w:val="20"/>
          <w:lang w:val="hu-HU"/>
        </w:rPr>
        <w:t xml:space="preserve">győzteseit </w:t>
      </w:r>
      <w:r w:rsidRPr="00DA392A">
        <w:rPr>
          <w:rFonts w:ascii="Verdana" w:hAnsi="Verdana"/>
          <w:noProof/>
          <w:sz w:val="20"/>
          <w:szCs w:val="20"/>
          <w:lang w:val="hu-HU"/>
        </w:rPr>
        <w:t xml:space="preserve">és a zsűri </w:t>
      </w:r>
      <w:r w:rsidR="002440B8" w:rsidRPr="00DA392A">
        <w:rPr>
          <w:rFonts w:ascii="Verdana" w:hAnsi="Verdana"/>
          <w:noProof/>
          <w:sz w:val="20"/>
          <w:szCs w:val="20"/>
          <w:lang w:val="hu-HU"/>
        </w:rPr>
        <w:t>F</w:t>
      </w:r>
      <w:r w:rsidR="00192DE6" w:rsidRPr="00DA392A">
        <w:rPr>
          <w:rFonts w:ascii="Verdana" w:hAnsi="Verdana"/>
          <w:noProof/>
          <w:sz w:val="20"/>
          <w:szCs w:val="20"/>
          <w:lang w:val="hu-HU"/>
        </w:rPr>
        <w:t>ődíjának</w:t>
      </w:r>
      <w:r w:rsidR="001C4097" w:rsidRPr="00DA392A">
        <w:rPr>
          <w:rFonts w:ascii="Verdana" w:hAnsi="Verdana"/>
          <w:noProof/>
          <w:sz w:val="20"/>
          <w:szCs w:val="20"/>
          <w:lang w:val="hu-HU"/>
        </w:rPr>
        <w:t xml:space="preserve"> nyertesét</w:t>
      </w:r>
      <w:r w:rsidRPr="00DA392A">
        <w:rPr>
          <w:rFonts w:ascii="Verdana" w:hAnsi="Verdana"/>
          <w:noProof/>
          <w:sz w:val="20"/>
          <w:szCs w:val="20"/>
          <w:lang w:val="hu-HU"/>
        </w:rPr>
        <w:t>.</w:t>
      </w:r>
    </w:p>
    <w:p w14:paraId="2375BB11" w14:textId="52D1FAC3" w:rsidR="00382A4D" w:rsidRPr="00DA392A" w:rsidRDefault="00382A4D" w:rsidP="003E768A">
      <w:pPr>
        <w:pStyle w:val="Cmsor2"/>
        <w:rPr>
          <w:rFonts w:ascii="Verdana" w:hAnsi="Verdana"/>
          <w:noProof/>
          <w:color w:val="auto"/>
          <w:szCs w:val="20"/>
          <w:lang w:val="hu-HU"/>
        </w:rPr>
      </w:pPr>
      <w:bookmarkStart w:id="44" w:name="_Toc221939129"/>
      <w:bookmarkStart w:id="45" w:name="_Toc348436255"/>
      <w:bookmarkStart w:id="46" w:name="_Toc124844687"/>
      <w:bookmarkStart w:id="47" w:name="_Toc125388582"/>
      <w:r w:rsidRPr="00DA392A">
        <w:rPr>
          <w:rFonts w:ascii="Verdana" w:hAnsi="Verdana"/>
          <w:color w:val="auto"/>
          <w:szCs w:val="20"/>
          <w:lang w:val="hu-HU"/>
        </w:rPr>
        <w:t xml:space="preserve">2.4. </w:t>
      </w:r>
      <w:r w:rsidRPr="00DA392A">
        <w:rPr>
          <w:rFonts w:ascii="Verdana" w:hAnsi="Verdana"/>
          <w:noProof/>
          <w:color w:val="auto"/>
          <w:szCs w:val="20"/>
          <w:lang w:val="hu-HU"/>
        </w:rPr>
        <w:t>Támogatá</w:t>
      </w:r>
      <w:r w:rsidR="003E768A" w:rsidRPr="00DA392A">
        <w:rPr>
          <w:rFonts w:ascii="Verdana" w:hAnsi="Verdana"/>
          <w:b w:val="0"/>
          <w:noProof/>
          <w:color w:val="auto"/>
          <w:szCs w:val="20"/>
          <w:lang w:val="hu-HU"/>
        </w:rPr>
        <w:t>s</w:t>
      </w:r>
      <w:r w:rsidRPr="00DA392A">
        <w:rPr>
          <w:rFonts w:ascii="Verdana" w:hAnsi="Verdana"/>
          <w:noProof/>
          <w:color w:val="auto"/>
          <w:szCs w:val="20"/>
          <w:lang w:val="hu-HU"/>
        </w:rPr>
        <w:t>i feltételek</w:t>
      </w:r>
      <w:bookmarkEnd w:id="44"/>
      <w:bookmarkEnd w:id="45"/>
      <w:bookmarkEnd w:id="46"/>
      <w:bookmarkEnd w:id="47"/>
    </w:p>
    <w:p w14:paraId="28AA1770" w14:textId="77777777" w:rsidR="004C2F91" w:rsidRPr="00DA392A" w:rsidRDefault="004C2F91" w:rsidP="001B0942">
      <w:pPr>
        <w:pStyle w:val="Default"/>
        <w:rPr>
          <w:b/>
          <w:lang w:val="hu-HU"/>
        </w:rPr>
      </w:pPr>
    </w:p>
    <w:p w14:paraId="5703A0FC" w14:textId="322C7491" w:rsidR="001A6A66" w:rsidRPr="00DA392A" w:rsidRDefault="00812F7E" w:rsidP="705AE584">
      <w:pPr>
        <w:autoSpaceDE w:val="0"/>
        <w:autoSpaceDN w:val="0"/>
        <w:adjustRightInd w:val="0"/>
        <w:spacing w:after="100" w:afterAutospacing="1"/>
        <w:jc w:val="both"/>
        <w:rPr>
          <w:rFonts w:ascii="Verdana" w:hAnsi="Verdana"/>
          <w:noProof/>
          <w:sz w:val="20"/>
          <w:szCs w:val="20"/>
          <w:lang w:val="hu-HU"/>
        </w:rPr>
      </w:pPr>
      <w:r w:rsidRPr="00DA392A">
        <w:rPr>
          <w:rFonts w:ascii="Verdana" w:hAnsi="Verdana"/>
          <w:noProof/>
          <w:sz w:val="20"/>
          <w:szCs w:val="20"/>
          <w:lang w:val="hu-HU"/>
        </w:rPr>
        <w:t xml:space="preserve">A </w:t>
      </w:r>
      <w:r w:rsidR="009839BC" w:rsidRPr="00DA392A">
        <w:rPr>
          <w:rFonts w:ascii="Verdana" w:hAnsi="Verdana"/>
          <w:noProof/>
          <w:sz w:val="20"/>
          <w:szCs w:val="20"/>
          <w:lang w:val="hu-HU"/>
        </w:rPr>
        <w:t>felhívás</w:t>
      </w:r>
      <w:r w:rsidRPr="00DA392A">
        <w:rPr>
          <w:rFonts w:ascii="Verdana" w:hAnsi="Verdana"/>
          <w:noProof/>
          <w:sz w:val="20"/>
          <w:szCs w:val="20"/>
          <w:lang w:val="hu-HU"/>
        </w:rPr>
        <w:t xml:space="preserve"> minden helyi, regionális és nemzeti </w:t>
      </w:r>
      <w:r w:rsidR="002440B8" w:rsidRPr="00DA392A">
        <w:rPr>
          <w:rFonts w:ascii="Verdana" w:hAnsi="Verdana"/>
          <w:noProof/>
          <w:sz w:val="20"/>
          <w:szCs w:val="20"/>
          <w:lang w:val="hu-HU"/>
        </w:rPr>
        <w:t>szervezet</w:t>
      </w:r>
      <w:r w:rsidRPr="00DA392A">
        <w:rPr>
          <w:rFonts w:ascii="Verdana" w:hAnsi="Verdana"/>
          <w:noProof/>
          <w:sz w:val="20"/>
          <w:szCs w:val="20"/>
          <w:lang w:val="hu-HU"/>
        </w:rPr>
        <w:t xml:space="preserve"> </w:t>
      </w:r>
      <w:r w:rsidR="00FE666A" w:rsidRPr="00DA392A">
        <w:rPr>
          <w:rFonts w:ascii="Verdana" w:hAnsi="Verdana"/>
          <w:noProof/>
          <w:sz w:val="20"/>
          <w:szCs w:val="20"/>
          <w:lang w:val="hu-HU"/>
        </w:rPr>
        <w:t xml:space="preserve">számára </w:t>
      </w:r>
      <w:r w:rsidRPr="00DA392A">
        <w:rPr>
          <w:rFonts w:ascii="Verdana" w:hAnsi="Verdana"/>
          <w:noProof/>
          <w:sz w:val="20"/>
          <w:szCs w:val="20"/>
          <w:lang w:val="hu-HU"/>
        </w:rPr>
        <w:t>nyitva áll az E</w:t>
      </w:r>
      <w:r w:rsidR="00755713" w:rsidRPr="00DA392A">
        <w:rPr>
          <w:rFonts w:ascii="Verdana" w:hAnsi="Verdana"/>
          <w:noProof/>
          <w:sz w:val="20"/>
          <w:szCs w:val="20"/>
          <w:lang w:val="hu-HU"/>
        </w:rPr>
        <w:t xml:space="preserve">urópai </w:t>
      </w:r>
      <w:r w:rsidRPr="00DA392A">
        <w:rPr>
          <w:rFonts w:ascii="Verdana" w:hAnsi="Verdana"/>
          <w:noProof/>
          <w:sz w:val="20"/>
          <w:szCs w:val="20"/>
          <w:lang w:val="hu-HU"/>
        </w:rPr>
        <w:t>U</w:t>
      </w:r>
      <w:r w:rsidR="00755713" w:rsidRPr="00DA392A">
        <w:rPr>
          <w:rFonts w:ascii="Verdana" w:hAnsi="Verdana"/>
          <w:noProof/>
          <w:sz w:val="20"/>
          <w:szCs w:val="20"/>
          <w:lang w:val="hu-HU"/>
        </w:rPr>
        <w:t>nió</w:t>
      </w:r>
      <w:r w:rsidRPr="00DA392A">
        <w:rPr>
          <w:rFonts w:ascii="Verdana" w:hAnsi="Verdana"/>
          <w:noProof/>
          <w:sz w:val="20"/>
          <w:szCs w:val="20"/>
          <w:lang w:val="hu-HU"/>
        </w:rPr>
        <w:t>ban vagy a COSME</w:t>
      </w:r>
      <w:r w:rsidR="00755713" w:rsidRPr="00DA392A">
        <w:rPr>
          <w:rFonts w:ascii="Verdana" w:hAnsi="Verdana"/>
          <w:noProof/>
          <w:sz w:val="20"/>
          <w:szCs w:val="20"/>
          <w:lang w:val="hu-HU"/>
        </w:rPr>
        <w:t xml:space="preserve"> </w:t>
      </w:r>
      <w:r w:rsidRPr="00DA392A">
        <w:rPr>
          <w:rFonts w:ascii="Verdana" w:hAnsi="Verdana"/>
          <w:noProof/>
          <w:sz w:val="20"/>
          <w:szCs w:val="20"/>
          <w:lang w:val="hu-HU"/>
        </w:rPr>
        <w:t xml:space="preserve">program társult országaiban (lásd az országok listáját az 1.1. </w:t>
      </w:r>
      <w:r w:rsidR="00755713" w:rsidRPr="00DA392A">
        <w:rPr>
          <w:rFonts w:ascii="Verdana" w:hAnsi="Verdana"/>
          <w:noProof/>
          <w:sz w:val="20"/>
          <w:szCs w:val="20"/>
          <w:lang w:val="hu-HU"/>
        </w:rPr>
        <w:t>alfejezetben</w:t>
      </w:r>
      <w:r w:rsidRPr="00DA392A">
        <w:rPr>
          <w:rFonts w:ascii="Verdana" w:hAnsi="Verdana"/>
          <w:noProof/>
          <w:sz w:val="20"/>
          <w:szCs w:val="20"/>
          <w:lang w:val="hu-HU"/>
        </w:rPr>
        <w:t>).</w:t>
      </w:r>
    </w:p>
    <w:p w14:paraId="230D1A37" w14:textId="77777777" w:rsidR="001A6A66" w:rsidRPr="00DA392A" w:rsidRDefault="001A6A66">
      <w:pPr>
        <w:numPr>
          <w:ilvl w:val="0"/>
          <w:numId w:val="47"/>
        </w:numPr>
        <w:autoSpaceDE w:val="0"/>
        <w:autoSpaceDN w:val="0"/>
        <w:adjustRightInd w:val="0"/>
        <w:spacing w:after="100" w:afterAutospacing="1"/>
        <w:jc w:val="both"/>
        <w:rPr>
          <w:rFonts w:ascii="Verdana" w:hAnsi="Verdana"/>
          <w:noProof/>
          <w:sz w:val="20"/>
          <w:szCs w:val="20"/>
          <w:lang w:val="hu-HU"/>
        </w:rPr>
      </w:pPr>
      <w:r w:rsidRPr="00DA392A">
        <w:rPr>
          <w:rFonts w:ascii="Verdana" w:hAnsi="Verdana"/>
          <w:noProof/>
          <w:sz w:val="20"/>
          <w:szCs w:val="20"/>
          <w:lang w:val="hu-HU"/>
        </w:rPr>
        <w:t>A támogatható szervezetek közé tartoznak a nemzeti szervezetek, az érdekképviseletek, a nonprofit szervezetek, az önkormányzatok, a régiók, de a hatóságok és vállalkozások közötti együttműködés keretében szervezett programokkal is részt lehet venni.</w:t>
      </w:r>
    </w:p>
    <w:p w14:paraId="284B4B07" w14:textId="4D96529A" w:rsidR="001A6A66" w:rsidRPr="00DA392A" w:rsidRDefault="001A6A66">
      <w:pPr>
        <w:numPr>
          <w:ilvl w:val="0"/>
          <w:numId w:val="47"/>
        </w:numPr>
        <w:autoSpaceDE w:val="0"/>
        <w:autoSpaceDN w:val="0"/>
        <w:adjustRightInd w:val="0"/>
        <w:spacing w:after="100" w:afterAutospacing="1"/>
        <w:jc w:val="both"/>
        <w:rPr>
          <w:rFonts w:ascii="Verdana" w:hAnsi="Verdana"/>
          <w:noProof/>
          <w:sz w:val="20"/>
          <w:szCs w:val="20"/>
          <w:lang w:val="hu-HU"/>
        </w:rPr>
      </w:pPr>
      <w:r w:rsidRPr="00DA392A">
        <w:rPr>
          <w:rFonts w:ascii="Verdana" w:eastAsia="Verdana" w:hAnsi="Verdana" w:cs="Verdana"/>
          <w:noProof/>
          <w:sz w:val="20"/>
          <w:szCs w:val="20"/>
          <w:lang w:val="hu-HU"/>
        </w:rPr>
        <w:lastRenderedPageBreak/>
        <w:t>A kizárólag magánvállalkozásoktól vagy magánszemélyektől származó projektek nem támogathatók, kivéve a hatodik, „</w:t>
      </w:r>
      <w:r w:rsidRPr="00DA392A">
        <w:rPr>
          <w:rFonts w:ascii="Verdana" w:eastAsia="Verdana" w:hAnsi="Verdana" w:cs="Verdana"/>
          <w:b/>
          <w:noProof/>
          <w:sz w:val="20"/>
          <w:szCs w:val="20"/>
          <w:lang w:val="hu-HU"/>
        </w:rPr>
        <w:t>Vállalkozás a társadalmi esélyegyenlőségért</w:t>
      </w:r>
      <w:r w:rsidRPr="00DA392A">
        <w:rPr>
          <w:rFonts w:ascii="Verdana" w:eastAsia="Verdana" w:hAnsi="Verdana" w:cs="Verdana"/>
          <w:noProof/>
          <w:sz w:val="20"/>
          <w:szCs w:val="20"/>
          <w:lang w:val="hu-HU"/>
        </w:rPr>
        <w:t>” nevű kategóriát. Ebben a kategóriában azon KKV-k is pályázhatnak, amelyek az europa.eu honlapon közölt KKV definíció szerint KKV-nak minősülnek</w:t>
      </w:r>
      <w:r w:rsidR="0072627F" w:rsidRPr="00DA392A">
        <w:rPr>
          <w:rStyle w:val="Lbjegyzet-hivatkozs"/>
          <w:rFonts w:ascii="Verdana" w:eastAsia="Verdana" w:hAnsi="Verdana"/>
          <w:noProof/>
          <w:sz w:val="20"/>
          <w:szCs w:val="20"/>
          <w:vertAlign w:val="superscript"/>
          <w:lang w:val="hu-HU"/>
        </w:rPr>
        <w:footnoteReference w:id="5"/>
      </w:r>
      <w:r w:rsidRPr="00DA392A">
        <w:rPr>
          <w:rFonts w:ascii="Verdana" w:eastAsia="Verdana" w:hAnsi="Verdana" w:cs="Verdana"/>
          <w:noProof/>
          <w:sz w:val="20"/>
          <w:szCs w:val="20"/>
          <w:lang w:val="hu-HU"/>
        </w:rPr>
        <w:t>. Feltétel továbbá, hogy az a projekt, amellyel a kkv pályázik, nem lehet a vállalat fő üzleti tevékenysége.</w:t>
      </w:r>
    </w:p>
    <w:p w14:paraId="583FF1C0" w14:textId="272A5DD6" w:rsidR="001A6A66" w:rsidRPr="00DA392A" w:rsidRDefault="001A6A66">
      <w:pPr>
        <w:numPr>
          <w:ilvl w:val="0"/>
          <w:numId w:val="47"/>
        </w:numPr>
        <w:autoSpaceDE w:val="0"/>
        <w:autoSpaceDN w:val="0"/>
        <w:adjustRightInd w:val="0"/>
        <w:spacing w:after="100" w:afterAutospacing="1"/>
        <w:jc w:val="both"/>
        <w:rPr>
          <w:rFonts w:ascii="Verdana" w:hAnsi="Verdana"/>
          <w:noProof/>
          <w:sz w:val="20"/>
          <w:szCs w:val="20"/>
          <w:lang w:val="hu-HU"/>
        </w:rPr>
      </w:pPr>
      <w:r w:rsidRPr="00DA392A">
        <w:rPr>
          <w:rFonts w:ascii="Verdana" w:hAnsi="Verdana"/>
          <w:noProof/>
          <w:sz w:val="20"/>
          <w:szCs w:val="20"/>
          <w:lang w:val="hu-HU"/>
        </w:rPr>
        <w:t>Fontos, hogy a kezdeményezések jól működő, színvonalas, nemzetközi szinten is értékelhető vállalkozásfejlesztési programok legyenek.</w:t>
      </w:r>
    </w:p>
    <w:p w14:paraId="624EC7E6" w14:textId="0D14CE27" w:rsidR="001A6A66" w:rsidRPr="00DA392A" w:rsidRDefault="001A6A66" w:rsidP="008E797C">
      <w:pPr>
        <w:numPr>
          <w:ilvl w:val="0"/>
          <w:numId w:val="47"/>
        </w:numPr>
        <w:autoSpaceDE w:val="0"/>
        <w:autoSpaceDN w:val="0"/>
        <w:adjustRightInd w:val="0"/>
        <w:spacing w:after="100" w:afterAutospacing="1"/>
        <w:jc w:val="both"/>
        <w:rPr>
          <w:rFonts w:ascii="Verdana" w:hAnsi="Verdana"/>
          <w:noProof/>
          <w:sz w:val="20"/>
          <w:szCs w:val="20"/>
          <w:lang w:val="hu-HU"/>
        </w:rPr>
      </w:pPr>
      <w:r w:rsidRPr="00DA392A">
        <w:rPr>
          <w:rFonts w:ascii="Verdana" w:hAnsi="Verdana"/>
          <w:noProof/>
          <w:sz w:val="20"/>
          <w:szCs w:val="20"/>
          <w:lang w:val="hu-HU"/>
        </w:rPr>
        <w:t>A határokon átnyúló kezdeményezéseket is elfogadják, amennyiben azokat az összes érintett ország konzorciumi tagjai közösen nevezik.</w:t>
      </w:r>
    </w:p>
    <w:p w14:paraId="2375BB14" w14:textId="36E44E5B" w:rsidR="00382A4D" w:rsidRPr="00DA392A" w:rsidRDefault="00382A4D" w:rsidP="705AE584">
      <w:pPr>
        <w:autoSpaceDE w:val="0"/>
        <w:autoSpaceDN w:val="0"/>
        <w:adjustRightInd w:val="0"/>
        <w:spacing w:after="100" w:afterAutospacing="1"/>
        <w:jc w:val="both"/>
        <w:rPr>
          <w:rFonts w:ascii="Verdana" w:hAnsi="Verdana"/>
          <w:noProof/>
          <w:sz w:val="20"/>
          <w:szCs w:val="20"/>
          <w:lang w:val="hu-HU"/>
        </w:rPr>
      </w:pPr>
      <w:r w:rsidRPr="00DA392A">
        <w:rPr>
          <w:rFonts w:ascii="Verdana" w:hAnsi="Verdana"/>
          <w:noProof/>
          <w:sz w:val="20"/>
          <w:szCs w:val="20"/>
          <w:lang w:val="hu-HU"/>
        </w:rPr>
        <w:t>A</w:t>
      </w:r>
      <w:r w:rsidR="000D49C9" w:rsidRPr="00DA392A">
        <w:rPr>
          <w:rFonts w:ascii="Verdana" w:hAnsi="Verdana"/>
          <w:noProof/>
          <w:sz w:val="20"/>
          <w:szCs w:val="20"/>
          <w:lang w:val="hu-HU"/>
        </w:rPr>
        <w:t>z</w:t>
      </w:r>
      <w:r w:rsidRPr="00DA392A">
        <w:rPr>
          <w:rFonts w:ascii="Verdana" w:hAnsi="Verdana"/>
          <w:noProof/>
          <w:sz w:val="20"/>
          <w:szCs w:val="20"/>
          <w:lang w:val="hu-HU"/>
        </w:rPr>
        <w:t xml:space="preserve"> </w:t>
      </w:r>
      <w:r w:rsidR="00E74397" w:rsidRPr="00DA392A">
        <w:rPr>
          <w:rFonts w:ascii="Verdana" w:hAnsi="Verdana"/>
          <w:noProof/>
          <w:sz w:val="20"/>
          <w:szCs w:val="20"/>
          <w:lang w:val="hu-HU"/>
        </w:rPr>
        <w:t>„</w:t>
      </w:r>
      <w:r w:rsidR="000D49C9" w:rsidRPr="00DA392A">
        <w:rPr>
          <w:rFonts w:ascii="Verdana" w:hAnsi="Verdana"/>
          <w:noProof/>
          <w:sz w:val="20"/>
          <w:szCs w:val="20"/>
          <w:lang w:val="hu-HU"/>
        </w:rPr>
        <w:t>Európai Vállalkozásfejlesztési Díj</w:t>
      </w:r>
      <w:r w:rsidR="00E74397" w:rsidRPr="00DA392A">
        <w:rPr>
          <w:rFonts w:ascii="Verdana" w:hAnsi="Verdana"/>
          <w:noProof/>
          <w:sz w:val="20"/>
          <w:szCs w:val="20"/>
          <w:lang w:val="hu-HU"/>
        </w:rPr>
        <w:t>” pályázat</w:t>
      </w:r>
      <w:r w:rsidRPr="00DA392A">
        <w:rPr>
          <w:rFonts w:ascii="Verdana" w:hAnsi="Verdana"/>
          <w:noProof/>
          <w:sz w:val="20"/>
          <w:szCs w:val="20"/>
          <w:lang w:val="hu-HU"/>
        </w:rPr>
        <w:t xml:space="preserve"> célkitűzése, hogy </w:t>
      </w:r>
      <w:r w:rsidR="004413A1" w:rsidRPr="00DA392A">
        <w:rPr>
          <w:rFonts w:ascii="Verdana" w:hAnsi="Verdana"/>
          <w:noProof/>
          <w:sz w:val="20"/>
          <w:szCs w:val="20"/>
          <w:lang w:val="hu-HU"/>
        </w:rPr>
        <w:t xml:space="preserve">méltassa </w:t>
      </w:r>
      <w:r w:rsidRPr="00DA392A">
        <w:rPr>
          <w:rFonts w:ascii="Verdana" w:hAnsi="Verdana"/>
          <w:noProof/>
          <w:sz w:val="20"/>
          <w:szCs w:val="20"/>
          <w:lang w:val="hu-HU"/>
        </w:rPr>
        <w:t>a helyi</w:t>
      </w:r>
      <w:r w:rsidR="00AB18F8" w:rsidRPr="00DA392A">
        <w:rPr>
          <w:rFonts w:ascii="Verdana" w:hAnsi="Verdana"/>
          <w:noProof/>
          <w:sz w:val="20"/>
          <w:szCs w:val="20"/>
          <w:lang w:val="hu-HU"/>
        </w:rPr>
        <w:t xml:space="preserve">, </w:t>
      </w:r>
      <w:r w:rsidRPr="00DA392A">
        <w:rPr>
          <w:rFonts w:ascii="Verdana" w:hAnsi="Verdana"/>
          <w:noProof/>
          <w:sz w:val="20"/>
          <w:szCs w:val="20"/>
          <w:lang w:val="hu-HU"/>
        </w:rPr>
        <w:t>regionális</w:t>
      </w:r>
      <w:r w:rsidR="00137811" w:rsidRPr="00DA392A">
        <w:rPr>
          <w:rFonts w:ascii="Verdana" w:hAnsi="Verdana"/>
          <w:noProof/>
          <w:sz w:val="20"/>
          <w:szCs w:val="20"/>
          <w:lang w:val="hu-HU"/>
        </w:rPr>
        <w:t xml:space="preserve">, és </w:t>
      </w:r>
      <w:r w:rsidRPr="00DA392A">
        <w:rPr>
          <w:rFonts w:ascii="Verdana" w:hAnsi="Verdana"/>
          <w:noProof/>
          <w:sz w:val="20"/>
          <w:szCs w:val="20"/>
          <w:lang w:val="hu-HU"/>
        </w:rPr>
        <w:t xml:space="preserve">nemzeti szinten a vállalkozási tevékenységet előmozdító </w:t>
      </w:r>
      <w:r w:rsidR="002A7488" w:rsidRPr="00DA392A">
        <w:rPr>
          <w:rFonts w:ascii="Verdana" w:hAnsi="Verdana"/>
          <w:noProof/>
          <w:sz w:val="20"/>
          <w:szCs w:val="20"/>
          <w:lang w:val="hu-HU"/>
        </w:rPr>
        <w:t>intézkedéseket</w:t>
      </w:r>
      <w:r w:rsidRPr="00DA392A">
        <w:rPr>
          <w:rFonts w:ascii="Verdana" w:hAnsi="Verdana"/>
          <w:noProof/>
          <w:sz w:val="20"/>
          <w:szCs w:val="20"/>
          <w:lang w:val="hu-HU"/>
        </w:rPr>
        <w:t xml:space="preserve">. A díjat ezért állami </w:t>
      </w:r>
      <w:r w:rsidR="00B97C79" w:rsidRPr="00DA392A">
        <w:rPr>
          <w:rFonts w:ascii="Verdana" w:hAnsi="Verdana"/>
          <w:noProof/>
          <w:sz w:val="20"/>
          <w:szCs w:val="20"/>
          <w:lang w:val="hu-HU"/>
        </w:rPr>
        <w:t>szervezet/</w:t>
      </w:r>
      <w:r w:rsidRPr="00DA392A">
        <w:rPr>
          <w:rFonts w:ascii="Verdana" w:hAnsi="Verdana"/>
          <w:noProof/>
          <w:sz w:val="20"/>
          <w:szCs w:val="20"/>
          <w:lang w:val="hu-HU"/>
        </w:rPr>
        <w:t>hatóság</w:t>
      </w:r>
      <w:r w:rsidR="008E1D6C" w:rsidRPr="00DA392A">
        <w:rPr>
          <w:rFonts w:ascii="Verdana" w:hAnsi="Verdana"/>
          <w:noProof/>
          <w:sz w:val="20"/>
          <w:szCs w:val="20"/>
          <w:lang w:val="hu-HU"/>
        </w:rPr>
        <w:t xml:space="preserve"> is</w:t>
      </w:r>
      <w:r w:rsidRPr="00DA392A">
        <w:rPr>
          <w:rFonts w:ascii="Verdana" w:hAnsi="Verdana"/>
          <w:noProof/>
          <w:sz w:val="20"/>
          <w:szCs w:val="20"/>
          <w:lang w:val="hu-HU"/>
        </w:rPr>
        <w:t xml:space="preserve"> megkaphatja.</w:t>
      </w:r>
    </w:p>
    <w:p w14:paraId="2375BB15" w14:textId="21331850" w:rsidR="00382A4D" w:rsidRPr="00DA392A" w:rsidRDefault="00382A4D" w:rsidP="009D0638">
      <w:p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lang w:val="hu-HU"/>
        </w:rPr>
        <w:t xml:space="preserve">Az </w:t>
      </w:r>
      <w:r w:rsidRPr="00DA392A">
        <w:rPr>
          <w:rFonts w:ascii="Verdana" w:hAnsi="Verdana"/>
          <w:b/>
          <w:noProof/>
          <w:sz w:val="20"/>
          <w:lang w:val="hu-HU"/>
        </w:rPr>
        <w:t xml:space="preserve">állami </w:t>
      </w:r>
      <w:r w:rsidR="00B97C79" w:rsidRPr="00DA392A">
        <w:rPr>
          <w:rFonts w:ascii="Verdana" w:hAnsi="Verdana"/>
          <w:b/>
          <w:noProof/>
          <w:sz w:val="20"/>
          <w:lang w:val="hu-HU"/>
        </w:rPr>
        <w:t>szervezet</w:t>
      </w:r>
      <w:r w:rsidRPr="00DA392A">
        <w:rPr>
          <w:rFonts w:ascii="Verdana" w:hAnsi="Verdana"/>
          <w:noProof/>
          <w:sz w:val="20"/>
          <w:lang w:val="hu-HU"/>
        </w:rPr>
        <w:t xml:space="preserve"> </w:t>
      </w:r>
      <w:r w:rsidR="00A45C8A" w:rsidRPr="00DA392A">
        <w:rPr>
          <w:rFonts w:ascii="Verdana" w:hAnsi="Verdana"/>
          <w:noProof/>
          <w:sz w:val="20"/>
          <w:lang w:val="hu-HU"/>
        </w:rPr>
        <w:t xml:space="preserve">(állami hatósági szerv) </w:t>
      </w:r>
      <w:r w:rsidRPr="00DA392A">
        <w:rPr>
          <w:rFonts w:ascii="Verdana" w:hAnsi="Verdana"/>
          <w:noProof/>
          <w:sz w:val="20"/>
          <w:lang w:val="hu-HU"/>
        </w:rPr>
        <w:t>definíciój</w:t>
      </w:r>
      <w:r w:rsidR="00D86511" w:rsidRPr="00DA392A">
        <w:rPr>
          <w:rFonts w:ascii="Verdana" w:hAnsi="Verdana"/>
          <w:noProof/>
          <w:sz w:val="20"/>
          <w:lang w:val="hu-HU"/>
        </w:rPr>
        <w:t>át</w:t>
      </w:r>
      <w:r w:rsidRPr="00DA392A">
        <w:rPr>
          <w:rFonts w:ascii="Verdana" w:hAnsi="Verdana"/>
          <w:noProof/>
          <w:sz w:val="20"/>
          <w:lang w:val="hu-HU"/>
        </w:rPr>
        <w:t xml:space="preserve"> az egyes résztvevő országok </w:t>
      </w:r>
      <w:r w:rsidR="00D86511" w:rsidRPr="00DA392A">
        <w:rPr>
          <w:rFonts w:ascii="Verdana" w:hAnsi="Verdana"/>
          <w:noProof/>
          <w:sz w:val="20"/>
          <w:lang w:val="hu-HU"/>
        </w:rPr>
        <w:t>jogrendszere határozza meg</w:t>
      </w:r>
      <w:r w:rsidR="00435376" w:rsidRPr="00DA392A">
        <w:rPr>
          <w:rFonts w:ascii="Verdana" w:hAnsi="Verdana"/>
          <w:noProof/>
          <w:sz w:val="20"/>
          <w:lang w:val="hu-HU"/>
        </w:rPr>
        <w:t>,</w:t>
      </w:r>
      <w:r w:rsidRPr="00DA392A">
        <w:rPr>
          <w:rFonts w:ascii="Verdana" w:hAnsi="Verdana"/>
          <w:noProof/>
          <w:sz w:val="20"/>
          <w:lang w:val="hu-HU"/>
        </w:rPr>
        <w:t xml:space="preserve"> és felölelhet politikai döntéshozó intézményeket, finanszírozó szerveket és végrehajtó szervezeteket egyaránt. </w:t>
      </w:r>
    </w:p>
    <w:p w14:paraId="2375BB16" w14:textId="18D52E7F" w:rsidR="00382A4D" w:rsidRPr="00DA392A" w:rsidRDefault="00382A4D" w:rsidP="705AE584">
      <w:pPr>
        <w:autoSpaceDE w:val="0"/>
        <w:autoSpaceDN w:val="0"/>
        <w:adjustRightInd w:val="0"/>
        <w:spacing w:after="100" w:afterAutospacing="1"/>
        <w:jc w:val="both"/>
        <w:rPr>
          <w:rFonts w:ascii="Verdana" w:hAnsi="Verdana"/>
          <w:noProof/>
          <w:sz w:val="20"/>
          <w:szCs w:val="20"/>
          <w:lang w:val="hu-HU"/>
        </w:rPr>
      </w:pPr>
      <w:r w:rsidRPr="00DA392A">
        <w:rPr>
          <w:rFonts w:ascii="Verdana" w:hAnsi="Verdana"/>
          <w:noProof/>
          <w:sz w:val="20"/>
          <w:szCs w:val="20"/>
          <w:lang w:val="hu-HU"/>
        </w:rPr>
        <w:t>A díjat megkaphatják a köz- és a magánszféra partnerségei is, vagyis „az állami hatóságok és a magánszektor közötti olyan együttműködési formák, amelyek célja infrastruktúra vagy szolgáltatásnyújtás finanszírozása, kiépítése, felújítása, irányítása vagy karbantartása”</w:t>
      </w:r>
      <w:r w:rsidR="0072627F" w:rsidRPr="00DA392A">
        <w:rPr>
          <w:rStyle w:val="Lbjegyzet-hivatkozs"/>
          <w:rFonts w:ascii="Verdana" w:hAnsi="Verdana"/>
          <w:noProof/>
          <w:sz w:val="20"/>
          <w:szCs w:val="20"/>
          <w:vertAlign w:val="superscript"/>
          <w:lang w:val="hu-HU"/>
        </w:rPr>
        <w:footnoteReference w:id="6"/>
      </w:r>
      <w:r w:rsidRPr="00DA392A">
        <w:rPr>
          <w:rFonts w:ascii="Verdana" w:hAnsi="Verdana"/>
          <w:noProof/>
          <w:sz w:val="20"/>
          <w:szCs w:val="20"/>
          <w:lang w:val="hu-HU"/>
        </w:rPr>
        <w:t>.</w:t>
      </w:r>
    </w:p>
    <w:p w14:paraId="2375BB17" w14:textId="77777777" w:rsidR="00382A4D" w:rsidRPr="00DA392A" w:rsidRDefault="00382A4D" w:rsidP="00CC0136">
      <w:pPr>
        <w:autoSpaceDE w:val="0"/>
        <w:autoSpaceDN w:val="0"/>
        <w:adjustRightInd w:val="0"/>
        <w:jc w:val="both"/>
        <w:rPr>
          <w:rFonts w:ascii="Verdana" w:hAnsi="Verdana"/>
          <w:lang w:val="hu-HU"/>
        </w:rPr>
      </w:pPr>
      <w:r w:rsidRPr="00DA392A">
        <w:rPr>
          <w:rFonts w:ascii="Verdana" w:hAnsi="Verdana"/>
          <w:noProof/>
          <w:sz w:val="20"/>
          <w:lang w:val="hu-HU"/>
        </w:rPr>
        <w:t xml:space="preserve">A </w:t>
      </w:r>
      <w:r w:rsidRPr="00DA392A">
        <w:rPr>
          <w:rFonts w:ascii="Verdana" w:hAnsi="Verdana"/>
          <w:b/>
          <w:noProof/>
          <w:sz w:val="20"/>
          <w:lang w:val="hu-HU"/>
        </w:rPr>
        <w:t>köz- és a magánszféra partnerségébe</w:t>
      </w:r>
      <w:r w:rsidRPr="00DA392A">
        <w:rPr>
          <w:rFonts w:ascii="Verdana" w:hAnsi="Verdana"/>
          <w:noProof/>
          <w:sz w:val="20"/>
          <w:lang w:val="hu-HU"/>
        </w:rPr>
        <w:t xml:space="preserve"> az alábbiak tartoznak:</w:t>
      </w:r>
      <w:r w:rsidRPr="00DA392A">
        <w:rPr>
          <w:rFonts w:ascii="Verdana" w:hAnsi="Verdana"/>
          <w:sz w:val="20"/>
          <w:lang w:val="hu-HU"/>
        </w:rPr>
        <w:t xml:space="preserve"> </w:t>
      </w:r>
    </w:p>
    <w:p w14:paraId="2375BB18" w14:textId="77777777" w:rsidR="00382A4D" w:rsidRPr="00DA392A" w:rsidRDefault="00382A4D" w:rsidP="009D0638">
      <w:pPr>
        <w:numPr>
          <w:ilvl w:val="0"/>
          <w:numId w:val="36"/>
        </w:numPr>
        <w:tabs>
          <w:tab w:val="clear" w:pos="360"/>
          <w:tab w:val="num" w:pos="900"/>
        </w:tabs>
        <w:autoSpaceDE w:val="0"/>
        <w:autoSpaceDN w:val="0"/>
        <w:adjustRightInd w:val="0"/>
        <w:spacing w:after="100" w:afterAutospacing="1"/>
        <w:ind w:left="900"/>
        <w:jc w:val="both"/>
        <w:rPr>
          <w:rFonts w:ascii="Verdana" w:hAnsi="Verdana"/>
          <w:sz w:val="20"/>
          <w:lang w:val="hu-HU"/>
        </w:rPr>
      </w:pPr>
      <w:r w:rsidRPr="00DA392A">
        <w:rPr>
          <w:rFonts w:ascii="Verdana" w:hAnsi="Verdana"/>
          <w:noProof/>
          <w:sz w:val="20"/>
          <w:lang w:val="hu-HU"/>
        </w:rPr>
        <w:t>Pénzügyi megállapodás, amelyben a magánpartnert megbízzák az állami hatóság által kidolgozott politikák megvalósításával;</w:t>
      </w:r>
    </w:p>
    <w:p w14:paraId="2375BB19" w14:textId="77777777" w:rsidR="00382A4D" w:rsidRPr="00DA392A" w:rsidRDefault="00382A4D" w:rsidP="009D0638">
      <w:pPr>
        <w:numPr>
          <w:ilvl w:val="0"/>
          <w:numId w:val="36"/>
        </w:numPr>
        <w:tabs>
          <w:tab w:val="clear" w:pos="360"/>
          <w:tab w:val="num" w:pos="900"/>
        </w:tabs>
        <w:autoSpaceDE w:val="0"/>
        <w:autoSpaceDN w:val="0"/>
        <w:adjustRightInd w:val="0"/>
        <w:spacing w:after="100" w:afterAutospacing="1"/>
        <w:ind w:left="900"/>
        <w:jc w:val="both"/>
        <w:rPr>
          <w:rFonts w:ascii="Verdana" w:hAnsi="Verdana"/>
          <w:sz w:val="20"/>
          <w:lang w:val="hu-HU"/>
        </w:rPr>
      </w:pPr>
      <w:r w:rsidRPr="00DA392A">
        <w:rPr>
          <w:rFonts w:ascii="Verdana" w:hAnsi="Verdana"/>
          <w:noProof/>
          <w:sz w:val="20"/>
          <w:lang w:val="hu-HU"/>
        </w:rPr>
        <w:t xml:space="preserve">Megállapodás a magánpartner és az állami hatóság között, amelyben a magánpartnert – szakértelme, tudása vagy erőforrásai miatt – bevonják a </w:t>
      </w:r>
      <w:r w:rsidR="00435376" w:rsidRPr="00DA392A">
        <w:rPr>
          <w:rFonts w:ascii="Verdana" w:hAnsi="Verdana"/>
          <w:noProof/>
          <w:sz w:val="20"/>
          <w:lang w:val="hu-HU"/>
        </w:rPr>
        <w:t xml:space="preserve">döntéshozatali (politikaalkotási) </w:t>
      </w:r>
      <w:r w:rsidRPr="00DA392A">
        <w:rPr>
          <w:rFonts w:ascii="Verdana" w:hAnsi="Verdana"/>
          <w:noProof/>
          <w:sz w:val="20"/>
          <w:lang w:val="hu-HU"/>
        </w:rPr>
        <w:t>folyamatba; és</w:t>
      </w:r>
    </w:p>
    <w:p w14:paraId="1150D541" w14:textId="72C2FD67" w:rsidR="00360028" w:rsidRPr="00DF2632" w:rsidRDefault="00382A4D" w:rsidP="00DF2632">
      <w:pPr>
        <w:numPr>
          <w:ilvl w:val="0"/>
          <w:numId w:val="36"/>
        </w:numPr>
        <w:tabs>
          <w:tab w:val="clear" w:pos="360"/>
          <w:tab w:val="num" w:pos="900"/>
        </w:tabs>
        <w:autoSpaceDE w:val="0"/>
        <w:autoSpaceDN w:val="0"/>
        <w:adjustRightInd w:val="0"/>
        <w:spacing w:after="100" w:afterAutospacing="1"/>
        <w:ind w:left="900"/>
        <w:jc w:val="both"/>
        <w:rPr>
          <w:rFonts w:ascii="Verdana" w:eastAsia="Verdana" w:hAnsi="Verdana" w:cs="Verdana"/>
          <w:sz w:val="20"/>
          <w:szCs w:val="20"/>
          <w:lang w:val="hu-HU"/>
        </w:rPr>
      </w:pPr>
      <w:r w:rsidRPr="00DA392A">
        <w:rPr>
          <w:rFonts w:ascii="Verdana" w:hAnsi="Verdana"/>
          <w:noProof/>
          <w:sz w:val="20"/>
          <w:szCs w:val="20"/>
          <w:lang w:val="hu-HU"/>
        </w:rPr>
        <w:t xml:space="preserve">Kifejezett – nem feltétlenül pénzügyi jellegű – támogatás, amelyet egy az állami </w:t>
      </w:r>
      <w:r w:rsidR="00592694" w:rsidRPr="00DA392A">
        <w:rPr>
          <w:rFonts w:ascii="Verdana" w:hAnsi="Verdana"/>
          <w:noProof/>
          <w:sz w:val="20"/>
          <w:szCs w:val="20"/>
          <w:lang w:val="hu-HU"/>
        </w:rPr>
        <w:t>szervezet (</w:t>
      </w:r>
      <w:r w:rsidRPr="00DA392A">
        <w:rPr>
          <w:rFonts w:ascii="Verdana" w:hAnsi="Verdana"/>
          <w:noProof/>
          <w:sz w:val="20"/>
          <w:szCs w:val="20"/>
          <w:lang w:val="hu-HU"/>
        </w:rPr>
        <w:t>hatóság</w:t>
      </w:r>
      <w:r w:rsidR="00592694" w:rsidRPr="00DA392A">
        <w:rPr>
          <w:rFonts w:ascii="Verdana" w:hAnsi="Verdana"/>
          <w:noProof/>
          <w:sz w:val="20"/>
          <w:szCs w:val="20"/>
          <w:lang w:val="hu-HU"/>
        </w:rPr>
        <w:t>)</w:t>
      </w:r>
      <w:r w:rsidRPr="00DA392A">
        <w:rPr>
          <w:rFonts w:ascii="Verdana" w:hAnsi="Verdana"/>
          <w:noProof/>
          <w:sz w:val="20"/>
          <w:szCs w:val="20"/>
          <w:lang w:val="hu-HU"/>
        </w:rPr>
        <w:t xml:space="preserve"> egy konkrét projekt keretében nyújt a magánszektor</w:t>
      </w:r>
      <w:r w:rsidR="00592694" w:rsidRPr="00DA392A">
        <w:rPr>
          <w:rFonts w:ascii="Verdana" w:hAnsi="Verdana"/>
          <w:noProof/>
          <w:sz w:val="20"/>
          <w:szCs w:val="20"/>
          <w:lang w:val="hu-HU"/>
        </w:rPr>
        <w:t>ban működő</w:t>
      </w:r>
      <w:r w:rsidRPr="00DA392A">
        <w:rPr>
          <w:rFonts w:ascii="Verdana" w:hAnsi="Verdana"/>
          <w:noProof/>
          <w:sz w:val="20"/>
          <w:szCs w:val="20"/>
          <w:lang w:val="hu-HU"/>
        </w:rPr>
        <w:t xml:space="preserve"> partnernek.</w:t>
      </w:r>
      <w:r w:rsidRPr="00DA392A">
        <w:rPr>
          <w:rFonts w:ascii="Verdana" w:hAnsi="Verdana"/>
          <w:sz w:val="20"/>
          <w:szCs w:val="20"/>
          <w:lang w:val="hu-HU"/>
        </w:rPr>
        <w:t xml:space="preserve"> </w:t>
      </w:r>
      <w:r w:rsidR="00592694" w:rsidRPr="00DA392A">
        <w:rPr>
          <w:rFonts w:ascii="Verdana" w:hAnsi="Verdana"/>
          <w:noProof/>
          <w:sz w:val="20"/>
          <w:szCs w:val="20"/>
          <w:lang w:val="hu-HU"/>
        </w:rPr>
        <w:t>A D</w:t>
      </w:r>
      <w:r w:rsidRPr="00DA392A">
        <w:rPr>
          <w:rFonts w:ascii="Verdana" w:hAnsi="Verdana"/>
          <w:noProof/>
          <w:sz w:val="20"/>
          <w:szCs w:val="20"/>
          <w:lang w:val="hu-HU"/>
        </w:rPr>
        <w:t>íj</w:t>
      </w:r>
      <w:r w:rsidR="00592694" w:rsidRPr="00DA392A">
        <w:rPr>
          <w:rFonts w:ascii="Verdana" w:hAnsi="Verdana"/>
          <w:noProof/>
          <w:sz w:val="20"/>
          <w:szCs w:val="20"/>
          <w:lang w:val="hu-HU"/>
        </w:rPr>
        <w:t>jal</w:t>
      </w:r>
      <w:r w:rsidRPr="00DA392A">
        <w:rPr>
          <w:rFonts w:ascii="Verdana" w:hAnsi="Verdana"/>
          <w:noProof/>
          <w:sz w:val="20"/>
          <w:szCs w:val="20"/>
          <w:lang w:val="hu-HU"/>
        </w:rPr>
        <w:t xml:space="preserve"> </w:t>
      </w:r>
      <w:r w:rsidR="00592694" w:rsidRPr="00DA392A">
        <w:rPr>
          <w:rFonts w:ascii="Verdana" w:hAnsi="Verdana"/>
          <w:noProof/>
          <w:sz w:val="20"/>
          <w:szCs w:val="20"/>
          <w:lang w:val="hu-HU"/>
        </w:rPr>
        <w:t>összefüggésben</w:t>
      </w:r>
      <w:r w:rsidRPr="00DA392A">
        <w:rPr>
          <w:rFonts w:ascii="Verdana" w:hAnsi="Verdana"/>
          <w:noProof/>
          <w:sz w:val="20"/>
          <w:szCs w:val="20"/>
          <w:lang w:val="hu-HU"/>
        </w:rPr>
        <w:t xml:space="preserve"> a támogatásnak konkrétnak kell lennie.</w:t>
      </w:r>
    </w:p>
    <w:p w14:paraId="115CDC8F" w14:textId="235F1261" w:rsidR="2B1485CB" w:rsidRPr="00DA392A" w:rsidRDefault="2B1485CB" w:rsidP="705AE584">
      <w:pPr>
        <w:jc w:val="both"/>
        <w:rPr>
          <w:rFonts w:ascii="Verdana" w:eastAsia="Verdana" w:hAnsi="Verdana" w:cs="Verdana"/>
          <w:b/>
          <w:bCs/>
          <w:sz w:val="20"/>
          <w:szCs w:val="20"/>
          <w:lang w:val="hu-HU"/>
        </w:rPr>
      </w:pPr>
      <w:r w:rsidRPr="00DA392A">
        <w:rPr>
          <w:rFonts w:ascii="Verdana" w:eastAsia="Verdana" w:hAnsi="Verdana" w:cs="Verdana"/>
          <w:b/>
          <w:bCs/>
          <w:sz w:val="20"/>
          <w:szCs w:val="20"/>
          <w:lang w:val="hu-HU"/>
        </w:rPr>
        <w:t xml:space="preserve">Az </w:t>
      </w:r>
      <w:r w:rsidR="00755713" w:rsidRPr="00DA392A">
        <w:rPr>
          <w:rFonts w:ascii="Verdana" w:eastAsia="Verdana" w:hAnsi="Verdana" w:cs="Verdana"/>
          <w:b/>
          <w:bCs/>
          <w:sz w:val="20"/>
          <w:szCs w:val="20"/>
          <w:lang w:val="hu-HU"/>
        </w:rPr>
        <w:t xml:space="preserve">Európai Vállalkozásfejlesztési Díj </w:t>
      </w:r>
      <w:r w:rsidRPr="00DA392A">
        <w:rPr>
          <w:rFonts w:ascii="Verdana" w:eastAsia="Verdana" w:hAnsi="Verdana" w:cs="Verdana"/>
          <w:b/>
          <w:bCs/>
          <w:sz w:val="20"/>
          <w:szCs w:val="20"/>
          <w:lang w:val="hu-HU"/>
        </w:rPr>
        <w:t>korábbi résztvevői</w:t>
      </w:r>
    </w:p>
    <w:p w14:paraId="6511D310" w14:textId="77777777" w:rsidR="00360028" w:rsidRPr="00DA392A" w:rsidRDefault="00360028" w:rsidP="705AE584">
      <w:pPr>
        <w:jc w:val="both"/>
        <w:rPr>
          <w:rFonts w:ascii="Verdana" w:eastAsia="Verdana" w:hAnsi="Verdana" w:cs="Verdana"/>
          <w:b/>
          <w:bCs/>
          <w:sz w:val="20"/>
          <w:szCs w:val="20"/>
          <w:lang w:val="hu-HU"/>
        </w:rPr>
      </w:pPr>
    </w:p>
    <w:p w14:paraId="661873F2" w14:textId="52A1EDE5" w:rsidR="2B1485CB" w:rsidRPr="00DA392A" w:rsidRDefault="2B1485CB" w:rsidP="705AE584">
      <w:pPr>
        <w:jc w:val="both"/>
        <w:rPr>
          <w:rFonts w:ascii="Verdana" w:hAnsi="Verdana"/>
          <w:lang w:val="hu-HU"/>
        </w:rPr>
      </w:pPr>
      <w:r w:rsidRPr="00DA392A">
        <w:rPr>
          <w:rFonts w:ascii="Verdana" w:eastAsia="Verdana" w:hAnsi="Verdana" w:cs="Verdana"/>
          <w:sz w:val="20"/>
          <w:szCs w:val="20"/>
          <w:lang w:val="hu-HU"/>
        </w:rPr>
        <w:t xml:space="preserve">Azok a szervezetek/intézmények, amelyek korábban már </w:t>
      </w:r>
      <w:r w:rsidR="00592694" w:rsidRPr="00DA392A">
        <w:rPr>
          <w:rFonts w:ascii="Verdana" w:eastAsia="Verdana" w:hAnsi="Verdana" w:cs="Verdana"/>
          <w:sz w:val="20"/>
          <w:szCs w:val="20"/>
          <w:lang w:val="hu-HU"/>
        </w:rPr>
        <w:t>részt vettek</w:t>
      </w:r>
      <w:r w:rsidRPr="00DA392A">
        <w:rPr>
          <w:rFonts w:ascii="Verdana" w:eastAsia="Verdana" w:hAnsi="Verdana" w:cs="Verdana"/>
          <w:sz w:val="20"/>
          <w:szCs w:val="20"/>
          <w:lang w:val="hu-HU"/>
        </w:rPr>
        <w:t xml:space="preserve"> az </w:t>
      </w:r>
      <w:r w:rsidR="00755713" w:rsidRPr="00DA392A">
        <w:rPr>
          <w:rFonts w:ascii="Verdana" w:eastAsia="Verdana" w:hAnsi="Verdana" w:cs="Verdana"/>
          <w:sz w:val="20"/>
          <w:szCs w:val="20"/>
          <w:lang w:val="hu-HU"/>
        </w:rPr>
        <w:t>„Európai Vállalkozásfejlesztési Díj” pályázatban</w:t>
      </w:r>
      <w:r w:rsidRPr="00DA392A">
        <w:rPr>
          <w:rFonts w:ascii="Verdana" w:eastAsia="Verdana" w:hAnsi="Verdana" w:cs="Verdana"/>
          <w:sz w:val="20"/>
          <w:szCs w:val="20"/>
          <w:lang w:val="hu-HU"/>
        </w:rPr>
        <w:t>, új projekttel/kezdeményezéssel vagy a korábban benevezett projekttel</w:t>
      </w:r>
      <w:r w:rsidR="00592694" w:rsidRPr="00DA392A">
        <w:rPr>
          <w:rFonts w:ascii="Verdana" w:eastAsia="Verdana" w:hAnsi="Verdana" w:cs="Verdana"/>
          <w:sz w:val="20"/>
          <w:szCs w:val="20"/>
          <w:lang w:val="hu-HU"/>
        </w:rPr>
        <w:t xml:space="preserve"> is</w:t>
      </w:r>
      <w:r w:rsidRPr="00DA392A">
        <w:rPr>
          <w:rFonts w:ascii="Verdana" w:eastAsia="Verdana" w:hAnsi="Verdana" w:cs="Verdana"/>
          <w:sz w:val="20"/>
          <w:szCs w:val="20"/>
          <w:lang w:val="hu-HU"/>
        </w:rPr>
        <w:t xml:space="preserve"> pályázhatnak, ha a projekt nem volt </w:t>
      </w:r>
      <w:proofErr w:type="spellStart"/>
      <w:r w:rsidRPr="00DA392A">
        <w:rPr>
          <w:rFonts w:ascii="Verdana" w:eastAsia="Verdana" w:hAnsi="Verdana" w:cs="Verdana"/>
          <w:sz w:val="20"/>
          <w:szCs w:val="20"/>
          <w:lang w:val="hu-HU"/>
        </w:rPr>
        <w:t>kategóriagyőztes</w:t>
      </w:r>
      <w:proofErr w:type="spellEnd"/>
      <w:r w:rsidRPr="00DA392A">
        <w:rPr>
          <w:rFonts w:ascii="Verdana" w:eastAsia="Verdana" w:hAnsi="Verdana" w:cs="Verdana"/>
          <w:sz w:val="20"/>
          <w:szCs w:val="20"/>
          <w:lang w:val="hu-HU"/>
        </w:rPr>
        <w:t xml:space="preserve">, </w:t>
      </w:r>
      <w:r w:rsidR="00755713" w:rsidRPr="00DA392A">
        <w:rPr>
          <w:rFonts w:ascii="Verdana" w:eastAsia="Verdana" w:hAnsi="Verdana" w:cs="Verdana"/>
          <w:sz w:val="20"/>
          <w:szCs w:val="20"/>
          <w:lang w:val="hu-HU"/>
        </w:rPr>
        <w:t xml:space="preserve">illetve </w:t>
      </w:r>
      <w:r w:rsidRPr="00DA392A">
        <w:rPr>
          <w:rFonts w:ascii="Verdana" w:eastAsia="Verdana" w:hAnsi="Verdana" w:cs="Verdana"/>
          <w:sz w:val="20"/>
          <w:szCs w:val="20"/>
          <w:lang w:val="hu-HU"/>
        </w:rPr>
        <w:t>a projekt</w:t>
      </w:r>
      <w:r w:rsidR="00592694" w:rsidRPr="00DA392A">
        <w:rPr>
          <w:rFonts w:ascii="Verdana" w:eastAsia="Verdana" w:hAnsi="Verdana" w:cs="Verdana"/>
          <w:sz w:val="20"/>
          <w:szCs w:val="20"/>
          <w:lang w:val="hu-HU"/>
        </w:rPr>
        <w:t>b</w:t>
      </w:r>
      <w:r w:rsidRPr="00DA392A">
        <w:rPr>
          <w:rFonts w:ascii="Verdana" w:eastAsia="Verdana" w:hAnsi="Verdana" w:cs="Verdana"/>
          <w:sz w:val="20"/>
          <w:szCs w:val="20"/>
          <w:lang w:val="hu-HU"/>
        </w:rPr>
        <w:t>en jelentős változtatásokat</w:t>
      </w:r>
      <w:r w:rsidR="00592694" w:rsidRPr="00DA392A">
        <w:rPr>
          <w:rFonts w:ascii="Verdana" w:eastAsia="Verdana" w:hAnsi="Verdana" w:cs="Verdana"/>
          <w:sz w:val="20"/>
          <w:szCs w:val="20"/>
          <w:lang w:val="hu-HU"/>
        </w:rPr>
        <w:t xml:space="preserve">, </w:t>
      </w:r>
      <w:r w:rsidRPr="00DA392A">
        <w:rPr>
          <w:rFonts w:ascii="Verdana" w:eastAsia="Verdana" w:hAnsi="Verdana" w:cs="Verdana"/>
          <w:sz w:val="20"/>
          <w:szCs w:val="20"/>
          <w:lang w:val="hu-HU"/>
        </w:rPr>
        <w:t xml:space="preserve">fejlesztéseket </w:t>
      </w:r>
      <w:r w:rsidR="00592694" w:rsidRPr="00DA392A">
        <w:rPr>
          <w:rFonts w:ascii="Verdana" w:eastAsia="Verdana" w:hAnsi="Verdana" w:cs="Verdana"/>
          <w:sz w:val="20"/>
          <w:szCs w:val="20"/>
          <w:lang w:val="hu-HU"/>
        </w:rPr>
        <w:t>valósítottak meg</w:t>
      </w:r>
      <w:r w:rsidRPr="00DA392A">
        <w:rPr>
          <w:rFonts w:ascii="Verdana" w:eastAsia="Verdana" w:hAnsi="Verdana" w:cs="Verdana"/>
          <w:sz w:val="20"/>
          <w:szCs w:val="20"/>
          <w:lang w:val="hu-HU"/>
        </w:rPr>
        <w:t>.</w:t>
      </w:r>
    </w:p>
    <w:p w14:paraId="1068FA15" w14:textId="371F60B1" w:rsidR="705AE584" w:rsidRPr="00DA392A" w:rsidRDefault="705AE584" w:rsidP="705AE584">
      <w:pPr>
        <w:jc w:val="both"/>
        <w:rPr>
          <w:rFonts w:ascii="Verdana" w:eastAsia="Verdana" w:hAnsi="Verdana" w:cs="Verdana"/>
          <w:sz w:val="20"/>
          <w:szCs w:val="20"/>
          <w:highlight w:val="yellow"/>
          <w:lang w:val="hu-HU"/>
        </w:rPr>
      </w:pPr>
    </w:p>
    <w:p w14:paraId="2375BB1B" w14:textId="246D59ED" w:rsidR="00B72D0F" w:rsidRPr="00DA392A" w:rsidRDefault="00B72D0F" w:rsidP="009D0638">
      <w:p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lang w:val="hu-HU"/>
        </w:rPr>
        <w:t xml:space="preserve">A pályázatoknak </w:t>
      </w:r>
      <w:r w:rsidR="00314FC6" w:rsidRPr="00DA392A">
        <w:rPr>
          <w:rFonts w:ascii="Verdana" w:hAnsi="Verdana"/>
          <w:noProof/>
          <w:sz w:val="20"/>
          <w:lang w:val="hu-HU"/>
        </w:rPr>
        <w:t>utalniuk</w:t>
      </w:r>
      <w:r w:rsidRPr="00DA392A">
        <w:rPr>
          <w:rFonts w:ascii="Verdana" w:hAnsi="Verdana"/>
          <w:noProof/>
          <w:sz w:val="20"/>
          <w:lang w:val="hu-HU"/>
        </w:rPr>
        <w:t xml:space="preserve"> kell a politikai döntéshozatal, a vállalkozás</w:t>
      </w:r>
      <w:r w:rsidR="00314FC6" w:rsidRPr="00DA392A">
        <w:rPr>
          <w:rFonts w:ascii="Verdana" w:hAnsi="Verdana"/>
          <w:noProof/>
          <w:sz w:val="20"/>
          <w:lang w:val="hu-HU"/>
        </w:rPr>
        <w:t>fejlesztés</w:t>
      </w:r>
      <w:r w:rsidRPr="00DA392A">
        <w:rPr>
          <w:rFonts w:ascii="Verdana" w:hAnsi="Verdana"/>
          <w:noProof/>
          <w:sz w:val="20"/>
          <w:lang w:val="hu-HU"/>
        </w:rPr>
        <w:t xml:space="preserve"> vagy az oktatás terén meglévő</w:t>
      </w:r>
      <w:r w:rsidR="00314FC6" w:rsidRPr="00DA392A">
        <w:rPr>
          <w:rFonts w:ascii="Verdana" w:hAnsi="Verdana"/>
          <w:noProof/>
          <w:sz w:val="20"/>
          <w:lang w:val="hu-HU"/>
        </w:rPr>
        <w:t>,</w:t>
      </w:r>
      <w:r w:rsidRPr="00DA392A">
        <w:rPr>
          <w:rFonts w:ascii="Verdana" w:hAnsi="Verdana"/>
          <w:noProof/>
          <w:sz w:val="20"/>
          <w:lang w:val="hu-HU"/>
        </w:rPr>
        <w:t xml:space="preserve"> vagy </w:t>
      </w:r>
      <w:r w:rsidR="00314FC6" w:rsidRPr="00DA392A">
        <w:rPr>
          <w:rFonts w:ascii="Verdana" w:hAnsi="Verdana"/>
          <w:noProof/>
          <w:sz w:val="20"/>
          <w:lang w:val="hu-HU"/>
        </w:rPr>
        <w:t>a közelmúltban indult</w:t>
      </w:r>
      <w:r w:rsidRPr="00DA392A">
        <w:rPr>
          <w:rFonts w:ascii="Verdana" w:hAnsi="Verdana"/>
          <w:noProof/>
          <w:sz w:val="20"/>
          <w:lang w:val="hu-HU"/>
        </w:rPr>
        <w:t xml:space="preserve"> kezdeményezésekre, a</w:t>
      </w:r>
      <w:r w:rsidR="00314FC6" w:rsidRPr="00DA392A">
        <w:rPr>
          <w:rFonts w:ascii="Verdana" w:hAnsi="Verdana"/>
          <w:noProof/>
          <w:sz w:val="20"/>
          <w:lang w:val="hu-HU"/>
        </w:rPr>
        <w:t>z</w:t>
      </w:r>
      <w:r w:rsidRPr="00DA392A">
        <w:rPr>
          <w:rFonts w:ascii="Verdana" w:hAnsi="Verdana"/>
          <w:noProof/>
          <w:sz w:val="20"/>
          <w:lang w:val="hu-HU"/>
        </w:rPr>
        <w:t xml:space="preserve"> </w:t>
      </w:r>
      <w:r w:rsidR="00314FC6" w:rsidRPr="00DA392A">
        <w:rPr>
          <w:rFonts w:ascii="Verdana" w:hAnsi="Verdana"/>
          <w:noProof/>
          <w:sz w:val="20"/>
          <w:lang w:val="hu-HU"/>
        </w:rPr>
        <w:t>adott</w:t>
      </w:r>
      <w:r w:rsidRPr="00DA392A">
        <w:rPr>
          <w:rFonts w:ascii="Verdana" w:hAnsi="Verdana"/>
          <w:noProof/>
          <w:sz w:val="20"/>
          <w:lang w:val="hu-HU"/>
        </w:rPr>
        <w:t xml:space="preserve"> régióra vagy </w:t>
      </w:r>
      <w:r w:rsidR="00314FC6" w:rsidRPr="00DA392A">
        <w:rPr>
          <w:rFonts w:ascii="Verdana" w:hAnsi="Verdana"/>
          <w:noProof/>
          <w:sz w:val="20"/>
          <w:lang w:val="hu-HU"/>
        </w:rPr>
        <w:t>területre</w:t>
      </w:r>
      <w:r w:rsidRPr="00DA392A">
        <w:rPr>
          <w:rFonts w:ascii="Verdana" w:hAnsi="Verdana"/>
          <w:noProof/>
          <w:sz w:val="20"/>
          <w:lang w:val="hu-HU"/>
        </w:rPr>
        <w:t xml:space="preserve"> gyakorolt hatásukra, </w:t>
      </w:r>
      <w:r w:rsidR="001548CF" w:rsidRPr="00DA392A">
        <w:rPr>
          <w:rFonts w:ascii="Verdana" w:hAnsi="Verdana"/>
          <w:noProof/>
          <w:sz w:val="20"/>
          <w:lang w:val="hu-HU"/>
        </w:rPr>
        <w:t>bemutatva egy</w:t>
      </w:r>
      <w:r w:rsidRPr="00DA392A">
        <w:rPr>
          <w:rFonts w:ascii="Verdana" w:hAnsi="Verdana"/>
          <w:noProof/>
          <w:sz w:val="20"/>
          <w:lang w:val="hu-HU"/>
        </w:rPr>
        <w:t xml:space="preserve"> </w:t>
      </w:r>
      <w:r w:rsidR="00314FC6" w:rsidRPr="00DA392A">
        <w:rPr>
          <w:rFonts w:ascii="Verdana" w:hAnsi="Verdana"/>
          <w:noProof/>
          <w:sz w:val="20"/>
          <w:lang w:val="hu-HU"/>
        </w:rPr>
        <w:t>fokozatos</w:t>
      </w:r>
      <w:r w:rsidRPr="00DA392A">
        <w:rPr>
          <w:rFonts w:ascii="Verdana" w:hAnsi="Verdana"/>
          <w:noProof/>
          <w:sz w:val="20"/>
          <w:lang w:val="hu-HU"/>
        </w:rPr>
        <w:t xml:space="preserve"> fejlődést </w:t>
      </w:r>
      <w:r w:rsidR="00314FC6" w:rsidRPr="00DA392A">
        <w:rPr>
          <w:rFonts w:ascii="Verdana" w:hAnsi="Verdana"/>
          <w:noProof/>
          <w:sz w:val="20"/>
          <w:lang w:val="hu-HU"/>
        </w:rPr>
        <w:t xml:space="preserve">a legalább </w:t>
      </w:r>
      <w:r w:rsidRPr="00DA392A">
        <w:rPr>
          <w:rFonts w:ascii="Verdana" w:hAnsi="Verdana"/>
          <w:noProof/>
          <w:sz w:val="20"/>
          <w:lang w:val="hu-HU"/>
        </w:rPr>
        <w:t xml:space="preserve">15 hónapos </w:t>
      </w:r>
      <w:r w:rsidR="001548CF" w:rsidRPr="00DA392A">
        <w:rPr>
          <w:rFonts w:ascii="Verdana" w:hAnsi="Verdana"/>
          <w:noProof/>
          <w:sz w:val="20"/>
          <w:lang w:val="hu-HU"/>
        </w:rPr>
        <w:t>projekt</w:t>
      </w:r>
      <w:r w:rsidRPr="00DA392A">
        <w:rPr>
          <w:rFonts w:ascii="Verdana" w:hAnsi="Verdana"/>
          <w:noProof/>
          <w:sz w:val="20"/>
          <w:lang w:val="hu-HU"/>
        </w:rPr>
        <w:t>időszak alatt.</w:t>
      </w:r>
    </w:p>
    <w:p w14:paraId="2375BB1C" w14:textId="3A97E520" w:rsidR="00382A4D" w:rsidRPr="00DA392A" w:rsidRDefault="00435376" w:rsidP="00DF2632">
      <w:pPr>
        <w:autoSpaceDE w:val="0"/>
        <w:autoSpaceDN w:val="0"/>
        <w:adjustRightInd w:val="0"/>
        <w:jc w:val="both"/>
        <w:rPr>
          <w:rFonts w:ascii="Verdana" w:hAnsi="Verdana"/>
          <w:noProof/>
          <w:sz w:val="20"/>
          <w:szCs w:val="20"/>
          <w:lang w:val="hu-HU"/>
        </w:rPr>
      </w:pPr>
      <w:r w:rsidRPr="00DA392A">
        <w:rPr>
          <w:rFonts w:ascii="Verdana" w:hAnsi="Verdana"/>
          <w:noProof/>
          <w:sz w:val="20"/>
          <w:szCs w:val="20"/>
          <w:lang w:val="hu-HU"/>
        </w:rPr>
        <w:t xml:space="preserve">A </w:t>
      </w:r>
      <w:r w:rsidR="00A36810" w:rsidRPr="00DA392A">
        <w:rPr>
          <w:rFonts w:ascii="Verdana" w:hAnsi="Verdana"/>
          <w:noProof/>
          <w:sz w:val="20"/>
          <w:szCs w:val="20"/>
          <w:lang w:val="hu-HU"/>
        </w:rPr>
        <w:t xml:space="preserve">nemzeti koordinátornak a </w:t>
      </w:r>
      <w:r w:rsidRPr="00DA392A">
        <w:rPr>
          <w:rFonts w:ascii="Verdana" w:hAnsi="Verdana"/>
          <w:noProof/>
          <w:sz w:val="20"/>
          <w:szCs w:val="20"/>
          <w:lang w:val="hu-HU"/>
        </w:rPr>
        <w:t xml:space="preserve">nemzeti </w:t>
      </w:r>
      <w:r w:rsidR="001548CF" w:rsidRPr="00DA392A">
        <w:rPr>
          <w:rFonts w:ascii="Verdana" w:hAnsi="Verdana"/>
          <w:noProof/>
          <w:sz w:val="20"/>
          <w:szCs w:val="20"/>
          <w:lang w:val="hu-HU"/>
        </w:rPr>
        <w:t>fordulóban</w:t>
      </w:r>
      <w:r w:rsidRPr="00DA392A">
        <w:rPr>
          <w:rFonts w:ascii="Verdana" w:hAnsi="Verdana"/>
          <w:noProof/>
          <w:sz w:val="20"/>
          <w:szCs w:val="20"/>
          <w:lang w:val="hu-HU"/>
        </w:rPr>
        <w:t xml:space="preserve"> kiválasztott két győztes nevezését </w:t>
      </w:r>
      <w:r w:rsidR="00764BA4" w:rsidRPr="00DA392A">
        <w:rPr>
          <w:rFonts w:ascii="Verdana" w:hAnsi="Verdana"/>
          <w:noProof/>
          <w:sz w:val="20"/>
          <w:szCs w:val="20"/>
          <w:lang w:val="hu-HU"/>
        </w:rPr>
        <w:t>20</w:t>
      </w:r>
      <w:r w:rsidR="00B72D0F" w:rsidRPr="00DA392A">
        <w:rPr>
          <w:rFonts w:ascii="Verdana" w:hAnsi="Verdana"/>
          <w:noProof/>
          <w:sz w:val="20"/>
          <w:szCs w:val="20"/>
          <w:lang w:val="hu-HU"/>
        </w:rPr>
        <w:t>2</w:t>
      </w:r>
      <w:r w:rsidR="387A887D" w:rsidRPr="00DA392A">
        <w:rPr>
          <w:rFonts w:ascii="Verdana" w:hAnsi="Verdana"/>
          <w:noProof/>
          <w:sz w:val="20"/>
          <w:szCs w:val="20"/>
          <w:lang w:val="hu-HU"/>
        </w:rPr>
        <w:t>3</w:t>
      </w:r>
      <w:r w:rsidR="00764BA4" w:rsidRPr="00DA392A">
        <w:rPr>
          <w:rFonts w:ascii="Verdana" w:hAnsi="Verdana"/>
          <w:noProof/>
          <w:sz w:val="20"/>
          <w:szCs w:val="20"/>
          <w:lang w:val="hu-HU"/>
        </w:rPr>
        <w:t xml:space="preserve">. </w:t>
      </w:r>
      <w:r w:rsidR="001C4097" w:rsidRPr="00DA392A">
        <w:rPr>
          <w:rFonts w:ascii="Verdana" w:hAnsi="Verdana"/>
          <w:noProof/>
          <w:sz w:val="20"/>
          <w:szCs w:val="20"/>
          <w:lang w:val="hu-HU"/>
        </w:rPr>
        <w:t>július</w:t>
      </w:r>
      <w:r w:rsidR="00764BA4" w:rsidRPr="00DA392A">
        <w:rPr>
          <w:rFonts w:ascii="Verdana" w:hAnsi="Verdana"/>
          <w:noProof/>
          <w:sz w:val="20"/>
          <w:szCs w:val="20"/>
          <w:lang w:val="hu-HU"/>
        </w:rPr>
        <w:t xml:space="preserve"> </w:t>
      </w:r>
      <w:r w:rsidR="00607272" w:rsidRPr="00DA392A">
        <w:rPr>
          <w:rFonts w:ascii="Verdana" w:hAnsi="Verdana"/>
          <w:noProof/>
          <w:sz w:val="20"/>
          <w:szCs w:val="20"/>
          <w:lang w:val="hu-HU"/>
        </w:rPr>
        <w:t>2</w:t>
      </w:r>
      <w:r w:rsidR="25D95252" w:rsidRPr="00DA392A">
        <w:rPr>
          <w:rFonts w:ascii="Verdana" w:hAnsi="Verdana"/>
          <w:noProof/>
          <w:sz w:val="20"/>
          <w:szCs w:val="20"/>
          <w:lang w:val="hu-HU"/>
        </w:rPr>
        <w:t>1</w:t>
      </w:r>
      <w:r w:rsidR="002A53C5" w:rsidRPr="00DA392A">
        <w:rPr>
          <w:rFonts w:ascii="Verdana" w:hAnsi="Verdana"/>
          <w:noProof/>
          <w:sz w:val="20"/>
          <w:szCs w:val="20"/>
          <w:lang w:val="hu-HU"/>
        </w:rPr>
        <w:t>-</w:t>
      </w:r>
      <w:r w:rsidR="00CB349A" w:rsidRPr="00DA392A">
        <w:rPr>
          <w:rFonts w:ascii="Verdana" w:hAnsi="Verdana"/>
          <w:noProof/>
          <w:sz w:val="20"/>
          <w:szCs w:val="20"/>
          <w:lang w:val="hu-HU"/>
        </w:rPr>
        <w:t>ig</w:t>
      </w:r>
      <w:r w:rsidR="00992CEA" w:rsidRPr="00DA392A">
        <w:rPr>
          <w:rFonts w:ascii="Verdana" w:hAnsi="Verdana"/>
          <w:noProof/>
          <w:sz w:val="20"/>
          <w:szCs w:val="20"/>
          <w:lang w:val="hu-HU"/>
        </w:rPr>
        <w:t xml:space="preserve"> </w:t>
      </w:r>
      <w:r w:rsidR="00EE6D4D" w:rsidRPr="00DA392A">
        <w:rPr>
          <w:rFonts w:ascii="Verdana" w:hAnsi="Verdana"/>
          <w:noProof/>
          <w:sz w:val="20"/>
          <w:szCs w:val="20"/>
          <w:lang w:val="hu-HU"/>
        </w:rPr>
        <w:t>kell</w:t>
      </w:r>
      <w:r w:rsidR="00382A4D" w:rsidRPr="00DA392A">
        <w:rPr>
          <w:rFonts w:ascii="Verdana" w:hAnsi="Verdana"/>
          <w:noProof/>
          <w:sz w:val="20"/>
          <w:szCs w:val="20"/>
          <w:lang w:val="hu-HU"/>
        </w:rPr>
        <w:t xml:space="preserve"> benyújtani</w:t>
      </w:r>
      <w:r w:rsidR="00A36810" w:rsidRPr="00DA392A">
        <w:rPr>
          <w:rFonts w:ascii="Verdana" w:hAnsi="Verdana"/>
          <w:noProof/>
          <w:sz w:val="20"/>
          <w:szCs w:val="20"/>
          <w:lang w:val="hu-HU"/>
        </w:rPr>
        <w:t>a</w:t>
      </w:r>
      <w:r w:rsidRPr="00DA392A">
        <w:rPr>
          <w:rFonts w:ascii="Verdana" w:hAnsi="Verdana"/>
          <w:noProof/>
          <w:sz w:val="20"/>
          <w:szCs w:val="20"/>
          <w:lang w:val="hu-HU"/>
        </w:rPr>
        <w:t xml:space="preserve"> az európai </w:t>
      </w:r>
      <w:r w:rsidR="00A36810" w:rsidRPr="00DA392A">
        <w:rPr>
          <w:rFonts w:ascii="Verdana" w:hAnsi="Verdana"/>
          <w:noProof/>
          <w:sz w:val="20"/>
          <w:szCs w:val="20"/>
          <w:lang w:val="hu-HU"/>
        </w:rPr>
        <w:t>szintű fordulóba az EU bármely hivatalos nyelvén</w:t>
      </w:r>
      <w:r w:rsidR="00382A4D" w:rsidRPr="00DA392A">
        <w:rPr>
          <w:rFonts w:ascii="Verdana" w:hAnsi="Verdana"/>
          <w:noProof/>
          <w:sz w:val="20"/>
          <w:szCs w:val="20"/>
          <w:lang w:val="hu-HU"/>
        </w:rPr>
        <w:t>. A nevezéseknek a következőket kell tartalmazniuk:</w:t>
      </w:r>
    </w:p>
    <w:p w14:paraId="2375BB1D" w14:textId="0BF26C17" w:rsidR="00382A4D" w:rsidRPr="00DA392A" w:rsidRDefault="00C436FC" w:rsidP="009D0638">
      <w:pPr>
        <w:numPr>
          <w:ilvl w:val="0"/>
          <w:numId w:val="37"/>
        </w:num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lang w:val="hu-HU"/>
        </w:rPr>
        <w:lastRenderedPageBreak/>
        <w:t>D</w:t>
      </w:r>
      <w:r w:rsidR="00382A4D" w:rsidRPr="00DA392A">
        <w:rPr>
          <w:rFonts w:ascii="Verdana" w:hAnsi="Verdana"/>
          <w:noProof/>
          <w:sz w:val="20"/>
          <w:lang w:val="hu-HU"/>
        </w:rPr>
        <w:t>íjkategória, amelyre a jelentkező pályázik</w:t>
      </w:r>
    </w:p>
    <w:p w14:paraId="2375BB1E" w14:textId="47B4565B" w:rsidR="00AB18F8" w:rsidRPr="00DA392A" w:rsidRDefault="00C436FC" w:rsidP="009D0638">
      <w:pPr>
        <w:numPr>
          <w:ilvl w:val="0"/>
          <w:numId w:val="37"/>
        </w:num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szCs w:val="20"/>
          <w:lang w:val="hu-HU"/>
        </w:rPr>
        <w:t>J</w:t>
      </w:r>
      <w:r w:rsidR="00AB18F8" w:rsidRPr="00DA392A">
        <w:rPr>
          <w:rFonts w:ascii="Verdana" w:hAnsi="Verdana"/>
          <w:noProof/>
          <w:sz w:val="20"/>
          <w:szCs w:val="20"/>
          <w:lang w:val="hu-HU"/>
        </w:rPr>
        <w:t xml:space="preserve">elentkezési lap word és </w:t>
      </w:r>
      <w:r w:rsidR="0041747A" w:rsidRPr="00DA392A">
        <w:rPr>
          <w:rFonts w:ascii="Verdana" w:hAnsi="Verdana"/>
          <w:noProof/>
          <w:sz w:val="20"/>
          <w:szCs w:val="20"/>
          <w:lang w:val="hu-HU"/>
        </w:rPr>
        <w:t xml:space="preserve">PDF </w:t>
      </w:r>
      <w:r w:rsidR="00AB18F8" w:rsidRPr="00DA392A">
        <w:rPr>
          <w:rFonts w:ascii="Verdana" w:hAnsi="Verdana"/>
          <w:noProof/>
          <w:sz w:val="20"/>
          <w:szCs w:val="20"/>
          <w:lang w:val="hu-HU"/>
        </w:rPr>
        <w:t>formátumban</w:t>
      </w:r>
    </w:p>
    <w:p w14:paraId="1388F7BB" w14:textId="6C61C815" w:rsidR="1BF4DB4C" w:rsidRPr="00DA392A" w:rsidRDefault="1BF4DB4C" w:rsidP="705AE584">
      <w:pPr>
        <w:numPr>
          <w:ilvl w:val="0"/>
          <w:numId w:val="37"/>
        </w:numPr>
        <w:spacing w:afterAutospacing="1"/>
        <w:jc w:val="both"/>
        <w:rPr>
          <w:rFonts w:ascii="Verdana" w:eastAsia="Verdana" w:hAnsi="Verdana" w:cs="Verdana"/>
          <w:noProof/>
          <w:sz w:val="20"/>
          <w:szCs w:val="20"/>
          <w:lang w:val="hu-HU"/>
        </w:rPr>
      </w:pPr>
      <w:r w:rsidRPr="00DA392A">
        <w:rPr>
          <w:rFonts w:ascii="Verdana" w:eastAsia="Verdana" w:hAnsi="Verdana" w:cs="Verdana"/>
          <w:noProof/>
          <w:sz w:val="20"/>
          <w:szCs w:val="20"/>
          <w:lang w:val="hu-HU"/>
        </w:rPr>
        <w:t xml:space="preserve">Hozzájárulás a személyes adatok </w:t>
      </w:r>
      <w:r w:rsidR="001548CF" w:rsidRPr="00DA392A">
        <w:rPr>
          <w:rFonts w:ascii="Verdana" w:eastAsia="Verdana" w:hAnsi="Verdana" w:cs="Verdana"/>
          <w:noProof/>
          <w:sz w:val="20"/>
          <w:szCs w:val="20"/>
          <w:lang w:val="hu-HU"/>
        </w:rPr>
        <w:t>megadásához</w:t>
      </w:r>
      <w:r w:rsidRPr="00DA392A">
        <w:rPr>
          <w:rFonts w:ascii="Verdana" w:eastAsia="Verdana" w:hAnsi="Verdana" w:cs="Verdana"/>
          <w:noProof/>
          <w:sz w:val="20"/>
          <w:szCs w:val="20"/>
          <w:lang w:val="hu-HU"/>
        </w:rPr>
        <w:t xml:space="preserve"> és feldolgozásához</w:t>
      </w:r>
    </w:p>
    <w:p w14:paraId="2375BB21" w14:textId="7E45C476" w:rsidR="00382A4D" w:rsidRPr="00DA392A" w:rsidRDefault="00382A4D" w:rsidP="009D0638">
      <w:pPr>
        <w:numPr>
          <w:ilvl w:val="0"/>
          <w:numId w:val="37"/>
        </w:num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szCs w:val="20"/>
          <w:lang w:val="hu-HU"/>
        </w:rPr>
        <w:t>Részletes elérhetőség</w:t>
      </w:r>
    </w:p>
    <w:p w14:paraId="2375BB22" w14:textId="4D3FCDFD" w:rsidR="00382A4D" w:rsidRPr="00DA392A" w:rsidRDefault="00EC281D" w:rsidP="009D0638">
      <w:pPr>
        <w:numPr>
          <w:ilvl w:val="0"/>
          <w:numId w:val="37"/>
        </w:num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szCs w:val="20"/>
          <w:lang w:val="hu-HU"/>
        </w:rPr>
        <w:t>A</w:t>
      </w:r>
      <w:r w:rsidR="00382A4D" w:rsidRPr="00DA392A">
        <w:rPr>
          <w:rFonts w:ascii="Verdana" w:hAnsi="Verdana"/>
          <w:noProof/>
          <w:sz w:val="20"/>
          <w:szCs w:val="20"/>
          <w:lang w:val="hu-HU"/>
        </w:rPr>
        <w:t>láírás</w:t>
      </w:r>
      <w:r w:rsidR="001B2E06" w:rsidRPr="00DA392A">
        <w:rPr>
          <w:rStyle w:val="Lbjegyzet-hivatkozs"/>
          <w:rFonts w:ascii="Verdana" w:hAnsi="Verdana"/>
          <w:noProof/>
          <w:sz w:val="20"/>
          <w:szCs w:val="20"/>
          <w:vertAlign w:val="superscript"/>
          <w:lang w:val="hu-HU"/>
        </w:rPr>
        <w:footnoteReference w:id="7"/>
      </w:r>
    </w:p>
    <w:p w14:paraId="2375BB25" w14:textId="77777777" w:rsidR="00382A4D" w:rsidRPr="00DA392A" w:rsidRDefault="00382A4D" w:rsidP="003E768A">
      <w:pPr>
        <w:pStyle w:val="Cmsor2"/>
        <w:rPr>
          <w:rFonts w:ascii="Verdana" w:hAnsi="Verdana"/>
          <w:b w:val="0"/>
          <w:color w:val="auto"/>
          <w:szCs w:val="20"/>
          <w:lang w:val="hu-HU"/>
        </w:rPr>
      </w:pPr>
      <w:bookmarkStart w:id="48" w:name="_Toc221939130"/>
      <w:bookmarkStart w:id="49" w:name="_Toc348436256"/>
      <w:bookmarkStart w:id="50" w:name="_Toc124844688"/>
      <w:bookmarkStart w:id="51" w:name="_Toc125388583"/>
      <w:r w:rsidRPr="00DA392A">
        <w:rPr>
          <w:rFonts w:ascii="Verdana" w:hAnsi="Verdana"/>
          <w:color w:val="auto"/>
          <w:szCs w:val="20"/>
          <w:lang w:val="hu-HU"/>
        </w:rPr>
        <w:t xml:space="preserve">2.5. </w:t>
      </w:r>
      <w:r w:rsidRPr="00DA392A">
        <w:rPr>
          <w:rFonts w:ascii="Verdana" w:hAnsi="Verdana"/>
          <w:noProof/>
          <w:color w:val="auto"/>
          <w:szCs w:val="20"/>
          <w:lang w:val="hu-HU"/>
        </w:rPr>
        <w:t>Díjazási feltételek</w:t>
      </w:r>
      <w:bookmarkEnd w:id="48"/>
      <w:bookmarkEnd w:id="49"/>
      <w:bookmarkEnd w:id="50"/>
      <w:bookmarkEnd w:id="51"/>
    </w:p>
    <w:p w14:paraId="2375BB26" w14:textId="654013AA" w:rsidR="00382A4D" w:rsidRPr="00DA392A" w:rsidRDefault="00382A4D" w:rsidP="009D0638">
      <w:p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lang w:val="hu-HU"/>
        </w:rPr>
        <w:t xml:space="preserve">Miután egy </w:t>
      </w:r>
      <w:r w:rsidR="00992CEA" w:rsidRPr="00DA392A">
        <w:rPr>
          <w:rFonts w:ascii="Verdana" w:hAnsi="Verdana"/>
          <w:noProof/>
          <w:sz w:val="20"/>
          <w:lang w:val="hu-HU"/>
        </w:rPr>
        <w:t>kezdeményezés</w:t>
      </w:r>
      <w:r w:rsidR="001548CF" w:rsidRPr="00DA392A">
        <w:rPr>
          <w:rFonts w:ascii="Verdana" w:hAnsi="Verdana"/>
          <w:noProof/>
          <w:sz w:val="20"/>
          <w:lang w:val="hu-HU"/>
        </w:rPr>
        <w:t>t</w:t>
      </w:r>
      <w:r w:rsidRPr="00DA392A">
        <w:rPr>
          <w:rFonts w:ascii="Verdana" w:hAnsi="Verdana"/>
          <w:noProof/>
          <w:sz w:val="20"/>
          <w:lang w:val="hu-HU"/>
        </w:rPr>
        <w:t xml:space="preserve"> nevezésre alkalmasnak minős</w:t>
      </w:r>
      <w:r w:rsidR="001548CF" w:rsidRPr="00DA392A">
        <w:rPr>
          <w:rFonts w:ascii="Verdana" w:hAnsi="Verdana"/>
          <w:noProof/>
          <w:sz w:val="20"/>
          <w:lang w:val="hu-HU"/>
        </w:rPr>
        <w:t>ítettek</w:t>
      </w:r>
      <w:r w:rsidRPr="00DA392A">
        <w:rPr>
          <w:rFonts w:ascii="Verdana" w:hAnsi="Verdana"/>
          <w:noProof/>
          <w:sz w:val="20"/>
          <w:lang w:val="hu-HU"/>
        </w:rPr>
        <w:t xml:space="preserve">, </w:t>
      </w:r>
      <w:r w:rsidR="00876B3B" w:rsidRPr="00DA392A">
        <w:rPr>
          <w:rFonts w:ascii="Verdana" w:hAnsi="Verdana"/>
          <w:noProof/>
          <w:sz w:val="20"/>
          <w:lang w:val="hu-HU"/>
        </w:rPr>
        <w:t>a</w:t>
      </w:r>
      <w:r w:rsidR="00C436FC" w:rsidRPr="00DA392A">
        <w:rPr>
          <w:rFonts w:ascii="Verdana" w:hAnsi="Verdana"/>
          <w:noProof/>
          <w:sz w:val="20"/>
          <w:lang w:val="hu-HU"/>
        </w:rPr>
        <w:t>zt a</w:t>
      </w:r>
      <w:r w:rsidR="00876B3B" w:rsidRPr="00DA392A">
        <w:rPr>
          <w:rFonts w:ascii="Verdana" w:hAnsi="Verdana"/>
          <w:noProof/>
          <w:sz w:val="20"/>
          <w:lang w:val="hu-HU"/>
        </w:rPr>
        <w:t xml:space="preserve"> </w:t>
      </w:r>
      <w:r w:rsidRPr="00DA392A">
        <w:rPr>
          <w:rFonts w:ascii="Verdana" w:hAnsi="Verdana"/>
          <w:noProof/>
          <w:sz w:val="20"/>
          <w:lang w:val="hu-HU"/>
        </w:rPr>
        <w:t>vállalkoz</w:t>
      </w:r>
      <w:r w:rsidR="00876B3B" w:rsidRPr="00DA392A">
        <w:rPr>
          <w:rFonts w:ascii="Verdana" w:hAnsi="Verdana"/>
          <w:noProof/>
          <w:sz w:val="20"/>
          <w:lang w:val="hu-HU"/>
        </w:rPr>
        <w:t>ói szellem</w:t>
      </w:r>
      <w:r w:rsidRPr="00DA392A">
        <w:rPr>
          <w:rFonts w:ascii="Verdana" w:hAnsi="Verdana"/>
          <w:noProof/>
          <w:sz w:val="20"/>
          <w:lang w:val="hu-HU"/>
        </w:rPr>
        <w:t xml:space="preserve"> </w:t>
      </w:r>
      <w:r w:rsidR="00717549" w:rsidRPr="00DA392A">
        <w:rPr>
          <w:rFonts w:ascii="Verdana" w:hAnsi="Verdana"/>
          <w:noProof/>
          <w:sz w:val="20"/>
          <w:lang w:val="hu-HU"/>
        </w:rPr>
        <w:t>elősegítésének</w:t>
      </w:r>
      <w:r w:rsidR="00876B3B" w:rsidRPr="00DA392A">
        <w:rPr>
          <w:rFonts w:ascii="Verdana" w:hAnsi="Verdana"/>
          <w:noProof/>
          <w:sz w:val="20"/>
          <w:lang w:val="hu-HU"/>
        </w:rPr>
        <w:t xml:space="preserve"> szempontjai</w:t>
      </w:r>
      <w:r w:rsidRPr="00DA392A">
        <w:rPr>
          <w:rFonts w:ascii="Verdana" w:hAnsi="Verdana"/>
          <w:noProof/>
          <w:sz w:val="20"/>
          <w:lang w:val="hu-HU"/>
        </w:rPr>
        <w:t xml:space="preserve"> alapján fogják </w:t>
      </w:r>
      <w:r w:rsidR="00876B3B" w:rsidRPr="00DA392A">
        <w:rPr>
          <w:rFonts w:ascii="Verdana" w:hAnsi="Verdana"/>
          <w:noProof/>
          <w:sz w:val="20"/>
          <w:lang w:val="hu-HU"/>
        </w:rPr>
        <w:t>értékelni</w:t>
      </w:r>
      <w:r w:rsidRPr="00DA392A">
        <w:rPr>
          <w:rFonts w:ascii="Verdana" w:hAnsi="Verdana"/>
          <w:noProof/>
          <w:sz w:val="20"/>
          <w:lang w:val="hu-HU"/>
        </w:rPr>
        <w:t>.</w:t>
      </w:r>
    </w:p>
    <w:p w14:paraId="2375BB27" w14:textId="1F8FFF3E" w:rsidR="00382A4D" w:rsidRPr="00DA392A" w:rsidRDefault="00382A4D" w:rsidP="009D0638">
      <w:p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lang w:val="hu-HU"/>
        </w:rPr>
        <w:t xml:space="preserve">Valamennyi nevezést az alábbi kritériumok alapján </w:t>
      </w:r>
      <w:r w:rsidR="00C436FC" w:rsidRPr="00DA392A">
        <w:rPr>
          <w:rFonts w:ascii="Verdana" w:hAnsi="Verdana"/>
          <w:noProof/>
          <w:sz w:val="20"/>
          <w:lang w:val="hu-HU"/>
        </w:rPr>
        <w:t>pontoznak</w:t>
      </w:r>
      <w:r w:rsidRPr="00DA392A">
        <w:rPr>
          <w:rFonts w:ascii="Verdana" w:hAnsi="Verdana"/>
          <w:noProof/>
          <w:sz w:val="20"/>
          <w:lang w:val="hu-HU"/>
        </w:rPr>
        <w:t>:</w:t>
      </w:r>
    </w:p>
    <w:p w14:paraId="2375BB28" w14:textId="0E5DEB2F" w:rsidR="00393B94" w:rsidRPr="00DA392A" w:rsidRDefault="00382A4D" w:rsidP="00393B94">
      <w:pPr>
        <w:autoSpaceDE w:val="0"/>
        <w:autoSpaceDN w:val="0"/>
        <w:adjustRightInd w:val="0"/>
        <w:spacing w:line="276" w:lineRule="auto"/>
        <w:ind w:left="1077" w:hanging="357"/>
        <w:jc w:val="both"/>
        <w:rPr>
          <w:rFonts w:ascii="Verdana" w:hAnsi="Verdana"/>
          <w:noProof/>
          <w:sz w:val="20"/>
          <w:lang w:val="hu-HU"/>
        </w:rPr>
      </w:pPr>
      <w:r w:rsidRPr="00DA392A">
        <w:rPr>
          <w:rFonts w:ascii="Verdana" w:hAnsi="Verdana"/>
          <w:sz w:val="20"/>
          <w:lang w:val="hu-HU"/>
        </w:rPr>
        <w:t>1.</w:t>
      </w:r>
      <w:r w:rsidRPr="00DA392A">
        <w:rPr>
          <w:rFonts w:ascii="Verdana" w:hAnsi="Verdana"/>
          <w:sz w:val="20"/>
          <w:lang w:val="hu-HU"/>
        </w:rPr>
        <w:tab/>
      </w:r>
      <w:r w:rsidRPr="00DA392A">
        <w:rPr>
          <w:rFonts w:ascii="Verdana" w:hAnsi="Verdana"/>
          <w:noProof/>
          <w:sz w:val="20"/>
          <w:u w:val="single"/>
          <w:lang w:val="hu-HU"/>
        </w:rPr>
        <w:t>Eredetiség és megvalósíthatóság</w:t>
      </w:r>
      <w:r w:rsidRPr="00DA392A">
        <w:rPr>
          <w:rFonts w:ascii="Verdana" w:hAnsi="Verdana"/>
          <w:noProof/>
          <w:sz w:val="20"/>
          <w:lang w:val="hu-HU"/>
        </w:rPr>
        <w:t>:</w:t>
      </w:r>
      <w:r w:rsidRPr="00DA392A">
        <w:rPr>
          <w:rFonts w:ascii="Verdana" w:hAnsi="Verdana"/>
          <w:sz w:val="20"/>
          <w:lang w:val="hu-HU"/>
        </w:rPr>
        <w:t xml:space="preserve"> </w:t>
      </w:r>
      <w:r w:rsidR="00C436FC" w:rsidRPr="00DA392A">
        <w:rPr>
          <w:rFonts w:ascii="Verdana" w:hAnsi="Verdana"/>
          <w:noProof/>
          <w:sz w:val="20"/>
          <w:lang w:val="hu-HU"/>
        </w:rPr>
        <w:t>M</w:t>
      </w:r>
      <w:r w:rsidRPr="00DA392A">
        <w:rPr>
          <w:rFonts w:ascii="Verdana" w:hAnsi="Verdana"/>
          <w:noProof/>
          <w:sz w:val="20"/>
          <w:lang w:val="hu-HU"/>
        </w:rPr>
        <w:t>iért sikeres a projekt?</w:t>
      </w:r>
      <w:r w:rsidRPr="00DA392A">
        <w:rPr>
          <w:rFonts w:ascii="Verdana" w:hAnsi="Verdana"/>
          <w:sz w:val="20"/>
          <w:lang w:val="hu-HU"/>
        </w:rPr>
        <w:t xml:space="preserve"> </w:t>
      </w:r>
      <w:r w:rsidRPr="00DA392A">
        <w:rPr>
          <w:rFonts w:ascii="Verdana" w:hAnsi="Verdana"/>
          <w:noProof/>
          <w:sz w:val="20"/>
          <w:lang w:val="hu-HU"/>
        </w:rPr>
        <w:t xml:space="preserve">Melyek az innovatív </w:t>
      </w:r>
      <w:r w:rsidR="00C436FC" w:rsidRPr="00DA392A">
        <w:rPr>
          <w:rFonts w:ascii="Verdana" w:hAnsi="Verdana"/>
          <w:noProof/>
          <w:sz w:val="20"/>
          <w:lang w:val="hu-HU"/>
        </w:rPr>
        <w:t>értékei</w:t>
      </w:r>
      <w:r w:rsidRPr="00DA392A">
        <w:rPr>
          <w:rFonts w:ascii="Verdana" w:hAnsi="Verdana"/>
          <w:noProof/>
          <w:sz w:val="20"/>
          <w:lang w:val="hu-HU"/>
        </w:rPr>
        <w:t>?</w:t>
      </w:r>
    </w:p>
    <w:p w14:paraId="2375BB29" w14:textId="441420FF" w:rsidR="00382A4D" w:rsidRPr="00DA392A" w:rsidRDefault="00382A4D" w:rsidP="00393B94">
      <w:pPr>
        <w:autoSpaceDE w:val="0"/>
        <w:autoSpaceDN w:val="0"/>
        <w:adjustRightInd w:val="0"/>
        <w:spacing w:line="276" w:lineRule="auto"/>
        <w:ind w:left="1077" w:hanging="357"/>
        <w:jc w:val="both"/>
        <w:rPr>
          <w:rFonts w:ascii="Verdana" w:hAnsi="Verdana"/>
          <w:sz w:val="20"/>
          <w:lang w:val="hu-HU"/>
        </w:rPr>
      </w:pPr>
      <w:r w:rsidRPr="00DA392A">
        <w:rPr>
          <w:rFonts w:ascii="Verdana" w:hAnsi="Verdana"/>
          <w:sz w:val="20"/>
          <w:lang w:val="hu-HU"/>
        </w:rPr>
        <w:t>2.</w:t>
      </w:r>
      <w:r w:rsidRPr="00DA392A">
        <w:rPr>
          <w:rFonts w:ascii="Verdana" w:hAnsi="Verdana"/>
          <w:sz w:val="20"/>
          <w:lang w:val="hu-HU"/>
        </w:rPr>
        <w:tab/>
      </w:r>
      <w:r w:rsidR="002103B2" w:rsidRPr="00DA392A">
        <w:rPr>
          <w:rFonts w:ascii="Verdana" w:hAnsi="Verdana"/>
          <w:sz w:val="20"/>
          <w:u w:val="single"/>
          <w:lang w:val="hu-HU"/>
        </w:rPr>
        <w:t>A h</w:t>
      </w:r>
      <w:r w:rsidRPr="00DA392A">
        <w:rPr>
          <w:rFonts w:ascii="Verdana" w:hAnsi="Verdana"/>
          <w:noProof/>
          <w:sz w:val="20"/>
          <w:u w:val="single"/>
          <w:lang w:val="hu-HU"/>
        </w:rPr>
        <w:t>elyi gazdaságra gyakorolt hatás</w:t>
      </w:r>
      <w:r w:rsidRPr="00DA392A">
        <w:rPr>
          <w:rFonts w:ascii="Verdana" w:hAnsi="Verdana"/>
          <w:noProof/>
          <w:sz w:val="20"/>
          <w:lang w:val="hu-HU"/>
        </w:rPr>
        <w:t>:</w:t>
      </w:r>
      <w:r w:rsidRPr="00DA392A">
        <w:rPr>
          <w:rFonts w:ascii="Verdana" w:hAnsi="Verdana"/>
          <w:sz w:val="20"/>
          <w:lang w:val="hu-HU"/>
        </w:rPr>
        <w:t xml:space="preserve"> </w:t>
      </w:r>
      <w:r w:rsidRPr="00DA392A">
        <w:rPr>
          <w:rFonts w:ascii="Verdana" w:hAnsi="Verdana"/>
          <w:noProof/>
          <w:sz w:val="20"/>
          <w:lang w:val="hu-HU"/>
        </w:rPr>
        <w:t>a sikerességet alátámasztó adatok bemutatása</w:t>
      </w:r>
    </w:p>
    <w:p w14:paraId="2375BB2A" w14:textId="709560AE" w:rsidR="00382A4D" w:rsidRPr="00DA392A" w:rsidRDefault="00382A4D" w:rsidP="00393B94">
      <w:pPr>
        <w:autoSpaceDE w:val="0"/>
        <w:autoSpaceDN w:val="0"/>
        <w:adjustRightInd w:val="0"/>
        <w:spacing w:line="276" w:lineRule="auto"/>
        <w:ind w:left="1077" w:hanging="357"/>
        <w:jc w:val="both"/>
        <w:rPr>
          <w:rFonts w:ascii="Verdana" w:hAnsi="Verdana"/>
          <w:lang w:val="hu-HU"/>
        </w:rPr>
      </w:pPr>
      <w:r w:rsidRPr="00DA392A">
        <w:rPr>
          <w:rFonts w:ascii="Verdana" w:hAnsi="Verdana"/>
          <w:sz w:val="20"/>
          <w:lang w:val="hu-HU"/>
        </w:rPr>
        <w:t>3.</w:t>
      </w:r>
      <w:r w:rsidRPr="00DA392A">
        <w:rPr>
          <w:rFonts w:ascii="Verdana" w:hAnsi="Verdana"/>
          <w:sz w:val="20"/>
          <w:lang w:val="hu-HU"/>
        </w:rPr>
        <w:tab/>
      </w:r>
      <w:r w:rsidRPr="00DA392A">
        <w:rPr>
          <w:rFonts w:ascii="Verdana" w:hAnsi="Verdana"/>
          <w:noProof/>
          <w:sz w:val="20"/>
          <w:u w:val="single"/>
          <w:lang w:val="hu-HU"/>
        </w:rPr>
        <w:t xml:space="preserve">A helyi </w:t>
      </w:r>
      <w:r w:rsidR="00C436FC" w:rsidRPr="00DA392A">
        <w:rPr>
          <w:rFonts w:ascii="Verdana" w:hAnsi="Verdana"/>
          <w:noProof/>
          <w:sz w:val="20"/>
          <w:u w:val="single"/>
          <w:lang w:val="hu-HU"/>
        </w:rPr>
        <w:t xml:space="preserve">érintettekkel </w:t>
      </w:r>
      <w:r w:rsidRPr="00DA392A">
        <w:rPr>
          <w:rFonts w:ascii="Verdana" w:hAnsi="Verdana"/>
          <w:noProof/>
          <w:sz w:val="20"/>
          <w:u w:val="single"/>
          <w:lang w:val="hu-HU"/>
        </w:rPr>
        <w:t>való kapcsolatok javulása</w:t>
      </w:r>
      <w:r w:rsidRPr="00DA392A">
        <w:rPr>
          <w:rFonts w:ascii="Verdana" w:hAnsi="Verdana"/>
          <w:noProof/>
          <w:sz w:val="20"/>
          <w:lang w:val="hu-HU"/>
        </w:rPr>
        <w:t>:</w:t>
      </w:r>
      <w:r w:rsidRPr="00DA392A">
        <w:rPr>
          <w:rFonts w:ascii="Verdana" w:hAnsi="Verdana"/>
          <w:sz w:val="20"/>
          <w:lang w:val="hu-HU"/>
        </w:rPr>
        <w:t xml:space="preserve"> </w:t>
      </w:r>
      <w:r w:rsidR="00C436FC" w:rsidRPr="00DA392A">
        <w:rPr>
          <w:rFonts w:ascii="Verdana" w:hAnsi="Verdana"/>
          <w:noProof/>
          <w:sz w:val="20"/>
          <w:lang w:val="hu-HU"/>
        </w:rPr>
        <w:t>T</w:t>
      </w:r>
      <w:r w:rsidRPr="00DA392A">
        <w:rPr>
          <w:rFonts w:ascii="Verdana" w:hAnsi="Verdana"/>
          <w:noProof/>
          <w:sz w:val="20"/>
          <w:lang w:val="hu-HU"/>
        </w:rPr>
        <w:t xml:space="preserve">öbb </w:t>
      </w:r>
      <w:r w:rsidR="00C436FC" w:rsidRPr="00DA392A">
        <w:rPr>
          <w:rFonts w:ascii="Verdana" w:hAnsi="Verdana"/>
          <w:noProof/>
          <w:sz w:val="20"/>
          <w:lang w:val="hu-HU"/>
        </w:rPr>
        <w:t xml:space="preserve">érdekelt </w:t>
      </w:r>
      <w:r w:rsidRPr="00DA392A">
        <w:rPr>
          <w:rFonts w:ascii="Verdana" w:hAnsi="Verdana"/>
          <w:noProof/>
          <w:sz w:val="20"/>
          <w:lang w:val="hu-HU"/>
        </w:rPr>
        <w:t>félnek is haszna származott-e a kezdeményezés megvalósulásából?</w:t>
      </w:r>
      <w:r w:rsidRPr="00DA392A">
        <w:rPr>
          <w:rFonts w:ascii="Verdana" w:hAnsi="Verdana"/>
          <w:sz w:val="20"/>
          <w:lang w:val="hu-HU"/>
        </w:rPr>
        <w:t xml:space="preserve"> </w:t>
      </w:r>
      <w:r w:rsidRPr="00DA392A">
        <w:rPr>
          <w:rFonts w:ascii="Verdana" w:hAnsi="Verdana"/>
          <w:noProof/>
          <w:sz w:val="20"/>
          <w:lang w:val="hu-HU"/>
        </w:rPr>
        <w:t>Miért vonták be őket, és milyen szinten vettek részt</w:t>
      </w:r>
      <w:r w:rsidR="00C436FC" w:rsidRPr="00DA392A">
        <w:rPr>
          <w:rFonts w:ascii="Verdana" w:hAnsi="Verdana"/>
          <w:noProof/>
          <w:sz w:val="20"/>
          <w:lang w:val="hu-HU"/>
        </w:rPr>
        <w:t xml:space="preserve"> a munkában</w:t>
      </w:r>
      <w:r w:rsidRPr="00DA392A">
        <w:rPr>
          <w:rFonts w:ascii="Verdana" w:hAnsi="Verdana"/>
          <w:noProof/>
          <w:sz w:val="20"/>
          <w:lang w:val="hu-HU"/>
        </w:rPr>
        <w:t>?</w:t>
      </w:r>
    </w:p>
    <w:p w14:paraId="2375BB2B" w14:textId="77777777" w:rsidR="00382A4D" w:rsidRPr="00DA392A" w:rsidRDefault="00382A4D" w:rsidP="00393B94">
      <w:pPr>
        <w:autoSpaceDE w:val="0"/>
        <w:autoSpaceDN w:val="0"/>
        <w:adjustRightInd w:val="0"/>
        <w:spacing w:line="276" w:lineRule="auto"/>
        <w:ind w:left="1077" w:hanging="357"/>
        <w:jc w:val="both"/>
        <w:rPr>
          <w:rFonts w:ascii="Verdana" w:hAnsi="Verdana"/>
          <w:noProof/>
          <w:sz w:val="20"/>
          <w:lang w:val="hu-HU"/>
        </w:rPr>
      </w:pPr>
      <w:r w:rsidRPr="00DA392A">
        <w:rPr>
          <w:rFonts w:ascii="Verdana" w:hAnsi="Verdana"/>
          <w:sz w:val="20"/>
          <w:lang w:val="hu-HU"/>
        </w:rPr>
        <w:t>4.</w:t>
      </w:r>
      <w:r w:rsidRPr="00DA392A">
        <w:rPr>
          <w:rFonts w:ascii="Verdana" w:hAnsi="Verdana"/>
          <w:sz w:val="20"/>
          <w:lang w:val="hu-HU"/>
        </w:rPr>
        <w:tab/>
      </w:r>
      <w:r w:rsidRPr="00DA392A">
        <w:rPr>
          <w:rFonts w:ascii="Verdana" w:hAnsi="Verdana"/>
          <w:noProof/>
          <w:sz w:val="20"/>
          <w:u w:val="single"/>
          <w:lang w:val="hu-HU"/>
        </w:rPr>
        <w:t>Átadhatóság</w:t>
      </w:r>
      <w:r w:rsidRPr="00DA392A">
        <w:rPr>
          <w:rFonts w:ascii="Verdana" w:hAnsi="Verdana"/>
          <w:noProof/>
          <w:sz w:val="20"/>
          <w:lang w:val="hu-HU"/>
        </w:rPr>
        <w:t>:</w:t>
      </w:r>
      <w:r w:rsidRPr="00DA392A">
        <w:rPr>
          <w:rFonts w:ascii="Verdana" w:hAnsi="Verdana"/>
          <w:sz w:val="20"/>
          <w:lang w:val="hu-HU"/>
        </w:rPr>
        <w:t xml:space="preserve"> </w:t>
      </w:r>
      <w:r w:rsidR="00435376" w:rsidRPr="00DA392A">
        <w:rPr>
          <w:rFonts w:ascii="Verdana" w:hAnsi="Verdana"/>
          <w:noProof/>
          <w:sz w:val="20"/>
          <w:lang w:val="hu-HU"/>
        </w:rPr>
        <w:t>adaptálható</w:t>
      </w:r>
      <w:r w:rsidRPr="00DA392A">
        <w:rPr>
          <w:rFonts w:ascii="Verdana" w:hAnsi="Verdana"/>
          <w:noProof/>
          <w:sz w:val="20"/>
          <w:lang w:val="hu-HU"/>
        </w:rPr>
        <w:t xml:space="preserve">-e a </w:t>
      </w:r>
      <w:r w:rsidR="00F51512" w:rsidRPr="00DA392A">
        <w:rPr>
          <w:rFonts w:ascii="Verdana" w:hAnsi="Verdana"/>
          <w:noProof/>
          <w:sz w:val="20"/>
          <w:lang w:val="hu-HU"/>
        </w:rPr>
        <w:t xml:space="preserve">tevékenység </w:t>
      </w:r>
      <w:r w:rsidRPr="00DA392A">
        <w:rPr>
          <w:rFonts w:ascii="Verdana" w:hAnsi="Verdana"/>
          <w:noProof/>
          <w:sz w:val="20"/>
          <w:lang w:val="hu-HU"/>
        </w:rPr>
        <w:t>Európa valamely másik régiójában is?</w:t>
      </w:r>
    </w:p>
    <w:p w14:paraId="2375BB2C" w14:textId="77777777" w:rsidR="008008FF" w:rsidRPr="00DA392A" w:rsidRDefault="008008FF" w:rsidP="00393B94">
      <w:pPr>
        <w:autoSpaceDE w:val="0"/>
        <w:autoSpaceDN w:val="0"/>
        <w:adjustRightInd w:val="0"/>
        <w:spacing w:line="276" w:lineRule="auto"/>
        <w:ind w:left="1077" w:hanging="357"/>
        <w:jc w:val="both"/>
        <w:rPr>
          <w:rFonts w:ascii="Verdana" w:hAnsi="Verdana"/>
          <w:noProof/>
          <w:sz w:val="20"/>
          <w:lang w:val="hu-HU"/>
        </w:rPr>
      </w:pPr>
    </w:p>
    <w:p w14:paraId="2375BB2D" w14:textId="77DAEC58" w:rsidR="00360028" w:rsidRPr="00DA392A" w:rsidRDefault="00360028">
      <w:pPr>
        <w:rPr>
          <w:rFonts w:ascii="Verdana" w:hAnsi="Verdana"/>
          <w:b/>
          <w:bCs/>
          <w:noProof/>
          <w:sz w:val="20"/>
          <w:lang w:val="hu-HU"/>
        </w:rPr>
      </w:pPr>
      <w:bookmarkStart w:id="52" w:name="_Toc221939131"/>
      <w:bookmarkStart w:id="53" w:name="_Toc348436257"/>
      <w:r w:rsidRPr="00DA392A">
        <w:rPr>
          <w:rFonts w:ascii="Verdana" w:hAnsi="Verdana"/>
          <w:b/>
          <w:bCs/>
          <w:noProof/>
          <w:sz w:val="20"/>
          <w:lang w:val="hu-HU"/>
        </w:rPr>
        <w:br w:type="page"/>
      </w:r>
    </w:p>
    <w:p w14:paraId="24A9DC83" w14:textId="77777777" w:rsidR="00435376" w:rsidRPr="00DA392A" w:rsidRDefault="00435376">
      <w:pPr>
        <w:rPr>
          <w:rFonts w:ascii="Verdana" w:hAnsi="Verdana"/>
          <w:b/>
          <w:bCs/>
          <w:noProof/>
          <w:sz w:val="20"/>
          <w:lang w:val="hu-HU"/>
        </w:rPr>
      </w:pPr>
    </w:p>
    <w:p w14:paraId="2375BB2E" w14:textId="4266A804" w:rsidR="00382A4D" w:rsidRPr="00DA392A" w:rsidRDefault="00382A4D" w:rsidP="009D0638">
      <w:pPr>
        <w:pStyle w:val="Cmsor1"/>
        <w:spacing w:after="100" w:afterAutospacing="1"/>
        <w:rPr>
          <w:rFonts w:ascii="Verdana" w:hAnsi="Verdana"/>
          <w:color w:val="auto"/>
          <w:lang w:val="hu-HU"/>
        </w:rPr>
      </w:pPr>
      <w:bookmarkStart w:id="54" w:name="_Toc124844689"/>
      <w:bookmarkStart w:id="55" w:name="_Toc125388584"/>
      <w:r w:rsidRPr="00DA392A">
        <w:rPr>
          <w:rFonts w:ascii="Verdana" w:hAnsi="Verdana"/>
          <w:color w:val="auto"/>
          <w:lang w:val="hu-HU"/>
        </w:rPr>
        <w:t xml:space="preserve">3. </w:t>
      </w:r>
      <w:r w:rsidRPr="00DA392A">
        <w:rPr>
          <w:rFonts w:ascii="Verdana" w:hAnsi="Verdana"/>
          <w:noProof/>
          <w:color w:val="auto"/>
          <w:lang w:val="hu-HU"/>
        </w:rPr>
        <w:t>ÉRTÉKELÉS ÉS KIVÁLASZTÁS</w:t>
      </w:r>
      <w:bookmarkEnd w:id="52"/>
      <w:bookmarkEnd w:id="53"/>
      <w:bookmarkEnd w:id="54"/>
      <w:r w:rsidR="00C738A2" w:rsidRPr="00DA392A">
        <w:rPr>
          <w:rFonts w:ascii="Verdana" w:hAnsi="Verdana"/>
          <w:noProof/>
          <w:color w:val="auto"/>
          <w:lang w:val="hu-HU"/>
        </w:rPr>
        <w:t xml:space="preserve"> NEMZETI SZINTEN</w:t>
      </w:r>
      <w:bookmarkEnd w:id="55"/>
    </w:p>
    <w:p w14:paraId="2375BB2F" w14:textId="77777777" w:rsidR="00382A4D" w:rsidRPr="00DA392A" w:rsidRDefault="00382A4D" w:rsidP="009D0638">
      <w:pPr>
        <w:pStyle w:val="Cmsor2"/>
        <w:spacing w:after="100" w:afterAutospacing="1"/>
        <w:rPr>
          <w:rFonts w:ascii="Verdana" w:hAnsi="Verdana"/>
          <w:color w:val="auto"/>
          <w:lang w:val="hu-HU"/>
        </w:rPr>
      </w:pPr>
      <w:bookmarkStart w:id="56" w:name="_Toc221939132"/>
      <w:bookmarkStart w:id="57" w:name="_Toc348436258"/>
      <w:bookmarkStart w:id="58" w:name="_Toc124844690"/>
      <w:bookmarkStart w:id="59" w:name="_Toc125388585"/>
      <w:r w:rsidRPr="00DA392A">
        <w:rPr>
          <w:rFonts w:ascii="Verdana" w:hAnsi="Verdana"/>
          <w:color w:val="auto"/>
          <w:lang w:val="hu-HU"/>
        </w:rPr>
        <w:t xml:space="preserve">3.1. </w:t>
      </w:r>
      <w:r w:rsidRPr="00DA392A">
        <w:rPr>
          <w:rFonts w:ascii="Verdana" w:hAnsi="Verdana"/>
          <w:noProof/>
          <w:color w:val="auto"/>
          <w:lang w:val="hu-HU"/>
        </w:rPr>
        <w:t>Támogathatósági feltételek</w:t>
      </w:r>
      <w:bookmarkEnd w:id="56"/>
      <w:bookmarkEnd w:id="57"/>
      <w:bookmarkEnd w:id="58"/>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8"/>
        <w:gridCol w:w="741"/>
        <w:gridCol w:w="751"/>
      </w:tblGrid>
      <w:tr w:rsidR="00382A4D" w:rsidRPr="00DA392A" w14:paraId="2375BB33" w14:textId="77777777" w:rsidTr="00484ADA">
        <w:tc>
          <w:tcPr>
            <w:tcW w:w="7138" w:type="dxa"/>
          </w:tcPr>
          <w:p w14:paraId="2375BB30" w14:textId="77777777" w:rsidR="00382A4D" w:rsidRPr="00DA392A" w:rsidRDefault="00382A4D" w:rsidP="009D0638">
            <w:pPr>
              <w:autoSpaceDE w:val="0"/>
              <w:autoSpaceDN w:val="0"/>
              <w:adjustRightInd w:val="0"/>
              <w:spacing w:after="100" w:afterAutospacing="1"/>
              <w:rPr>
                <w:rFonts w:ascii="Verdana" w:hAnsi="Verdana"/>
                <w:b/>
                <w:sz w:val="20"/>
                <w:lang w:val="hu-HU"/>
              </w:rPr>
            </w:pPr>
            <w:r w:rsidRPr="00DA392A">
              <w:rPr>
                <w:rFonts w:ascii="Verdana" w:hAnsi="Verdana"/>
                <w:b/>
                <w:sz w:val="20"/>
                <w:lang w:val="hu-HU"/>
              </w:rPr>
              <w:t>Támogathatósági kérdések</w:t>
            </w:r>
          </w:p>
        </w:tc>
        <w:tc>
          <w:tcPr>
            <w:tcW w:w="741" w:type="dxa"/>
          </w:tcPr>
          <w:p w14:paraId="2375BB31" w14:textId="77777777" w:rsidR="00382A4D" w:rsidRPr="00DA392A" w:rsidRDefault="00382A4D" w:rsidP="009D0638">
            <w:pPr>
              <w:autoSpaceDE w:val="0"/>
              <w:autoSpaceDN w:val="0"/>
              <w:adjustRightInd w:val="0"/>
              <w:spacing w:after="100" w:afterAutospacing="1"/>
              <w:rPr>
                <w:rFonts w:ascii="Verdana" w:hAnsi="Verdana"/>
                <w:b/>
                <w:sz w:val="20"/>
                <w:lang w:val="hu-HU"/>
              </w:rPr>
            </w:pPr>
            <w:r w:rsidRPr="00DA392A">
              <w:rPr>
                <w:rFonts w:ascii="Verdana" w:hAnsi="Verdana"/>
                <w:b/>
                <w:sz w:val="20"/>
                <w:lang w:val="hu-HU"/>
              </w:rPr>
              <w:t>Igen</w:t>
            </w:r>
          </w:p>
        </w:tc>
        <w:tc>
          <w:tcPr>
            <w:tcW w:w="751" w:type="dxa"/>
          </w:tcPr>
          <w:p w14:paraId="2375BB32" w14:textId="77777777" w:rsidR="00382A4D" w:rsidRPr="00DA392A" w:rsidRDefault="00382A4D" w:rsidP="009D0638">
            <w:pPr>
              <w:autoSpaceDE w:val="0"/>
              <w:autoSpaceDN w:val="0"/>
              <w:adjustRightInd w:val="0"/>
              <w:spacing w:after="100" w:afterAutospacing="1"/>
              <w:rPr>
                <w:rFonts w:ascii="Verdana" w:hAnsi="Verdana"/>
                <w:b/>
                <w:sz w:val="20"/>
                <w:lang w:val="hu-HU"/>
              </w:rPr>
            </w:pPr>
            <w:r w:rsidRPr="00DA392A">
              <w:rPr>
                <w:rFonts w:ascii="Verdana" w:hAnsi="Verdana"/>
                <w:b/>
                <w:sz w:val="20"/>
                <w:lang w:val="hu-HU"/>
              </w:rPr>
              <w:t>Nem</w:t>
            </w:r>
          </w:p>
        </w:tc>
      </w:tr>
      <w:tr w:rsidR="00382A4D" w:rsidRPr="00DA392A" w14:paraId="2375BB37" w14:textId="77777777" w:rsidTr="00484ADA">
        <w:tc>
          <w:tcPr>
            <w:tcW w:w="7138" w:type="dxa"/>
          </w:tcPr>
          <w:p w14:paraId="2375BB34" w14:textId="77777777" w:rsidR="00382A4D" w:rsidRPr="00DA392A" w:rsidRDefault="00382A4D" w:rsidP="009D0638">
            <w:pPr>
              <w:autoSpaceDE w:val="0"/>
              <w:autoSpaceDN w:val="0"/>
              <w:adjustRightInd w:val="0"/>
              <w:spacing w:after="100" w:afterAutospacing="1"/>
              <w:rPr>
                <w:rFonts w:ascii="Verdana" w:hAnsi="Verdana"/>
                <w:sz w:val="20"/>
                <w:lang w:val="hu-HU"/>
              </w:rPr>
            </w:pPr>
            <w:r w:rsidRPr="00DA392A">
              <w:rPr>
                <w:rFonts w:ascii="Verdana" w:hAnsi="Verdana"/>
                <w:noProof/>
                <w:sz w:val="20"/>
                <w:lang w:val="hu-HU"/>
              </w:rPr>
              <w:t>Határidő előtt megérkezett-e a nevezés?</w:t>
            </w:r>
          </w:p>
        </w:tc>
        <w:tc>
          <w:tcPr>
            <w:tcW w:w="741" w:type="dxa"/>
          </w:tcPr>
          <w:p w14:paraId="2375BB35" w14:textId="77777777" w:rsidR="00382A4D" w:rsidRPr="00DA392A" w:rsidRDefault="00382A4D" w:rsidP="009D0638">
            <w:pPr>
              <w:autoSpaceDE w:val="0"/>
              <w:autoSpaceDN w:val="0"/>
              <w:adjustRightInd w:val="0"/>
              <w:spacing w:after="100" w:afterAutospacing="1"/>
              <w:rPr>
                <w:rFonts w:ascii="Verdana" w:hAnsi="Verdana"/>
                <w:sz w:val="20"/>
                <w:lang w:val="hu-HU"/>
              </w:rPr>
            </w:pPr>
          </w:p>
        </w:tc>
        <w:tc>
          <w:tcPr>
            <w:tcW w:w="751" w:type="dxa"/>
          </w:tcPr>
          <w:p w14:paraId="2375BB36" w14:textId="77777777" w:rsidR="00382A4D" w:rsidRPr="00DA392A" w:rsidRDefault="00382A4D" w:rsidP="009D0638">
            <w:pPr>
              <w:autoSpaceDE w:val="0"/>
              <w:autoSpaceDN w:val="0"/>
              <w:adjustRightInd w:val="0"/>
              <w:spacing w:after="100" w:afterAutospacing="1"/>
              <w:rPr>
                <w:rFonts w:ascii="Verdana" w:hAnsi="Verdana"/>
                <w:sz w:val="20"/>
                <w:lang w:val="hu-HU"/>
              </w:rPr>
            </w:pPr>
          </w:p>
        </w:tc>
      </w:tr>
      <w:tr w:rsidR="00382A4D" w:rsidRPr="00DA392A" w14:paraId="2375BB3B" w14:textId="77777777" w:rsidTr="00484ADA">
        <w:tc>
          <w:tcPr>
            <w:tcW w:w="7138" w:type="dxa"/>
          </w:tcPr>
          <w:p w14:paraId="2375BB38" w14:textId="77777777" w:rsidR="00382A4D" w:rsidRPr="00DA392A" w:rsidRDefault="00382A4D">
            <w:pPr>
              <w:autoSpaceDE w:val="0"/>
              <w:autoSpaceDN w:val="0"/>
              <w:adjustRightInd w:val="0"/>
              <w:spacing w:after="100" w:afterAutospacing="1"/>
              <w:rPr>
                <w:rFonts w:ascii="Verdana" w:hAnsi="Verdana"/>
                <w:noProof/>
                <w:sz w:val="20"/>
                <w:lang w:val="hu-HU"/>
              </w:rPr>
            </w:pPr>
            <w:r w:rsidRPr="00DA392A">
              <w:rPr>
                <w:rFonts w:ascii="Verdana" w:hAnsi="Verdana"/>
                <w:noProof/>
                <w:sz w:val="20"/>
                <w:lang w:val="hu-HU"/>
              </w:rPr>
              <w:t xml:space="preserve">Aláírta-e </w:t>
            </w:r>
            <w:r w:rsidR="00672F81" w:rsidRPr="00DA392A">
              <w:rPr>
                <w:rFonts w:ascii="Verdana" w:hAnsi="Verdana"/>
                <w:noProof/>
                <w:sz w:val="20"/>
                <w:lang w:val="hu-HU"/>
              </w:rPr>
              <w:t xml:space="preserve">a szervezet </w:t>
            </w:r>
            <w:r w:rsidRPr="00DA392A">
              <w:rPr>
                <w:rFonts w:ascii="Verdana" w:hAnsi="Verdana"/>
                <w:noProof/>
                <w:sz w:val="20"/>
                <w:lang w:val="hu-HU"/>
              </w:rPr>
              <w:t>jogi képviselő</w:t>
            </w:r>
            <w:r w:rsidR="00672F81" w:rsidRPr="00DA392A">
              <w:rPr>
                <w:rFonts w:ascii="Verdana" w:hAnsi="Verdana"/>
                <w:noProof/>
                <w:sz w:val="20"/>
                <w:lang w:val="hu-HU"/>
              </w:rPr>
              <w:t>je</w:t>
            </w:r>
            <w:r w:rsidRPr="00DA392A">
              <w:rPr>
                <w:rFonts w:ascii="Verdana" w:hAnsi="Verdana"/>
                <w:noProof/>
                <w:sz w:val="20"/>
                <w:lang w:val="hu-HU"/>
              </w:rPr>
              <w:t xml:space="preserve"> a </w:t>
            </w:r>
            <w:r w:rsidR="00032887" w:rsidRPr="00DA392A">
              <w:rPr>
                <w:rFonts w:ascii="Verdana" w:hAnsi="Verdana"/>
                <w:noProof/>
                <w:sz w:val="20"/>
                <w:lang w:val="hu-HU"/>
              </w:rPr>
              <w:t>jelentkezési la</w:t>
            </w:r>
            <w:r w:rsidR="00672F81" w:rsidRPr="00DA392A">
              <w:rPr>
                <w:rFonts w:ascii="Verdana" w:hAnsi="Verdana"/>
                <w:noProof/>
                <w:sz w:val="20"/>
                <w:lang w:val="hu-HU"/>
              </w:rPr>
              <w:t>pot</w:t>
            </w:r>
            <w:r w:rsidRPr="00DA392A">
              <w:rPr>
                <w:rFonts w:ascii="Verdana" w:hAnsi="Verdana"/>
                <w:noProof/>
                <w:sz w:val="20"/>
                <w:lang w:val="hu-HU"/>
              </w:rPr>
              <w:t xml:space="preserve">? </w:t>
            </w:r>
          </w:p>
        </w:tc>
        <w:tc>
          <w:tcPr>
            <w:tcW w:w="741" w:type="dxa"/>
          </w:tcPr>
          <w:p w14:paraId="2375BB39" w14:textId="77777777" w:rsidR="00382A4D" w:rsidRPr="00DA392A" w:rsidRDefault="00382A4D" w:rsidP="009D0638">
            <w:pPr>
              <w:autoSpaceDE w:val="0"/>
              <w:autoSpaceDN w:val="0"/>
              <w:adjustRightInd w:val="0"/>
              <w:spacing w:after="100" w:afterAutospacing="1"/>
              <w:rPr>
                <w:rFonts w:ascii="Verdana" w:hAnsi="Verdana"/>
                <w:noProof/>
                <w:sz w:val="20"/>
                <w:lang w:val="hu-HU"/>
              </w:rPr>
            </w:pPr>
          </w:p>
        </w:tc>
        <w:tc>
          <w:tcPr>
            <w:tcW w:w="751" w:type="dxa"/>
          </w:tcPr>
          <w:p w14:paraId="2375BB3A" w14:textId="77777777" w:rsidR="00382A4D" w:rsidRPr="00DA392A" w:rsidRDefault="00382A4D" w:rsidP="009D0638">
            <w:pPr>
              <w:autoSpaceDE w:val="0"/>
              <w:autoSpaceDN w:val="0"/>
              <w:adjustRightInd w:val="0"/>
              <w:spacing w:after="100" w:afterAutospacing="1"/>
              <w:rPr>
                <w:rFonts w:ascii="Verdana" w:hAnsi="Verdana"/>
                <w:noProof/>
                <w:sz w:val="20"/>
                <w:lang w:val="hu-HU"/>
              </w:rPr>
            </w:pPr>
          </w:p>
        </w:tc>
      </w:tr>
      <w:tr w:rsidR="00382A4D" w:rsidRPr="00DA392A" w14:paraId="2375BB3F" w14:textId="77777777" w:rsidTr="00484ADA">
        <w:tc>
          <w:tcPr>
            <w:tcW w:w="7138" w:type="dxa"/>
          </w:tcPr>
          <w:p w14:paraId="2375BB3C" w14:textId="261A108F" w:rsidR="00382A4D" w:rsidRPr="00DA392A" w:rsidRDefault="00382A4D" w:rsidP="00782D8A">
            <w:pPr>
              <w:autoSpaceDE w:val="0"/>
              <w:autoSpaceDN w:val="0"/>
              <w:adjustRightInd w:val="0"/>
              <w:spacing w:after="100" w:afterAutospacing="1"/>
              <w:rPr>
                <w:rFonts w:ascii="Verdana" w:hAnsi="Verdana"/>
                <w:noProof/>
                <w:sz w:val="20"/>
                <w:lang w:val="hu-HU"/>
              </w:rPr>
            </w:pPr>
            <w:r w:rsidRPr="00DA392A">
              <w:rPr>
                <w:rFonts w:ascii="Verdana" w:hAnsi="Verdana"/>
                <w:noProof/>
                <w:sz w:val="20"/>
                <w:lang w:val="hu-HU"/>
              </w:rPr>
              <w:t>Hiánytalanul ki</w:t>
            </w:r>
            <w:r w:rsidR="00782D8A" w:rsidRPr="00DA392A">
              <w:rPr>
                <w:rFonts w:ascii="Verdana" w:hAnsi="Verdana"/>
                <w:noProof/>
                <w:sz w:val="20"/>
                <w:lang w:val="hu-HU"/>
              </w:rPr>
              <w:t>töltésre és aláírásra került</w:t>
            </w:r>
            <w:r w:rsidR="00237B3D" w:rsidRPr="00DA392A">
              <w:rPr>
                <w:rFonts w:ascii="Verdana" w:hAnsi="Verdana"/>
                <w:noProof/>
                <w:sz w:val="20"/>
                <w:lang w:val="hu-HU"/>
              </w:rPr>
              <w:t xml:space="preserve">-e </w:t>
            </w:r>
            <w:r w:rsidRPr="00DA392A">
              <w:rPr>
                <w:rFonts w:ascii="Verdana" w:hAnsi="Verdana"/>
                <w:noProof/>
                <w:sz w:val="20"/>
                <w:lang w:val="hu-HU"/>
              </w:rPr>
              <w:t xml:space="preserve">a </w:t>
            </w:r>
            <w:r w:rsidR="00672F81" w:rsidRPr="00DA392A">
              <w:rPr>
                <w:rFonts w:ascii="Verdana" w:hAnsi="Verdana"/>
                <w:noProof/>
                <w:sz w:val="20"/>
                <w:lang w:val="hu-HU"/>
              </w:rPr>
              <w:t>jelentkezési lap</w:t>
            </w:r>
            <w:r w:rsidRPr="00DA392A">
              <w:rPr>
                <w:rFonts w:ascii="Verdana" w:hAnsi="Verdana"/>
                <w:noProof/>
                <w:sz w:val="20"/>
                <w:lang w:val="hu-HU"/>
              </w:rPr>
              <w:t>?</w:t>
            </w:r>
          </w:p>
        </w:tc>
        <w:tc>
          <w:tcPr>
            <w:tcW w:w="741" w:type="dxa"/>
          </w:tcPr>
          <w:p w14:paraId="2375BB3D" w14:textId="77777777" w:rsidR="00382A4D" w:rsidRPr="00DA392A" w:rsidRDefault="00382A4D" w:rsidP="009D0638">
            <w:pPr>
              <w:autoSpaceDE w:val="0"/>
              <w:autoSpaceDN w:val="0"/>
              <w:adjustRightInd w:val="0"/>
              <w:spacing w:after="100" w:afterAutospacing="1"/>
              <w:rPr>
                <w:rFonts w:ascii="Verdana" w:hAnsi="Verdana"/>
                <w:noProof/>
                <w:sz w:val="20"/>
                <w:lang w:val="hu-HU"/>
              </w:rPr>
            </w:pPr>
          </w:p>
        </w:tc>
        <w:tc>
          <w:tcPr>
            <w:tcW w:w="751" w:type="dxa"/>
          </w:tcPr>
          <w:p w14:paraId="2375BB3E" w14:textId="77777777" w:rsidR="00382A4D" w:rsidRPr="00DA392A" w:rsidRDefault="00382A4D" w:rsidP="009D0638">
            <w:pPr>
              <w:autoSpaceDE w:val="0"/>
              <w:autoSpaceDN w:val="0"/>
              <w:adjustRightInd w:val="0"/>
              <w:spacing w:after="100" w:afterAutospacing="1"/>
              <w:rPr>
                <w:rFonts w:ascii="Verdana" w:hAnsi="Verdana"/>
                <w:noProof/>
                <w:sz w:val="20"/>
                <w:lang w:val="hu-HU"/>
              </w:rPr>
            </w:pPr>
          </w:p>
        </w:tc>
      </w:tr>
      <w:tr w:rsidR="00382A4D" w:rsidRPr="00DA392A" w14:paraId="2375BB43" w14:textId="77777777" w:rsidTr="00484ADA">
        <w:tc>
          <w:tcPr>
            <w:tcW w:w="7138" w:type="dxa"/>
          </w:tcPr>
          <w:p w14:paraId="2375BB40" w14:textId="45F62B42" w:rsidR="00382A4D" w:rsidRPr="00DA392A" w:rsidRDefault="00812F7E" w:rsidP="001A6A66">
            <w:pPr>
              <w:autoSpaceDE w:val="0"/>
              <w:autoSpaceDN w:val="0"/>
              <w:adjustRightInd w:val="0"/>
              <w:spacing w:after="100" w:afterAutospacing="1"/>
              <w:rPr>
                <w:rFonts w:ascii="Verdana" w:hAnsi="Verdana"/>
                <w:noProof/>
                <w:sz w:val="20"/>
                <w:lang w:val="hu-HU"/>
              </w:rPr>
            </w:pPr>
            <w:r w:rsidRPr="00DA392A">
              <w:rPr>
                <w:rFonts w:ascii="Verdana" w:hAnsi="Verdana"/>
                <w:noProof/>
                <w:sz w:val="20"/>
                <w:lang w:val="hu-HU"/>
              </w:rPr>
              <w:t xml:space="preserve">A </w:t>
            </w:r>
            <w:r w:rsidR="002103B2" w:rsidRPr="00DA392A">
              <w:rPr>
                <w:rFonts w:ascii="Verdana" w:hAnsi="Verdana"/>
                <w:noProof/>
                <w:sz w:val="20"/>
                <w:lang w:val="hu-HU"/>
              </w:rPr>
              <w:t>jelentkező</w:t>
            </w:r>
            <w:r w:rsidRPr="00DA392A">
              <w:rPr>
                <w:rFonts w:ascii="Verdana" w:hAnsi="Verdana"/>
                <w:noProof/>
                <w:sz w:val="20"/>
                <w:lang w:val="hu-HU"/>
              </w:rPr>
              <w:t xml:space="preserve"> </w:t>
            </w:r>
            <w:r w:rsidR="0016558F" w:rsidRPr="00DA392A">
              <w:rPr>
                <w:rFonts w:ascii="Verdana" w:hAnsi="Verdana"/>
                <w:noProof/>
                <w:sz w:val="20"/>
                <w:lang w:val="hu-HU"/>
              </w:rPr>
              <w:t xml:space="preserve">székhelye a </w:t>
            </w:r>
            <w:r w:rsidRPr="00DA392A">
              <w:rPr>
                <w:rFonts w:ascii="Verdana" w:hAnsi="Verdana"/>
                <w:noProof/>
                <w:sz w:val="20"/>
                <w:lang w:val="hu-HU"/>
              </w:rPr>
              <w:t>27 tagállam egyikében vagy a COSME program társult országaiban (Montenegró, Észak-Macedónia, Törökország, Albánia, Szerbia, Bosznia és Hercegovina, Koszovó</w:t>
            </w:r>
            <w:r w:rsidR="001B2E06" w:rsidRPr="00DA392A">
              <w:rPr>
                <w:rStyle w:val="Lbjegyzet-hivatkozs"/>
                <w:rFonts w:ascii="Verdana" w:hAnsi="Verdana"/>
                <w:noProof/>
                <w:sz w:val="20"/>
                <w:vertAlign w:val="superscript"/>
                <w:lang w:val="hu-HU"/>
              </w:rPr>
              <w:footnoteReference w:id="8"/>
            </w:r>
            <w:r w:rsidRPr="00DA392A">
              <w:rPr>
                <w:rFonts w:ascii="Verdana" w:hAnsi="Verdana"/>
                <w:noProof/>
                <w:sz w:val="20"/>
                <w:lang w:val="hu-HU"/>
              </w:rPr>
              <w:t>, Moldova, Örményország, Ukrajna, Izland)</w:t>
            </w:r>
            <w:r w:rsidR="0016558F" w:rsidRPr="00DA392A">
              <w:rPr>
                <w:rFonts w:ascii="Verdana" w:hAnsi="Verdana"/>
                <w:noProof/>
                <w:sz w:val="20"/>
                <w:lang w:val="hu-HU"/>
              </w:rPr>
              <w:t xml:space="preserve"> található</w:t>
            </w:r>
            <w:r w:rsidR="00237B3D" w:rsidRPr="00DA392A">
              <w:rPr>
                <w:rFonts w:ascii="Verdana" w:hAnsi="Verdana"/>
                <w:noProof/>
                <w:sz w:val="20"/>
                <w:lang w:val="hu-HU"/>
              </w:rPr>
              <w:t>-e</w:t>
            </w:r>
            <w:r w:rsidRPr="00DA392A">
              <w:rPr>
                <w:rFonts w:ascii="Verdana" w:hAnsi="Verdana"/>
                <w:noProof/>
                <w:sz w:val="20"/>
                <w:lang w:val="hu-HU"/>
              </w:rPr>
              <w:t>?</w:t>
            </w:r>
          </w:p>
        </w:tc>
        <w:tc>
          <w:tcPr>
            <w:tcW w:w="741" w:type="dxa"/>
          </w:tcPr>
          <w:p w14:paraId="2375BB41" w14:textId="77777777" w:rsidR="00382A4D" w:rsidRPr="00DA392A" w:rsidRDefault="00382A4D" w:rsidP="009D0638">
            <w:pPr>
              <w:autoSpaceDE w:val="0"/>
              <w:autoSpaceDN w:val="0"/>
              <w:adjustRightInd w:val="0"/>
              <w:spacing w:after="100" w:afterAutospacing="1"/>
              <w:rPr>
                <w:rFonts w:ascii="Verdana" w:hAnsi="Verdana"/>
                <w:noProof/>
                <w:sz w:val="20"/>
                <w:lang w:val="hu-HU"/>
              </w:rPr>
            </w:pPr>
          </w:p>
        </w:tc>
        <w:tc>
          <w:tcPr>
            <w:tcW w:w="751" w:type="dxa"/>
          </w:tcPr>
          <w:p w14:paraId="2375BB42" w14:textId="77777777" w:rsidR="00382A4D" w:rsidRPr="00DA392A" w:rsidRDefault="00382A4D" w:rsidP="009D0638">
            <w:pPr>
              <w:autoSpaceDE w:val="0"/>
              <w:autoSpaceDN w:val="0"/>
              <w:adjustRightInd w:val="0"/>
              <w:spacing w:after="100" w:afterAutospacing="1"/>
              <w:rPr>
                <w:rFonts w:ascii="Verdana" w:hAnsi="Verdana"/>
                <w:noProof/>
                <w:sz w:val="20"/>
                <w:lang w:val="hu-HU"/>
              </w:rPr>
            </w:pPr>
          </w:p>
        </w:tc>
      </w:tr>
      <w:tr w:rsidR="00DC30C5" w:rsidRPr="00DA392A" w14:paraId="4C3097B6" w14:textId="77777777" w:rsidTr="00484ADA">
        <w:tc>
          <w:tcPr>
            <w:tcW w:w="7138" w:type="dxa"/>
          </w:tcPr>
          <w:p w14:paraId="4F856DE9" w14:textId="49F79C2A" w:rsidR="00DC30C5" w:rsidRPr="00DA392A" w:rsidRDefault="00DC30C5" w:rsidP="00A61F40">
            <w:pPr>
              <w:autoSpaceDE w:val="0"/>
              <w:autoSpaceDN w:val="0"/>
              <w:adjustRightInd w:val="0"/>
              <w:spacing w:after="100" w:afterAutospacing="1"/>
              <w:rPr>
                <w:rFonts w:ascii="Verdana" w:hAnsi="Verdana"/>
                <w:noProof/>
                <w:sz w:val="20"/>
                <w:lang w:val="hu-HU"/>
              </w:rPr>
            </w:pPr>
            <w:r w:rsidRPr="00DA392A">
              <w:rPr>
                <w:rFonts w:ascii="Verdana" w:hAnsi="Verdana"/>
                <w:noProof/>
                <w:sz w:val="20"/>
                <w:lang w:val="hu-HU"/>
              </w:rPr>
              <w:t xml:space="preserve">A nevező csak egy </w:t>
            </w:r>
            <w:r w:rsidR="00782D8A" w:rsidRPr="00DA392A">
              <w:rPr>
                <w:rFonts w:ascii="Verdana" w:hAnsi="Verdana"/>
                <w:noProof/>
                <w:sz w:val="20"/>
                <w:lang w:val="hu-HU"/>
              </w:rPr>
              <w:t>projektet/</w:t>
            </w:r>
            <w:r w:rsidRPr="00DA392A">
              <w:rPr>
                <w:rFonts w:ascii="Verdana" w:hAnsi="Verdana"/>
                <w:noProof/>
                <w:sz w:val="20"/>
                <w:lang w:val="hu-HU"/>
              </w:rPr>
              <w:t>kezdeményezést nyújtott-e be, és csak egyetlen díjkategóriában?</w:t>
            </w:r>
          </w:p>
        </w:tc>
        <w:tc>
          <w:tcPr>
            <w:tcW w:w="741" w:type="dxa"/>
          </w:tcPr>
          <w:p w14:paraId="4CD650D2" w14:textId="77777777" w:rsidR="00DC30C5" w:rsidRPr="00DA392A" w:rsidRDefault="00DC30C5" w:rsidP="00A61F40">
            <w:pPr>
              <w:autoSpaceDE w:val="0"/>
              <w:autoSpaceDN w:val="0"/>
              <w:adjustRightInd w:val="0"/>
              <w:spacing w:after="100" w:afterAutospacing="1"/>
              <w:rPr>
                <w:rFonts w:ascii="Verdana" w:hAnsi="Verdana"/>
                <w:noProof/>
                <w:sz w:val="20"/>
                <w:lang w:val="hu-HU"/>
              </w:rPr>
            </w:pPr>
          </w:p>
        </w:tc>
        <w:tc>
          <w:tcPr>
            <w:tcW w:w="751" w:type="dxa"/>
          </w:tcPr>
          <w:p w14:paraId="54E76593" w14:textId="77777777" w:rsidR="00DC30C5" w:rsidRPr="00DA392A" w:rsidRDefault="00DC30C5" w:rsidP="00A61F40">
            <w:pPr>
              <w:autoSpaceDE w:val="0"/>
              <w:autoSpaceDN w:val="0"/>
              <w:adjustRightInd w:val="0"/>
              <w:spacing w:after="100" w:afterAutospacing="1"/>
              <w:rPr>
                <w:rFonts w:ascii="Verdana" w:hAnsi="Verdana"/>
                <w:noProof/>
                <w:sz w:val="20"/>
                <w:lang w:val="hu-HU"/>
              </w:rPr>
            </w:pPr>
          </w:p>
        </w:tc>
      </w:tr>
      <w:tr w:rsidR="00032887" w:rsidRPr="00DA392A" w14:paraId="2375BB47" w14:textId="77777777" w:rsidTr="00484ADA">
        <w:tc>
          <w:tcPr>
            <w:tcW w:w="7138" w:type="dxa"/>
          </w:tcPr>
          <w:p w14:paraId="2375BB44" w14:textId="77777777" w:rsidR="009E06A3" w:rsidRPr="00DA392A" w:rsidRDefault="00133BF5" w:rsidP="009973CE">
            <w:pPr>
              <w:autoSpaceDE w:val="0"/>
              <w:autoSpaceDN w:val="0"/>
              <w:adjustRightInd w:val="0"/>
              <w:rPr>
                <w:rFonts w:ascii="Verdana" w:hAnsi="Verdana"/>
                <w:noProof/>
                <w:sz w:val="20"/>
                <w:lang w:val="hu-HU"/>
              </w:rPr>
            </w:pPr>
            <w:r w:rsidRPr="00DA392A">
              <w:rPr>
                <w:rFonts w:ascii="Verdana" w:hAnsi="Verdana" w:cs="Arial"/>
                <w:sz w:val="20"/>
                <w:szCs w:val="20"/>
                <w:lang w:val="hu-HU"/>
              </w:rPr>
              <w:t>Megfelelőek-e a köz- és magánszféra közötti partnerségek?</w:t>
            </w:r>
          </w:p>
        </w:tc>
        <w:tc>
          <w:tcPr>
            <w:tcW w:w="741" w:type="dxa"/>
          </w:tcPr>
          <w:p w14:paraId="05E1B67A" w14:textId="77777777" w:rsidR="00032887" w:rsidRPr="00DA392A" w:rsidRDefault="00032887" w:rsidP="009973CE">
            <w:pPr>
              <w:autoSpaceDE w:val="0"/>
              <w:autoSpaceDN w:val="0"/>
              <w:adjustRightInd w:val="0"/>
              <w:rPr>
                <w:rFonts w:ascii="Verdana" w:hAnsi="Verdana"/>
                <w:noProof/>
                <w:sz w:val="20"/>
                <w:lang w:val="hu-HU"/>
              </w:rPr>
            </w:pPr>
          </w:p>
          <w:p w14:paraId="2375BB45" w14:textId="77777777" w:rsidR="009973CE" w:rsidRPr="00DA392A" w:rsidRDefault="009973CE" w:rsidP="009973CE">
            <w:pPr>
              <w:autoSpaceDE w:val="0"/>
              <w:autoSpaceDN w:val="0"/>
              <w:adjustRightInd w:val="0"/>
              <w:spacing w:after="100" w:afterAutospacing="1"/>
              <w:rPr>
                <w:rFonts w:ascii="Verdana" w:hAnsi="Verdana"/>
                <w:noProof/>
                <w:sz w:val="20"/>
                <w:lang w:val="hu-HU"/>
              </w:rPr>
            </w:pPr>
          </w:p>
        </w:tc>
        <w:tc>
          <w:tcPr>
            <w:tcW w:w="751" w:type="dxa"/>
          </w:tcPr>
          <w:p w14:paraId="2375BB46" w14:textId="77777777" w:rsidR="00032887" w:rsidRPr="00DA392A" w:rsidRDefault="00032887" w:rsidP="009D0638">
            <w:pPr>
              <w:autoSpaceDE w:val="0"/>
              <w:autoSpaceDN w:val="0"/>
              <w:adjustRightInd w:val="0"/>
              <w:spacing w:after="100" w:afterAutospacing="1"/>
              <w:rPr>
                <w:rFonts w:ascii="Verdana" w:hAnsi="Verdana"/>
                <w:noProof/>
                <w:sz w:val="20"/>
                <w:lang w:val="hu-HU"/>
              </w:rPr>
            </w:pPr>
          </w:p>
        </w:tc>
      </w:tr>
      <w:tr w:rsidR="00382A4D" w:rsidRPr="00DA392A" w14:paraId="2375BB4F" w14:textId="77777777" w:rsidTr="00484ADA">
        <w:tc>
          <w:tcPr>
            <w:tcW w:w="7138" w:type="dxa"/>
          </w:tcPr>
          <w:p w14:paraId="2375BB4C" w14:textId="205C2C83" w:rsidR="00382A4D" w:rsidRPr="00DA392A" w:rsidRDefault="00B72D0F" w:rsidP="00782D8A">
            <w:pPr>
              <w:autoSpaceDE w:val="0"/>
              <w:autoSpaceDN w:val="0"/>
              <w:adjustRightInd w:val="0"/>
              <w:spacing w:after="100" w:afterAutospacing="1"/>
              <w:rPr>
                <w:rFonts w:ascii="Verdana" w:hAnsi="Verdana"/>
                <w:noProof/>
                <w:sz w:val="20"/>
                <w:lang w:val="hu-HU"/>
              </w:rPr>
            </w:pPr>
            <w:r w:rsidRPr="00DA392A">
              <w:rPr>
                <w:rFonts w:ascii="Verdana" w:hAnsi="Verdana"/>
                <w:noProof/>
                <w:sz w:val="20"/>
                <w:lang w:val="hu-HU"/>
              </w:rPr>
              <w:t xml:space="preserve">A meglévő vagy a közelmúltbeli </w:t>
            </w:r>
            <w:r w:rsidR="00782D8A" w:rsidRPr="00DA392A">
              <w:rPr>
                <w:rFonts w:ascii="Verdana" w:hAnsi="Verdana"/>
                <w:noProof/>
                <w:sz w:val="20"/>
                <w:lang w:val="hu-HU"/>
              </w:rPr>
              <w:t>projekt/kezdeményezés működésére</w:t>
            </w:r>
            <w:r w:rsidR="00006088" w:rsidRPr="00DA392A">
              <w:rPr>
                <w:rFonts w:ascii="Verdana" w:hAnsi="Verdana"/>
                <w:noProof/>
                <w:sz w:val="20"/>
                <w:lang w:val="hu-HU"/>
              </w:rPr>
              <w:t xml:space="preserve"> </w:t>
            </w:r>
            <w:r w:rsidRPr="00DA392A">
              <w:rPr>
                <w:rFonts w:ascii="Verdana" w:hAnsi="Verdana"/>
                <w:noProof/>
                <w:sz w:val="20"/>
                <w:lang w:val="hu-HU"/>
              </w:rPr>
              <w:t>15 hónapos vagy annál hosszabb időtartam</w:t>
            </w:r>
            <w:r w:rsidR="00E622D8" w:rsidRPr="00DA392A">
              <w:rPr>
                <w:rFonts w:ascii="Verdana" w:hAnsi="Verdana"/>
                <w:noProof/>
                <w:sz w:val="20"/>
                <w:lang w:val="hu-HU"/>
              </w:rPr>
              <w:t>b</w:t>
            </w:r>
            <w:r w:rsidRPr="00DA392A">
              <w:rPr>
                <w:rFonts w:ascii="Verdana" w:hAnsi="Verdana"/>
                <w:noProof/>
                <w:sz w:val="20"/>
                <w:lang w:val="hu-HU"/>
              </w:rPr>
              <w:t>a</w:t>
            </w:r>
            <w:r w:rsidR="00E622D8" w:rsidRPr="00DA392A">
              <w:rPr>
                <w:rFonts w:ascii="Verdana" w:hAnsi="Verdana"/>
                <w:noProof/>
                <w:sz w:val="20"/>
                <w:lang w:val="hu-HU"/>
              </w:rPr>
              <w:t>n</w:t>
            </w:r>
            <w:r w:rsidRPr="00DA392A">
              <w:rPr>
                <w:rFonts w:ascii="Verdana" w:hAnsi="Verdana"/>
                <w:noProof/>
                <w:sz w:val="20"/>
                <w:lang w:val="hu-HU"/>
              </w:rPr>
              <w:t xml:space="preserve"> került</w:t>
            </w:r>
            <w:r w:rsidR="00237B3D" w:rsidRPr="00DA392A">
              <w:rPr>
                <w:rFonts w:ascii="Verdana" w:hAnsi="Verdana"/>
                <w:noProof/>
                <w:sz w:val="20"/>
                <w:lang w:val="hu-HU"/>
              </w:rPr>
              <w:t>-e</w:t>
            </w:r>
            <w:r w:rsidRPr="00DA392A">
              <w:rPr>
                <w:rFonts w:ascii="Verdana" w:hAnsi="Verdana"/>
                <w:noProof/>
                <w:sz w:val="20"/>
                <w:lang w:val="hu-HU"/>
              </w:rPr>
              <w:t xml:space="preserve"> sor?</w:t>
            </w:r>
          </w:p>
        </w:tc>
        <w:tc>
          <w:tcPr>
            <w:tcW w:w="741" w:type="dxa"/>
          </w:tcPr>
          <w:p w14:paraId="2375BB4D" w14:textId="77777777" w:rsidR="00382A4D" w:rsidRPr="00DA392A" w:rsidRDefault="00382A4D" w:rsidP="009D0638">
            <w:pPr>
              <w:autoSpaceDE w:val="0"/>
              <w:autoSpaceDN w:val="0"/>
              <w:adjustRightInd w:val="0"/>
              <w:spacing w:after="100" w:afterAutospacing="1"/>
              <w:rPr>
                <w:rFonts w:ascii="Verdana" w:hAnsi="Verdana"/>
                <w:noProof/>
                <w:sz w:val="20"/>
                <w:lang w:val="hu-HU"/>
              </w:rPr>
            </w:pPr>
          </w:p>
        </w:tc>
        <w:tc>
          <w:tcPr>
            <w:tcW w:w="751" w:type="dxa"/>
          </w:tcPr>
          <w:p w14:paraId="2375BB4E" w14:textId="77777777" w:rsidR="00382A4D" w:rsidRPr="00DA392A" w:rsidRDefault="00382A4D" w:rsidP="009D0638">
            <w:pPr>
              <w:autoSpaceDE w:val="0"/>
              <w:autoSpaceDN w:val="0"/>
              <w:adjustRightInd w:val="0"/>
              <w:spacing w:after="100" w:afterAutospacing="1"/>
              <w:rPr>
                <w:rFonts w:ascii="Verdana" w:hAnsi="Verdana"/>
                <w:noProof/>
                <w:sz w:val="20"/>
                <w:lang w:val="hu-HU"/>
              </w:rPr>
            </w:pPr>
          </w:p>
        </w:tc>
      </w:tr>
    </w:tbl>
    <w:p w14:paraId="688BB686" w14:textId="77777777" w:rsidR="009973CE" w:rsidRPr="00DA392A" w:rsidRDefault="009973CE" w:rsidP="009973CE">
      <w:pPr>
        <w:autoSpaceDE w:val="0"/>
        <w:autoSpaceDN w:val="0"/>
        <w:adjustRightInd w:val="0"/>
        <w:jc w:val="both"/>
        <w:rPr>
          <w:rFonts w:ascii="Verdana" w:hAnsi="Verdana"/>
          <w:noProof/>
          <w:sz w:val="20"/>
          <w:u w:val="single"/>
          <w:lang w:val="hu-HU"/>
        </w:rPr>
      </w:pPr>
    </w:p>
    <w:p w14:paraId="2375BB54" w14:textId="77777777" w:rsidR="00382A4D" w:rsidRPr="00DA392A" w:rsidRDefault="00382A4D" w:rsidP="009973CE">
      <w:pPr>
        <w:autoSpaceDE w:val="0"/>
        <w:autoSpaceDN w:val="0"/>
        <w:adjustRightInd w:val="0"/>
        <w:spacing w:after="100" w:afterAutospacing="1"/>
        <w:jc w:val="both"/>
        <w:rPr>
          <w:rFonts w:ascii="Verdana" w:hAnsi="Verdana"/>
          <w:sz w:val="20"/>
          <w:u w:val="single"/>
          <w:lang w:val="hu-HU"/>
        </w:rPr>
      </w:pPr>
      <w:r w:rsidRPr="00DA392A">
        <w:rPr>
          <w:rFonts w:ascii="Verdana" w:hAnsi="Verdana"/>
          <w:noProof/>
          <w:sz w:val="20"/>
          <w:u w:val="single"/>
          <w:lang w:val="hu-HU"/>
        </w:rPr>
        <w:t xml:space="preserve">Ha a válasz minden kérdésre „igen”, akkor </w:t>
      </w:r>
      <w:r w:rsidR="00672F81" w:rsidRPr="00DA392A">
        <w:rPr>
          <w:rFonts w:ascii="Verdana" w:hAnsi="Verdana"/>
          <w:noProof/>
          <w:sz w:val="20"/>
          <w:u w:val="single"/>
          <w:lang w:val="hu-HU"/>
        </w:rPr>
        <w:t xml:space="preserve">befogadják </w:t>
      </w:r>
      <w:r w:rsidRPr="00DA392A">
        <w:rPr>
          <w:rFonts w:ascii="Verdana" w:hAnsi="Verdana"/>
          <w:noProof/>
          <w:sz w:val="20"/>
          <w:u w:val="single"/>
          <w:lang w:val="hu-HU"/>
        </w:rPr>
        <w:t>a projektet.</w:t>
      </w:r>
    </w:p>
    <w:p w14:paraId="2375BB55" w14:textId="296DEFB5" w:rsidR="00382A4D" w:rsidRPr="00DA392A" w:rsidRDefault="00382A4D" w:rsidP="009D0638">
      <w:pPr>
        <w:autoSpaceDE w:val="0"/>
        <w:autoSpaceDN w:val="0"/>
        <w:adjustRightInd w:val="0"/>
        <w:spacing w:after="100" w:afterAutospacing="1"/>
        <w:jc w:val="both"/>
        <w:rPr>
          <w:rFonts w:ascii="Verdana" w:hAnsi="Verdana"/>
          <w:sz w:val="20"/>
          <w:lang w:val="hu-HU"/>
        </w:rPr>
      </w:pPr>
      <w:r w:rsidRPr="00DA392A">
        <w:rPr>
          <w:rFonts w:ascii="Verdana" w:hAnsi="Verdana"/>
          <w:noProof/>
          <w:sz w:val="20"/>
          <w:lang w:val="hu-HU"/>
        </w:rPr>
        <w:t>Ha a fenti támogathatósági feltételek egyike nem teljesül, akkor a nemzeti kiválasztó bizottság dönthet úgy, hogy felkéri a pályázót, hogy tegye meg a szükséges módosításokat.</w:t>
      </w:r>
      <w:r w:rsidRPr="00DA392A">
        <w:rPr>
          <w:rFonts w:ascii="Verdana" w:hAnsi="Verdana"/>
          <w:sz w:val="20"/>
          <w:lang w:val="hu-HU"/>
        </w:rPr>
        <w:t xml:space="preserve"> </w:t>
      </w:r>
      <w:r w:rsidRPr="00DA392A">
        <w:rPr>
          <w:rFonts w:ascii="Verdana" w:hAnsi="Verdana"/>
          <w:noProof/>
          <w:sz w:val="20"/>
          <w:lang w:val="hu-HU"/>
        </w:rPr>
        <w:t>Ez teljes mérték</w:t>
      </w:r>
      <w:r w:rsidR="00E622D8" w:rsidRPr="00DA392A">
        <w:rPr>
          <w:rFonts w:ascii="Verdana" w:hAnsi="Verdana"/>
          <w:noProof/>
          <w:sz w:val="20"/>
          <w:lang w:val="hu-HU"/>
        </w:rPr>
        <w:t>ben</w:t>
      </w:r>
      <w:r w:rsidRPr="00DA392A">
        <w:rPr>
          <w:rFonts w:ascii="Verdana" w:hAnsi="Verdana"/>
          <w:noProof/>
          <w:sz w:val="20"/>
          <w:lang w:val="hu-HU"/>
        </w:rPr>
        <w:t xml:space="preserve"> a </w:t>
      </w:r>
      <w:r w:rsidR="00E622D8" w:rsidRPr="00DA392A">
        <w:rPr>
          <w:rFonts w:ascii="Verdana" w:hAnsi="Verdana"/>
          <w:noProof/>
          <w:sz w:val="20"/>
          <w:lang w:val="hu-HU"/>
        </w:rPr>
        <w:t>nemzeti koordinátor</w:t>
      </w:r>
      <w:r w:rsidRPr="00DA392A">
        <w:rPr>
          <w:rFonts w:ascii="Verdana" w:hAnsi="Verdana"/>
          <w:noProof/>
          <w:sz w:val="20"/>
          <w:lang w:val="hu-HU"/>
        </w:rPr>
        <w:t xml:space="preserve"> megítélésén, és jóindulatán múlik.</w:t>
      </w:r>
    </w:p>
    <w:p w14:paraId="3E55580D" w14:textId="72B8FCFB" w:rsidR="00E622D8" w:rsidRPr="00DA392A" w:rsidRDefault="00382A4D" w:rsidP="009D0638">
      <w:pPr>
        <w:autoSpaceDE w:val="0"/>
        <w:autoSpaceDN w:val="0"/>
        <w:adjustRightInd w:val="0"/>
        <w:spacing w:after="100" w:afterAutospacing="1"/>
        <w:jc w:val="both"/>
        <w:rPr>
          <w:rFonts w:ascii="Verdana" w:hAnsi="Verdana"/>
          <w:sz w:val="20"/>
          <w:lang w:val="hu-HU"/>
        </w:rPr>
      </w:pPr>
      <w:r w:rsidRPr="00DA392A">
        <w:rPr>
          <w:rFonts w:ascii="Verdana" w:hAnsi="Verdana"/>
          <w:noProof/>
          <w:sz w:val="20"/>
          <w:lang w:val="hu-HU"/>
        </w:rPr>
        <w:t xml:space="preserve">Miután a nevezés támogathatónak minősül, </w:t>
      </w:r>
      <w:r w:rsidR="00E622D8" w:rsidRPr="00DA392A">
        <w:rPr>
          <w:rFonts w:ascii="Verdana" w:hAnsi="Verdana"/>
          <w:noProof/>
          <w:sz w:val="20"/>
          <w:lang w:val="hu-HU"/>
        </w:rPr>
        <w:t>a pályázatokat</w:t>
      </w:r>
      <w:r w:rsidRPr="00DA392A">
        <w:rPr>
          <w:rFonts w:ascii="Verdana" w:hAnsi="Verdana"/>
          <w:noProof/>
          <w:sz w:val="20"/>
          <w:lang w:val="hu-HU"/>
        </w:rPr>
        <w:t xml:space="preserve"> nemzeti szint</w:t>
      </w:r>
      <w:r w:rsidR="00E622D8" w:rsidRPr="00DA392A">
        <w:rPr>
          <w:rFonts w:ascii="Verdana" w:hAnsi="Verdana"/>
          <w:noProof/>
          <w:sz w:val="20"/>
          <w:lang w:val="hu-HU"/>
        </w:rPr>
        <w:t>en</w:t>
      </w:r>
      <w:r w:rsidRPr="00DA392A">
        <w:rPr>
          <w:rFonts w:ascii="Verdana" w:hAnsi="Verdana"/>
          <w:noProof/>
          <w:sz w:val="20"/>
          <w:lang w:val="hu-HU"/>
        </w:rPr>
        <w:t xml:space="preserve"> </w:t>
      </w:r>
      <w:r w:rsidR="00E622D8" w:rsidRPr="00DA392A">
        <w:rPr>
          <w:rFonts w:ascii="Verdana" w:hAnsi="Verdana"/>
          <w:noProof/>
          <w:sz w:val="20"/>
          <w:lang w:val="hu-HU"/>
        </w:rPr>
        <w:t>értékelik először</w:t>
      </w:r>
      <w:r w:rsidRPr="00DA392A">
        <w:rPr>
          <w:rFonts w:ascii="Verdana" w:hAnsi="Verdana"/>
          <w:noProof/>
          <w:sz w:val="20"/>
          <w:lang w:val="hu-HU"/>
        </w:rPr>
        <w:t>.</w:t>
      </w:r>
    </w:p>
    <w:p w14:paraId="2375BB57" w14:textId="77777777" w:rsidR="00382A4D" w:rsidRPr="00DA392A" w:rsidRDefault="00382A4D" w:rsidP="009D0638">
      <w:pPr>
        <w:pStyle w:val="Cmsor2"/>
        <w:spacing w:after="100" w:afterAutospacing="1"/>
        <w:rPr>
          <w:rFonts w:ascii="Verdana" w:hAnsi="Verdana"/>
          <w:color w:val="auto"/>
          <w:lang w:val="hu-HU"/>
        </w:rPr>
      </w:pPr>
      <w:bookmarkStart w:id="61" w:name="_Toc221939133"/>
      <w:bookmarkStart w:id="62" w:name="_Toc348436259"/>
      <w:bookmarkStart w:id="63" w:name="_Toc124844691"/>
      <w:bookmarkStart w:id="64" w:name="_Toc125388586"/>
      <w:r w:rsidRPr="00DA392A">
        <w:rPr>
          <w:rFonts w:ascii="Verdana" w:hAnsi="Verdana"/>
          <w:color w:val="auto"/>
          <w:lang w:val="hu-HU"/>
        </w:rPr>
        <w:t xml:space="preserve">3.2. </w:t>
      </w:r>
      <w:r w:rsidRPr="00DA392A">
        <w:rPr>
          <w:rFonts w:ascii="Verdana" w:hAnsi="Verdana"/>
          <w:noProof/>
          <w:color w:val="auto"/>
          <w:lang w:val="hu-HU"/>
        </w:rPr>
        <w:t>Kiválasztási feltételek</w:t>
      </w:r>
      <w:bookmarkEnd w:id="61"/>
      <w:bookmarkEnd w:id="62"/>
      <w:bookmarkEnd w:id="63"/>
      <w:bookmarkEnd w:id="64"/>
    </w:p>
    <w:p w14:paraId="2375BB58" w14:textId="77777777" w:rsidR="00382A4D" w:rsidRPr="00DA392A" w:rsidRDefault="00382A4D" w:rsidP="009D0638">
      <w:pPr>
        <w:autoSpaceDE w:val="0"/>
        <w:autoSpaceDN w:val="0"/>
        <w:adjustRightInd w:val="0"/>
        <w:spacing w:after="100" w:afterAutospacing="1"/>
        <w:jc w:val="both"/>
        <w:rPr>
          <w:rFonts w:ascii="Verdana" w:hAnsi="Verdana"/>
          <w:lang w:val="hu-HU"/>
        </w:rPr>
      </w:pPr>
      <w:r w:rsidRPr="00DA392A">
        <w:rPr>
          <w:rFonts w:ascii="Verdana" w:hAnsi="Verdana"/>
          <w:noProof/>
          <w:sz w:val="20"/>
          <w:lang w:val="hu-HU"/>
        </w:rPr>
        <w:t>Minden nevezést az azonos díjkategóriára beérkezett többi nevezéssel összehasonlítva értékelnek.</w:t>
      </w:r>
      <w:r w:rsidRPr="00DA392A">
        <w:rPr>
          <w:rFonts w:ascii="Verdana" w:hAnsi="Verdana"/>
          <w:sz w:val="20"/>
          <w:lang w:val="hu-HU"/>
        </w:rPr>
        <w:t xml:space="preserve"> </w:t>
      </w:r>
      <w:r w:rsidRPr="00DA392A">
        <w:rPr>
          <w:rFonts w:ascii="Verdana" w:hAnsi="Verdana"/>
          <w:noProof/>
          <w:sz w:val="20"/>
          <w:lang w:val="hu-HU"/>
        </w:rPr>
        <w:t>A következő táblázat alkalmazható:</w:t>
      </w:r>
    </w:p>
    <w:tbl>
      <w:tblPr>
        <w:tblW w:w="0" w:type="auto"/>
        <w:tblInd w:w="1" w:type="dxa"/>
        <w:tblLayout w:type="fixed"/>
        <w:tblLook w:val="0000" w:firstRow="0" w:lastRow="0" w:firstColumn="0" w:lastColumn="0" w:noHBand="0" w:noVBand="0"/>
      </w:tblPr>
      <w:tblGrid>
        <w:gridCol w:w="6578"/>
        <w:gridCol w:w="2277"/>
      </w:tblGrid>
      <w:tr w:rsidR="00382A4D" w:rsidRPr="00DA392A" w14:paraId="2375BB5B" w14:textId="77777777" w:rsidTr="00EF0F08">
        <w:trPr>
          <w:trHeight w:val="558"/>
        </w:trPr>
        <w:tc>
          <w:tcPr>
            <w:tcW w:w="6578" w:type="dxa"/>
            <w:tcBorders>
              <w:top w:val="single" w:sz="4" w:space="0" w:color="000000"/>
              <w:left w:val="single" w:sz="4" w:space="0" w:color="000000"/>
              <w:bottom w:val="single" w:sz="4" w:space="0" w:color="000000"/>
              <w:right w:val="single" w:sz="4" w:space="0" w:color="000000"/>
            </w:tcBorders>
          </w:tcPr>
          <w:p w14:paraId="2375BB59" w14:textId="77777777" w:rsidR="00382A4D" w:rsidRPr="00DA392A" w:rsidRDefault="00382A4D" w:rsidP="009D0638">
            <w:pPr>
              <w:autoSpaceDE w:val="0"/>
              <w:autoSpaceDN w:val="0"/>
              <w:adjustRightInd w:val="0"/>
              <w:spacing w:after="100" w:afterAutospacing="1"/>
              <w:rPr>
                <w:rFonts w:ascii="Verdana" w:hAnsi="Verdana"/>
                <w:lang w:val="hu-HU"/>
              </w:rPr>
            </w:pPr>
            <w:r w:rsidRPr="00DA392A">
              <w:rPr>
                <w:rFonts w:ascii="Verdana" w:hAnsi="Verdana"/>
                <w:b/>
                <w:noProof/>
                <w:sz w:val="22"/>
                <w:lang w:val="hu-HU"/>
              </w:rPr>
              <w:t>Kiválasztási kérdések</w:t>
            </w:r>
          </w:p>
        </w:tc>
        <w:tc>
          <w:tcPr>
            <w:tcW w:w="2277" w:type="dxa"/>
            <w:tcBorders>
              <w:top w:val="single" w:sz="4" w:space="0" w:color="000000"/>
              <w:left w:val="single" w:sz="4" w:space="0" w:color="000000"/>
              <w:bottom w:val="single" w:sz="4" w:space="0" w:color="000000"/>
              <w:right w:val="single" w:sz="4" w:space="0" w:color="000000"/>
            </w:tcBorders>
          </w:tcPr>
          <w:p w14:paraId="2375BB5A" w14:textId="77777777" w:rsidR="00382A4D" w:rsidRPr="00DA392A" w:rsidRDefault="00382A4D" w:rsidP="009D0638">
            <w:pPr>
              <w:autoSpaceDE w:val="0"/>
              <w:autoSpaceDN w:val="0"/>
              <w:adjustRightInd w:val="0"/>
              <w:spacing w:after="100" w:afterAutospacing="1"/>
              <w:rPr>
                <w:rFonts w:ascii="Verdana" w:hAnsi="Verdana"/>
                <w:lang w:val="hu-HU"/>
              </w:rPr>
            </w:pPr>
            <w:r w:rsidRPr="00DA392A">
              <w:rPr>
                <w:rFonts w:ascii="Verdana" w:hAnsi="Verdana"/>
                <w:b/>
                <w:noProof/>
                <w:sz w:val="22"/>
                <w:lang w:val="hu-HU"/>
              </w:rPr>
              <w:t>Legmagasabb pontszám</w:t>
            </w:r>
          </w:p>
        </w:tc>
      </w:tr>
      <w:tr w:rsidR="00382A4D" w:rsidRPr="00DA392A" w14:paraId="2375BB60" w14:textId="77777777" w:rsidTr="00EF0F08">
        <w:trPr>
          <w:trHeight w:val="728"/>
        </w:trPr>
        <w:tc>
          <w:tcPr>
            <w:tcW w:w="6578" w:type="dxa"/>
            <w:tcBorders>
              <w:top w:val="single" w:sz="4" w:space="0" w:color="000000"/>
              <w:left w:val="single" w:sz="4" w:space="0" w:color="000000"/>
              <w:bottom w:val="single" w:sz="4" w:space="0" w:color="000000"/>
              <w:right w:val="single" w:sz="4" w:space="0" w:color="000000"/>
            </w:tcBorders>
          </w:tcPr>
          <w:p w14:paraId="2375BB5C" w14:textId="77777777" w:rsidR="00382A4D" w:rsidRPr="00DA392A" w:rsidRDefault="00382A4D" w:rsidP="009D0638">
            <w:pPr>
              <w:autoSpaceDE w:val="0"/>
              <w:autoSpaceDN w:val="0"/>
              <w:adjustRightInd w:val="0"/>
              <w:spacing w:after="100" w:afterAutospacing="1"/>
              <w:rPr>
                <w:rFonts w:ascii="Verdana" w:hAnsi="Verdana"/>
                <w:noProof/>
                <w:sz w:val="20"/>
                <w:lang w:val="hu-HU"/>
              </w:rPr>
            </w:pPr>
            <w:r w:rsidRPr="00DA392A">
              <w:rPr>
                <w:rFonts w:ascii="Verdana" w:hAnsi="Verdana"/>
                <w:noProof/>
                <w:sz w:val="20"/>
                <w:lang w:val="hu-HU"/>
              </w:rPr>
              <w:t>Eredetiség és megvalósíthatóság:</w:t>
            </w:r>
          </w:p>
          <w:p w14:paraId="2375BB5D" w14:textId="77777777" w:rsidR="00382A4D" w:rsidRPr="00DA392A" w:rsidRDefault="00382A4D" w:rsidP="00195FD3">
            <w:pPr>
              <w:numPr>
                <w:ilvl w:val="0"/>
                <w:numId w:val="29"/>
              </w:numPr>
              <w:autoSpaceDE w:val="0"/>
              <w:autoSpaceDN w:val="0"/>
              <w:adjustRightInd w:val="0"/>
              <w:rPr>
                <w:rFonts w:ascii="Verdana" w:hAnsi="Verdana"/>
                <w:noProof/>
                <w:sz w:val="20"/>
                <w:lang w:val="hu-HU"/>
              </w:rPr>
            </w:pPr>
            <w:r w:rsidRPr="00DA392A">
              <w:rPr>
                <w:rFonts w:ascii="Verdana" w:hAnsi="Verdana"/>
                <w:noProof/>
                <w:sz w:val="20"/>
                <w:lang w:val="hu-HU"/>
              </w:rPr>
              <w:t xml:space="preserve">Eredeti és innovatív-e a </w:t>
            </w:r>
            <w:r w:rsidR="00992CEA" w:rsidRPr="00DA392A">
              <w:rPr>
                <w:rFonts w:ascii="Verdana" w:hAnsi="Verdana"/>
                <w:noProof/>
                <w:sz w:val="20"/>
                <w:lang w:val="hu-HU"/>
              </w:rPr>
              <w:t>kezdeményezés</w:t>
            </w:r>
            <w:r w:rsidRPr="00DA392A">
              <w:rPr>
                <w:rFonts w:ascii="Verdana" w:hAnsi="Verdana"/>
                <w:noProof/>
                <w:sz w:val="20"/>
                <w:lang w:val="hu-HU"/>
              </w:rPr>
              <w:t>?</w:t>
            </w:r>
          </w:p>
          <w:p w14:paraId="2375BB5E" w14:textId="77777777" w:rsidR="00382A4D" w:rsidRPr="00DA392A" w:rsidRDefault="00382A4D" w:rsidP="009D0638">
            <w:pPr>
              <w:numPr>
                <w:ilvl w:val="0"/>
                <w:numId w:val="30"/>
              </w:numPr>
              <w:autoSpaceDE w:val="0"/>
              <w:autoSpaceDN w:val="0"/>
              <w:adjustRightInd w:val="0"/>
              <w:spacing w:after="100" w:afterAutospacing="1"/>
              <w:rPr>
                <w:rFonts w:ascii="Verdana" w:hAnsi="Verdana"/>
                <w:noProof/>
                <w:sz w:val="20"/>
                <w:lang w:val="hu-HU"/>
              </w:rPr>
            </w:pPr>
            <w:r w:rsidRPr="00DA392A">
              <w:rPr>
                <w:rFonts w:ascii="Verdana" w:hAnsi="Verdana"/>
                <w:noProof/>
                <w:sz w:val="20"/>
                <w:lang w:val="hu-HU"/>
              </w:rPr>
              <w:t>Miért tekinthető sikeresnek?</w:t>
            </w:r>
          </w:p>
        </w:tc>
        <w:tc>
          <w:tcPr>
            <w:tcW w:w="2277" w:type="dxa"/>
            <w:tcBorders>
              <w:top w:val="single" w:sz="4" w:space="0" w:color="000000"/>
              <w:left w:val="single" w:sz="4" w:space="0" w:color="000000"/>
              <w:bottom w:val="single" w:sz="4" w:space="0" w:color="000000"/>
              <w:right w:val="single" w:sz="4" w:space="0" w:color="000000"/>
            </w:tcBorders>
          </w:tcPr>
          <w:p w14:paraId="2375BB5F" w14:textId="77777777" w:rsidR="00382A4D" w:rsidRPr="00DA392A" w:rsidRDefault="00382A4D" w:rsidP="009D0638">
            <w:pPr>
              <w:autoSpaceDE w:val="0"/>
              <w:autoSpaceDN w:val="0"/>
              <w:adjustRightInd w:val="0"/>
              <w:spacing w:after="100" w:afterAutospacing="1"/>
              <w:rPr>
                <w:rFonts w:ascii="Verdana" w:hAnsi="Verdana"/>
                <w:noProof/>
                <w:sz w:val="20"/>
                <w:lang w:val="hu-HU"/>
              </w:rPr>
            </w:pPr>
            <w:r w:rsidRPr="00DA392A">
              <w:rPr>
                <w:rFonts w:ascii="Verdana" w:hAnsi="Verdana"/>
                <w:noProof/>
                <w:sz w:val="20"/>
                <w:lang w:val="hu-HU"/>
              </w:rPr>
              <w:t>20 pont</w:t>
            </w:r>
          </w:p>
        </w:tc>
      </w:tr>
      <w:tr w:rsidR="00382A4D" w:rsidRPr="00DA392A" w14:paraId="2375BB67" w14:textId="77777777" w:rsidTr="00EF0F08">
        <w:trPr>
          <w:trHeight w:val="1186"/>
        </w:trPr>
        <w:tc>
          <w:tcPr>
            <w:tcW w:w="6578" w:type="dxa"/>
            <w:tcBorders>
              <w:top w:val="single" w:sz="4" w:space="0" w:color="000000"/>
              <w:left w:val="single" w:sz="4" w:space="0" w:color="000000"/>
              <w:bottom w:val="single" w:sz="4" w:space="0" w:color="000000"/>
              <w:right w:val="single" w:sz="4" w:space="0" w:color="000000"/>
            </w:tcBorders>
          </w:tcPr>
          <w:p w14:paraId="2375BB61" w14:textId="69403671" w:rsidR="00382A4D" w:rsidRPr="00DA392A" w:rsidRDefault="003A5C85" w:rsidP="009D0638">
            <w:pPr>
              <w:autoSpaceDE w:val="0"/>
              <w:autoSpaceDN w:val="0"/>
              <w:adjustRightInd w:val="0"/>
              <w:spacing w:after="100" w:afterAutospacing="1"/>
              <w:rPr>
                <w:rFonts w:ascii="Verdana" w:hAnsi="Verdana"/>
                <w:noProof/>
                <w:sz w:val="20"/>
                <w:lang w:val="hu-HU"/>
              </w:rPr>
            </w:pPr>
            <w:r w:rsidRPr="00DA392A">
              <w:rPr>
                <w:rFonts w:ascii="Verdana" w:hAnsi="Verdana"/>
                <w:noProof/>
                <w:sz w:val="20"/>
                <w:lang w:val="hu-HU"/>
              </w:rPr>
              <w:t xml:space="preserve">A </w:t>
            </w:r>
            <w:r w:rsidR="003377F3" w:rsidRPr="00DA392A">
              <w:rPr>
                <w:rFonts w:ascii="Verdana" w:hAnsi="Verdana"/>
                <w:noProof/>
                <w:sz w:val="20"/>
                <w:lang w:val="hu-HU"/>
              </w:rPr>
              <w:t xml:space="preserve">helyi </w:t>
            </w:r>
            <w:r w:rsidR="00382A4D" w:rsidRPr="00DA392A">
              <w:rPr>
                <w:rFonts w:ascii="Verdana" w:hAnsi="Verdana"/>
                <w:noProof/>
                <w:sz w:val="20"/>
                <w:lang w:val="hu-HU"/>
              </w:rPr>
              <w:t>gazdaság</w:t>
            </w:r>
            <w:r w:rsidR="003377F3" w:rsidRPr="00DA392A">
              <w:rPr>
                <w:rFonts w:ascii="Verdana" w:hAnsi="Verdana"/>
                <w:noProof/>
                <w:sz w:val="20"/>
                <w:lang w:val="hu-HU"/>
              </w:rPr>
              <w:t xml:space="preserve">ra </w:t>
            </w:r>
            <w:r w:rsidR="00382A4D" w:rsidRPr="00DA392A">
              <w:rPr>
                <w:rFonts w:ascii="Verdana" w:hAnsi="Verdana"/>
                <w:noProof/>
                <w:sz w:val="20"/>
                <w:lang w:val="hu-HU"/>
              </w:rPr>
              <w:t>gyakorolt hatás:</w:t>
            </w:r>
          </w:p>
          <w:p w14:paraId="2375BB62" w14:textId="388AF270" w:rsidR="00382A4D" w:rsidRPr="00DA392A" w:rsidRDefault="00382A4D" w:rsidP="009D0638">
            <w:pPr>
              <w:numPr>
                <w:ilvl w:val="0"/>
                <w:numId w:val="31"/>
              </w:numPr>
              <w:autoSpaceDE w:val="0"/>
              <w:autoSpaceDN w:val="0"/>
              <w:adjustRightInd w:val="0"/>
              <w:spacing w:after="100" w:afterAutospacing="1"/>
              <w:rPr>
                <w:rFonts w:ascii="Verdana" w:hAnsi="Verdana"/>
                <w:noProof/>
                <w:sz w:val="20"/>
                <w:lang w:val="hu-HU"/>
              </w:rPr>
            </w:pPr>
            <w:r w:rsidRPr="00DA392A">
              <w:rPr>
                <w:rFonts w:ascii="Verdana" w:hAnsi="Verdana"/>
                <w:noProof/>
                <w:sz w:val="20"/>
                <w:lang w:val="hu-HU"/>
              </w:rPr>
              <w:t xml:space="preserve">Milyen hatással van a </w:t>
            </w:r>
            <w:r w:rsidR="00672F81" w:rsidRPr="00DA392A">
              <w:rPr>
                <w:rFonts w:ascii="Verdana" w:hAnsi="Verdana"/>
                <w:noProof/>
                <w:sz w:val="20"/>
                <w:lang w:val="hu-HU"/>
              </w:rPr>
              <w:t xml:space="preserve">tevékenység </w:t>
            </w:r>
            <w:r w:rsidRPr="00DA392A">
              <w:rPr>
                <w:rFonts w:ascii="Verdana" w:hAnsi="Verdana"/>
                <w:noProof/>
                <w:sz w:val="20"/>
                <w:lang w:val="hu-HU"/>
              </w:rPr>
              <w:t>a gazdaságra?</w:t>
            </w:r>
          </w:p>
          <w:p w14:paraId="2375BB63" w14:textId="77777777" w:rsidR="00382A4D" w:rsidRPr="00DA392A" w:rsidRDefault="00382A4D" w:rsidP="009D0638">
            <w:pPr>
              <w:numPr>
                <w:ilvl w:val="0"/>
                <w:numId w:val="31"/>
              </w:numPr>
              <w:autoSpaceDE w:val="0"/>
              <w:autoSpaceDN w:val="0"/>
              <w:adjustRightInd w:val="0"/>
              <w:spacing w:after="100" w:afterAutospacing="1"/>
              <w:rPr>
                <w:rFonts w:ascii="Verdana" w:hAnsi="Verdana"/>
                <w:noProof/>
                <w:sz w:val="20"/>
                <w:lang w:val="hu-HU"/>
              </w:rPr>
            </w:pPr>
            <w:r w:rsidRPr="00DA392A">
              <w:rPr>
                <w:rFonts w:ascii="Verdana" w:hAnsi="Verdana"/>
                <w:noProof/>
                <w:sz w:val="20"/>
                <w:lang w:val="hu-HU"/>
              </w:rPr>
              <w:t>Létrehozott-e munkahelyeket?</w:t>
            </w:r>
          </w:p>
          <w:p w14:paraId="2375BB64" w14:textId="77777777" w:rsidR="00382A4D" w:rsidRPr="00DA392A" w:rsidRDefault="00382A4D" w:rsidP="009D0638">
            <w:pPr>
              <w:numPr>
                <w:ilvl w:val="0"/>
                <w:numId w:val="31"/>
              </w:numPr>
              <w:autoSpaceDE w:val="0"/>
              <w:autoSpaceDN w:val="0"/>
              <w:adjustRightInd w:val="0"/>
              <w:spacing w:after="100" w:afterAutospacing="1"/>
              <w:rPr>
                <w:rFonts w:ascii="Verdana" w:hAnsi="Verdana"/>
                <w:noProof/>
                <w:sz w:val="20"/>
                <w:lang w:val="hu-HU"/>
              </w:rPr>
            </w:pPr>
            <w:r w:rsidRPr="00DA392A">
              <w:rPr>
                <w:rFonts w:ascii="Verdana" w:hAnsi="Verdana"/>
                <w:noProof/>
                <w:sz w:val="20"/>
                <w:lang w:val="hu-HU"/>
              </w:rPr>
              <w:t>Fenntartható-e a</w:t>
            </w:r>
            <w:r w:rsidR="00992CEA" w:rsidRPr="00DA392A">
              <w:rPr>
                <w:rFonts w:ascii="Verdana" w:hAnsi="Verdana"/>
                <w:noProof/>
                <w:sz w:val="20"/>
                <w:lang w:val="hu-HU"/>
              </w:rPr>
              <w:t xml:space="preserve"> kezdeményezés</w:t>
            </w:r>
            <w:r w:rsidRPr="00DA392A">
              <w:rPr>
                <w:rFonts w:ascii="Verdana" w:hAnsi="Verdana"/>
                <w:noProof/>
                <w:sz w:val="20"/>
                <w:lang w:val="hu-HU"/>
              </w:rPr>
              <w:t xml:space="preserve"> a jövőben is?</w:t>
            </w:r>
          </w:p>
          <w:p w14:paraId="2375BB65" w14:textId="5889D94C" w:rsidR="00382A4D" w:rsidRPr="00DA392A" w:rsidRDefault="00382A4D" w:rsidP="001077E9">
            <w:pPr>
              <w:numPr>
                <w:ilvl w:val="0"/>
                <w:numId w:val="31"/>
              </w:numPr>
              <w:autoSpaceDE w:val="0"/>
              <w:autoSpaceDN w:val="0"/>
              <w:adjustRightInd w:val="0"/>
              <w:spacing w:after="100" w:afterAutospacing="1"/>
              <w:rPr>
                <w:rFonts w:ascii="Verdana" w:hAnsi="Verdana"/>
                <w:noProof/>
                <w:sz w:val="20"/>
                <w:lang w:val="hu-HU"/>
              </w:rPr>
            </w:pPr>
            <w:r w:rsidRPr="00DA392A">
              <w:rPr>
                <w:rFonts w:ascii="Verdana" w:hAnsi="Verdana"/>
                <w:noProof/>
                <w:sz w:val="20"/>
                <w:lang w:val="hu-HU"/>
              </w:rPr>
              <w:t xml:space="preserve">Milyen hosszú távú pozitív </w:t>
            </w:r>
            <w:r w:rsidR="001077E9" w:rsidRPr="00DA392A">
              <w:rPr>
                <w:rFonts w:ascii="Verdana" w:hAnsi="Verdana"/>
                <w:noProof/>
                <w:sz w:val="20"/>
                <w:lang w:val="hu-HU"/>
              </w:rPr>
              <w:t>hatást eredményezhet</w:t>
            </w:r>
            <w:r w:rsidRPr="00DA392A">
              <w:rPr>
                <w:rFonts w:ascii="Verdana" w:hAnsi="Verdana"/>
                <w:noProof/>
                <w:sz w:val="20"/>
                <w:lang w:val="hu-HU"/>
              </w:rPr>
              <w:t>?</w:t>
            </w:r>
          </w:p>
        </w:tc>
        <w:tc>
          <w:tcPr>
            <w:tcW w:w="2277" w:type="dxa"/>
            <w:tcBorders>
              <w:top w:val="single" w:sz="4" w:space="0" w:color="000000"/>
              <w:left w:val="single" w:sz="4" w:space="0" w:color="000000"/>
              <w:bottom w:val="single" w:sz="4" w:space="0" w:color="000000"/>
              <w:right w:val="single" w:sz="4" w:space="0" w:color="000000"/>
            </w:tcBorders>
          </w:tcPr>
          <w:p w14:paraId="2375BB66" w14:textId="77777777" w:rsidR="00382A4D" w:rsidRPr="00DA392A" w:rsidRDefault="00382A4D" w:rsidP="009D0638">
            <w:pPr>
              <w:autoSpaceDE w:val="0"/>
              <w:autoSpaceDN w:val="0"/>
              <w:adjustRightInd w:val="0"/>
              <w:spacing w:after="100" w:afterAutospacing="1"/>
              <w:rPr>
                <w:rFonts w:ascii="Verdana" w:hAnsi="Verdana"/>
                <w:noProof/>
                <w:sz w:val="20"/>
                <w:lang w:val="hu-HU"/>
              </w:rPr>
            </w:pPr>
            <w:r w:rsidRPr="00DA392A">
              <w:rPr>
                <w:rFonts w:ascii="Verdana" w:hAnsi="Verdana"/>
                <w:noProof/>
                <w:sz w:val="20"/>
                <w:lang w:val="hu-HU"/>
              </w:rPr>
              <w:t>30 pont</w:t>
            </w:r>
          </w:p>
        </w:tc>
      </w:tr>
      <w:tr w:rsidR="00382A4D" w:rsidRPr="00DA392A" w14:paraId="2375BB6D" w14:textId="77777777" w:rsidTr="00EF0F08">
        <w:trPr>
          <w:trHeight w:val="1187"/>
        </w:trPr>
        <w:tc>
          <w:tcPr>
            <w:tcW w:w="6578" w:type="dxa"/>
            <w:tcBorders>
              <w:top w:val="single" w:sz="4" w:space="0" w:color="000000"/>
              <w:left w:val="single" w:sz="4" w:space="0" w:color="000000"/>
              <w:bottom w:val="single" w:sz="4" w:space="0" w:color="000000"/>
              <w:right w:val="single" w:sz="4" w:space="0" w:color="000000"/>
            </w:tcBorders>
          </w:tcPr>
          <w:p w14:paraId="2375BB68" w14:textId="5F7571AE" w:rsidR="00382A4D" w:rsidRPr="00DA392A" w:rsidRDefault="00382A4D" w:rsidP="009D0638">
            <w:pPr>
              <w:autoSpaceDE w:val="0"/>
              <w:autoSpaceDN w:val="0"/>
              <w:adjustRightInd w:val="0"/>
              <w:spacing w:after="100" w:afterAutospacing="1"/>
              <w:rPr>
                <w:rFonts w:ascii="Verdana" w:hAnsi="Verdana"/>
                <w:noProof/>
                <w:sz w:val="20"/>
                <w:lang w:val="hu-HU"/>
              </w:rPr>
            </w:pPr>
            <w:r w:rsidRPr="00DA392A">
              <w:rPr>
                <w:rFonts w:ascii="Verdana" w:hAnsi="Verdana"/>
                <w:noProof/>
                <w:sz w:val="20"/>
                <w:lang w:val="hu-HU"/>
              </w:rPr>
              <w:lastRenderedPageBreak/>
              <w:t xml:space="preserve">A helyi </w:t>
            </w:r>
            <w:r w:rsidR="003377F3" w:rsidRPr="00DA392A">
              <w:rPr>
                <w:rFonts w:ascii="Verdana" w:hAnsi="Verdana"/>
                <w:noProof/>
                <w:sz w:val="20"/>
                <w:lang w:val="hu-HU"/>
              </w:rPr>
              <w:t>érintett</w:t>
            </w:r>
            <w:r w:rsidRPr="00DA392A">
              <w:rPr>
                <w:rFonts w:ascii="Verdana" w:hAnsi="Verdana"/>
                <w:noProof/>
                <w:sz w:val="20"/>
                <w:lang w:val="hu-HU"/>
              </w:rPr>
              <w:t>ekkel való kapcsolatok javulása:</w:t>
            </w:r>
          </w:p>
          <w:p w14:paraId="2375BB69" w14:textId="3796F7E1" w:rsidR="00382A4D" w:rsidRPr="00DA392A" w:rsidRDefault="00382A4D" w:rsidP="009D0638">
            <w:pPr>
              <w:numPr>
                <w:ilvl w:val="0"/>
                <w:numId w:val="32"/>
              </w:numPr>
              <w:autoSpaceDE w:val="0"/>
              <w:autoSpaceDN w:val="0"/>
              <w:adjustRightInd w:val="0"/>
              <w:spacing w:after="100" w:afterAutospacing="1"/>
              <w:rPr>
                <w:rFonts w:ascii="Verdana" w:hAnsi="Verdana"/>
                <w:noProof/>
                <w:sz w:val="20"/>
                <w:lang w:val="hu-HU"/>
              </w:rPr>
            </w:pPr>
            <w:r w:rsidRPr="00DA392A">
              <w:rPr>
                <w:rFonts w:ascii="Verdana" w:hAnsi="Verdana"/>
                <w:noProof/>
                <w:sz w:val="20"/>
                <w:lang w:val="hu-HU"/>
              </w:rPr>
              <w:t xml:space="preserve">Bevonták-e a helyi lakosságot is a </w:t>
            </w:r>
            <w:r w:rsidR="00672F81" w:rsidRPr="00DA392A">
              <w:rPr>
                <w:rFonts w:ascii="Verdana" w:hAnsi="Verdana"/>
                <w:noProof/>
                <w:sz w:val="20"/>
                <w:lang w:val="hu-HU"/>
              </w:rPr>
              <w:t>tevékenységbe</w:t>
            </w:r>
            <w:r w:rsidRPr="00DA392A">
              <w:rPr>
                <w:rFonts w:ascii="Verdana" w:hAnsi="Verdana"/>
                <w:noProof/>
                <w:sz w:val="20"/>
                <w:lang w:val="hu-HU"/>
              </w:rPr>
              <w:t>?</w:t>
            </w:r>
          </w:p>
          <w:p w14:paraId="2375BB6A" w14:textId="35B03A25" w:rsidR="00382A4D" w:rsidRPr="00DA392A" w:rsidRDefault="00382A4D" w:rsidP="009D0638">
            <w:pPr>
              <w:numPr>
                <w:ilvl w:val="0"/>
                <w:numId w:val="32"/>
              </w:numPr>
              <w:autoSpaceDE w:val="0"/>
              <w:autoSpaceDN w:val="0"/>
              <w:adjustRightInd w:val="0"/>
              <w:spacing w:after="100" w:afterAutospacing="1"/>
              <w:rPr>
                <w:rFonts w:ascii="Verdana" w:hAnsi="Verdana"/>
                <w:noProof/>
                <w:sz w:val="20"/>
                <w:lang w:val="hu-HU"/>
              </w:rPr>
            </w:pPr>
            <w:r w:rsidRPr="00DA392A">
              <w:rPr>
                <w:rFonts w:ascii="Verdana" w:hAnsi="Verdana"/>
                <w:noProof/>
                <w:sz w:val="20"/>
                <w:lang w:val="hu-HU"/>
              </w:rPr>
              <w:t>Származott-e haszna a hátrányos helyzetű közösségeknek?</w:t>
            </w:r>
          </w:p>
          <w:p w14:paraId="2375BB6B" w14:textId="44B37B40" w:rsidR="00382A4D" w:rsidRPr="00DA392A" w:rsidRDefault="00382A4D" w:rsidP="009D0638">
            <w:pPr>
              <w:numPr>
                <w:ilvl w:val="0"/>
                <w:numId w:val="32"/>
              </w:numPr>
              <w:autoSpaceDE w:val="0"/>
              <w:autoSpaceDN w:val="0"/>
              <w:adjustRightInd w:val="0"/>
              <w:spacing w:after="100" w:afterAutospacing="1"/>
              <w:rPr>
                <w:rFonts w:ascii="Verdana" w:hAnsi="Verdana"/>
                <w:noProof/>
                <w:sz w:val="20"/>
                <w:lang w:val="hu-HU"/>
              </w:rPr>
            </w:pPr>
            <w:r w:rsidRPr="00DA392A">
              <w:rPr>
                <w:rFonts w:ascii="Verdana" w:hAnsi="Verdana"/>
                <w:noProof/>
                <w:sz w:val="20"/>
                <w:lang w:val="hu-HU"/>
              </w:rPr>
              <w:t>Tiszteletben tartották-e a helyi kulturális, környezeti és társadalmi jellegzetességeket?</w:t>
            </w:r>
          </w:p>
        </w:tc>
        <w:tc>
          <w:tcPr>
            <w:tcW w:w="2277" w:type="dxa"/>
            <w:tcBorders>
              <w:top w:val="single" w:sz="4" w:space="0" w:color="000000"/>
              <w:left w:val="single" w:sz="4" w:space="0" w:color="000000"/>
              <w:bottom w:val="single" w:sz="4" w:space="0" w:color="000000"/>
              <w:right w:val="single" w:sz="4" w:space="0" w:color="000000"/>
            </w:tcBorders>
          </w:tcPr>
          <w:p w14:paraId="2375BB6C" w14:textId="77777777" w:rsidR="00382A4D" w:rsidRPr="00DA392A" w:rsidRDefault="00382A4D" w:rsidP="009D0638">
            <w:pPr>
              <w:autoSpaceDE w:val="0"/>
              <w:autoSpaceDN w:val="0"/>
              <w:adjustRightInd w:val="0"/>
              <w:spacing w:after="100" w:afterAutospacing="1"/>
              <w:rPr>
                <w:rFonts w:ascii="Verdana" w:hAnsi="Verdana"/>
                <w:noProof/>
                <w:sz w:val="20"/>
                <w:lang w:val="hu-HU"/>
              </w:rPr>
            </w:pPr>
            <w:r w:rsidRPr="00DA392A">
              <w:rPr>
                <w:rFonts w:ascii="Verdana" w:hAnsi="Verdana"/>
                <w:noProof/>
                <w:sz w:val="20"/>
                <w:lang w:val="hu-HU"/>
              </w:rPr>
              <w:t>25 pont</w:t>
            </w:r>
          </w:p>
        </w:tc>
      </w:tr>
      <w:tr w:rsidR="00382A4D" w:rsidRPr="00DA392A" w14:paraId="2375BB74" w14:textId="77777777" w:rsidTr="00EF0F08">
        <w:trPr>
          <w:trHeight w:val="1416"/>
        </w:trPr>
        <w:tc>
          <w:tcPr>
            <w:tcW w:w="6578" w:type="dxa"/>
            <w:tcBorders>
              <w:top w:val="single" w:sz="4" w:space="0" w:color="000000"/>
              <w:left w:val="single" w:sz="4" w:space="0" w:color="000000"/>
              <w:bottom w:val="single" w:sz="4" w:space="0" w:color="000000"/>
              <w:right w:val="single" w:sz="4" w:space="0" w:color="000000"/>
            </w:tcBorders>
          </w:tcPr>
          <w:p w14:paraId="2375BB6E" w14:textId="77777777" w:rsidR="00382A4D" w:rsidRPr="00DA392A" w:rsidRDefault="00382A4D" w:rsidP="009D0638">
            <w:pPr>
              <w:autoSpaceDE w:val="0"/>
              <w:autoSpaceDN w:val="0"/>
              <w:adjustRightInd w:val="0"/>
              <w:spacing w:after="100" w:afterAutospacing="1"/>
              <w:rPr>
                <w:rFonts w:ascii="Verdana" w:hAnsi="Verdana"/>
                <w:noProof/>
                <w:sz w:val="20"/>
                <w:lang w:val="hu-HU"/>
              </w:rPr>
            </w:pPr>
            <w:r w:rsidRPr="00DA392A">
              <w:rPr>
                <w:rFonts w:ascii="Verdana" w:hAnsi="Verdana"/>
                <w:noProof/>
                <w:sz w:val="20"/>
                <w:lang w:val="hu-HU"/>
              </w:rPr>
              <w:t>Átadhatóság:</w:t>
            </w:r>
          </w:p>
          <w:p w14:paraId="2375BB6F" w14:textId="77777777" w:rsidR="00382A4D" w:rsidRPr="00DA392A" w:rsidRDefault="00672F81" w:rsidP="009D0638">
            <w:pPr>
              <w:numPr>
                <w:ilvl w:val="0"/>
                <w:numId w:val="33"/>
              </w:numPr>
              <w:autoSpaceDE w:val="0"/>
              <w:autoSpaceDN w:val="0"/>
              <w:adjustRightInd w:val="0"/>
              <w:spacing w:after="100" w:afterAutospacing="1"/>
              <w:rPr>
                <w:rFonts w:ascii="Verdana" w:hAnsi="Verdana"/>
                <w:noProof/>
                <w:sz w:val="20"/>
                <w:lang w:val="hu-HU"/>
              </w:rPr>
            </w:pPr>
            <w:r w:rsidRPr="00DA392A">
              <w:rPr>
                <w:rFonts w:ascii="Verdana" w:hAnsi="Verdana"/>
                <w:noProof/>
                <w:sz w:val="20"/>
                <w:lang w:val="hu-HU"/>
              </w:rPr>
              <w:t>Adaptálható</w:t>
            </w:r>
            <w:r w:rsidR="00382A4D" w:rsidRPr="00DA392A">
              <w:rPr>
                <w:rFonts w:ascii="Verdana" w:hAnsi="Verdana"/>
                <w:noProof/>
                <w:sz w:val="20"/>
                <w:lang w:val="hu-HU"/>
              </w:rPr>
              <w:t>-e a megközelítés a régióban?</w:t>
            </w:r>
          </w:p>
          <w:p w14:paraId="2375BB70" w14:textId="77777777" w:rsidR="00382A4D" w:rsidRPr="00DA392A" w:rsidRDefault="00672F81" w:rsidP="009D0638">
            <w:pPr>
              <w:numPr>
                <w:ilvl w:val="0"/>
                <w:numId w:val="33"/>
              </w:numPr>
              <w:autoSpaceDE w:val="0"/>
              <w:autoSpaceDN w:val="0"/>
              <w:adjustRightInd w:val="0"/>
              <w:spacing w:after="100" w:afterAutospacing="1"/>
              <w:rPr>
                <w:rFonts w:ascii="Verdana" w:hAnsi="Verdana"/>
                <w:noProof/>
                <w:sz w:val="20"/>
                <w:lang w:val="hu-HU"/>
              </w:rPr>
            </w:pPr>
            <w:r w:rsidRPr="00DA392A">
              <w:rPr>
                <w:rFonts w:ascii="Verdana" w:hAnsi="Verdana"/>
                <w:noProof/>
                <w:sz w:val="20"/>
                <w:lang w:val="hu-HU"/>
              </w:rPr>
              <w:t>Adaptálható</w:t>
            </w:r>
            <w:r w:rsidR="00382A4D" w:rsidRPr="00DA392A">
              <w:rPr>
                <w:rFonts w:ascii="Verdana" w:hAnsi="Verdana"/>
                <w:noProof/>
                <w:sz w:val="20"/>
                <w:lang w:val="hu-HU"/>
              </w:rPr>
              <w:t>-e a megközelítés máshol Európában?</w:t>
            </w:r>
          </w:p>
          <w:p w14:paraId="2375BB71" w14:textId="77777777" w:rsidR="00382A4D" w:rsidRPr="00DA392A" w:rsidRDefault="00382A4D" w:rsidP="009D0638">
            <w:pPr>
              <w:numPr>
                <w:ilvl w:val="0"/>
                <w:numId w:val="33"/>
              </w:numPr>
              <w:autoSpaceDE w:val="0"/>
              <w:autoSpaceDN w:val="0"/>
              <w:adjustRightInd w:val="0"/>
              <w:spacing w:after="100" w:afterAutospacing="1"/>
              <w:rPr>
                <w:rFonts w:ascii="Verdana" w:hAnsi="Verdana"/>
                <w:noProof/>
                <w:sz w:val="20"/>
                <w:lang w:val="hu-HU"/>
              </w:rPr>
            </w:pPr>
            <w:r w:rsidRPr="00DA392A">
              <w:rPr>
                <w:rFonts w:ascii="Verdana" w:hAnsi="Verdana"/>
                <w:noProof/>
                <w:sz w:val="20"/>
                <w:lang w:val="hu-HU"/>
              </w:rPr>
              <w:t xml:space="preserve">Inspiráló-e a </w:t>
            </w:r>
            <w:r w:rsidR="00992CEA" w:rsidRPr="00DA392A">
              <w:rPr>
                <w:rFonts w:ascii="Verdana" w:hAnsi="Verdana"/>
                <w:noProof/>
                <w:sz w:val="20"/>
                <w:lang w:val="hu-HU"/>
              </w:rPr>
              <w:t>kezdeményezés</w:t>
            </w:r>
            <w:r w:rsidRPr="00DA392A">
              <w:rPr>
                <w:rFonts w:ascii="Verdana" w:hAnsi="Verdana"/>
                <w:noProof/>
                <w:sz w:val="20"/>
                <w:lang w:val="hu-HU"/>
              </w:rPr>
              <w:t>?</w:t>
            </w:r>
          </w:p>
          <w:p w14:paraId="2375BB72" w14:textId="77777777" w:rsidR="00382A4D" w:rsidRPr="00DA392A" w:rsidRDefault="00382A4D" w:rsidP="009D0638">
            <w:pPr>
              <w:numPr>
                <w:ilvl w:val="0"/>
                <w:numId w:val="33"/>
              </w:numPr>
              <w:autoSpaceDE w:val="0"/>
              <w:autoSpaceDN w:val="0"/>
              <w:adjustRightInd w:val="0"/>
              <w:spacing w:after="100" w:afterAutospacing="1"/>
              <w:rPr>
                <w:rFonts w:ascii="Verdana" w:hAnsi="Verdana"/>
                <w:noProof/>
                <w:sz w:val="20"/>
                <w:lang w:val="hu-HU"/>
              </w:rPr>
            </w:pPr>
            <w:r w:rsidRPr="00DA392A">
              <w:rPr>
                <w:rFonts w:ascii="Verdana" w:hAnsi="Verdana"/>
                <w:noProof/>
                <w:sz w:val="20"/>
                <w:lang w:val="hu-HU"/>
              </w:rPr>
              <w:t>A megtanult ismeretek megosztásához kialakítottak-e valamilyen kapcsolatokat/partnerségeket?</w:t>
            </w:r>
          </w:p>
        </w:tc>
        <w:tc>
          <w:tcPr>
            <w:tcW w:w="2277" w:type="dxa"/>
            <w:tcBorders>
              <w:top w:val="single" w:sz="4" w:space="0" w:color="000000"/>
              <w:left w:val="single" w:sz="4" w:space="0" w:color="000000"/>
              <w:bottom w:val="single" w:sz="4" w:space="0" w:color="000000"/>
              <w:right w:val="single" w:sz="4" w:space="0" w:color="000000"/>
            </w:tcBorders>
          </w:tcPr>
          <w:p w14:paraId="2375BB73" w14:textId="77777777" w:rsidR="00382A4D" w:rsidRPr="00DA392A" w:rsidRDefault="00382A4D" w:rsidP="009D0638">
            <w:pPr>
              <w:autoSpaceDE w:val="0"/>
              <w:autoSpaceDN w:val="0"/>
              <w:adjustRightInd w:val="0"/>
              <w:spacing w:after="100" w:afterAutospacing="1"/>
              <w:rPr>
                <w:rFonts w:ascii="Verdana" w:hAnsi="Verdana"/>
                <w:noProof/>
                <w:sz w:val="20"/>
                <w:lang w:val="hu-HU"/>
              </w:rPr>
            </w:pPr>
            <w:r w:rsidRPr="00DA392A">
              <w:rPr>
                <w:rFonts w:ascii="Verdana" w:hAnsi="Verdana"/>
                <w:noProof/>
                <w:sz w:val="20"/>
                <w:lang w:val="hu-HU"/>
              </w:rPr>
              <w:t>25 pont</w:t>
            </w:r>
          </w:p>
        </w:tc>
      </w:tr>
    </w:tbl>
    <w:p w14:paraId="2375BB75" w14:textId="77777777" w:rsidR="00195FD3" w:rsidRPr="00DA392A" w:rsidRDefault="00195FD3" w:rsidP="009D0638">
      <w:pPr>
        <w:autoSpaceDE w:val="0"/>
        <w:autoSpaceDN w:val="0"/>
        <w:adjustRightInd w:val="0"/>
        <w:spacing w:after="100" w:afterAutospacing="1"/>
        <w:jc w:val="both"/>
        <w:rPr>
          <w:rFonts w:ascii="Verdana" w:hAnsi="Verdana"/>
          <w:noProof/>
          <w:sz w:val="20"/>
          <w:lang w:val="hu-HU"/>
        </w:rPr>
      </w:pPr>
    </w:p>
    <w:p w14:paraId="2375BB76" w14:textId="348C2FFA" w:rsidR="00382A4D" w:rsidRPr="00DA392A" w:rsidRDefault="00382A4D" w:rsidP="009D0638">
      <w:pPr>
        <w:autoSpaceDE w:val="0"/>
        <w:autoSpaceDN w:val="0"/>
        <w:adjustRightInd w:val="0"/>
        <w:spacing w:after="100" w:afterAutospacing="1"/>
        <w:jc w:val="both"/>
        <w:rPr>
          <w:rFonts w:ascii="Verdana" w:hAnsi="Verdana"/>
          <w:lang w:val="hu-HU"/>
        </w:rPr>
      </w:pPr>
      <w:r w:rsidRPr="00DA392A">
        <w:rPr>
          <w:rFonts w:ascii="Verdana" w:hAnsi="Verdana"/>
          <w:noProof/>
          <w:sz w:val="20"/>
          <w:lang w:val="hu-HU"/>
        </w:rPr>
        <w:t>Valamennyi kategóriában a legmagasabb összpontszámot elérő nevezés minősül győztesnek.</w:t>
      </w:r>
    </w:p>
    <w:p w14:paraId="2375BB77" w14:textId="77777777" w:rsidR="00382A4D" w:rsidRPr="00DA392A" w:rsidRDefault="00382A4D" w:rsidP="009D0638">
      <w:pPr>
        <w:autoSpaceDE w:val="0"/>
        <w:autoSpaceDN w:val="0"/>
        <w:adjustRightInd w:val="0"/>
        <w:spacing w:after="100" w:afterAutospacing="1"/>
        <w:jc w:val="both"/>
        <w:rPr>
          <w:rFonts w:ascii="Verdana" w:hAnsi="Verdana"/>
          <w:sz w:val="20"/>
          <w:lang w:val="hu-HU"/>
        </w:rPr>
      </w:pPr>
      <w:r w:rsidRPr="00DA392A">
        <w:rPr>
          <w:rFonts w:ascii="Verdana" w:hAnsi="Verdana"/>
          <w:noProof/>
          <w:sz w:val="20"/>
          <w:lang w:val="hu-HU"/>
        </w:rPr>
        <w:t xml:space="preserve">A </w:t>
      </w:r>
      <w:r w:rsidR="00195FD3" w:rsidRPr="00DA392A">
        <w:rPr>
          <w:rFonts w:ascii="Verdana" w:hAnsi="Verdana"/>
          <w:noProof/>
          <w:sz w:val="20"/>
          <w:lang w:val="hu-HU"/>
        </w:rPr>
        <w:t>zsűri</w:t>
      </w:r>
      <w:r w:rsidRPr="00DA392A">
        <w:rPr>
          <w:rFonts w:ascii="Verdana" w:hAnsi="Verdana"/>
          <w:noProof/>
          <w:sz w:val="20"/>
          <w:lang w:val="hu-HU"/>
        </w:rPr>
        <w:t xml:space="preserve"> dönthet úgy, hogy egy nevezést más díjkategóriába helyez át</w:t>
      </w:r>
      <w:r w:rsidR="00404E3E" w:rsidRPr="00DA392A">
        <w:rPr>
          <w:rFonts w:ascii="Verdana" w:hAnsi="Verdana"/>
          <w:noProof/>
          <w:sz w:val="20"/>
          <w:lang w:val="hu-HU"/>
        </w:rPr>
        <w:t>.</w:t>
      </w:r>
    </w:p>
    <w:p w14:paraId="2375BB78" w14:textId="77777777" w:rsidR="00382A4D" w:rsidRPr="00DA392A" w:rsidRDefault="00382A4D" w:rsidP="009D0638">
      <w:pPr>
        <w:pStyle w:val="Cmsor2"/>
        <w:spacing w:after="100" w:afterAutospacing="1"/>
        <w:rPr>
          <w:rFonts w:ascii="Verdana" w:hAnsi="Verdana"/>
          <w:color w:val="auto"/>
          <w:lang w:val="hu-HU"/>
        </w:rPr>
      </w:pPr>
      <w:bookmarkStart w:id="65" w:name="_Toc221939134"/>
      <w:bookmarkStart w:id="66" w:name="_Toc348436260"/>
      <w:bookmarkStart w:id="67" w:name="_Toc124844692"/>
      <w:bookmarkStart w:id="68" w:name="_Toc125388587"/>
      <w:r w:rsidRPr="00DA392A">
        <w:rPr>
          <w:rFonts w:ascii="Verdana" w:hAnsi="Verdana"/>
          <w:color w:val="auto"/>
          <w:lang w:val="hu-HU"/>
        </w:rPr>
        <w:t xml:space="preserve">3.3. </w:t>
      </w:r>
      <w:r w:rsidRPr="00DA392A">
        <w:rPr>
          <w:rFonts w:ascii="Verdana" w:hAnsi="Verdana"/>
          <w:noProof/>
          <w:color w:val="auto"/>
          <w:lang w:val="hu-HU"/>
        </w:rPr>
        <w:t>A jelöltek kiválasztása</w:t>
      </w:r>
      <w:bookmarkEnd w:id="65"/>
      <w:bookmarkEnd w:id="66"/>
      <w:bookmarkEnd w:id="67"/>
      <w:bookmarkEnd w:id="68"/>
    </w:p>
    <w:p w14:paraId="2375BB7A" w14:textId="40AB394F" w:rsidR="004634E3" w:rsidRPr="00DA392A" w:rsidRDefault="00382A4D" w:rsidP="006C5BC2">
      <w:pPr>
        <w:autoSpaceDE w:val="0"/>
        <w:autoSpaceDN w:val="0"/>
        <w:adjustRightInd w:val="0"/>
        <w:spacing w:after="100" w:afterAutospacing="1"/>
        <w:jc w:val="both"/>
        <w:rPr>
          <w:rFonts w:ascii="Verdana" w:hAnsi="Verdana"/>
          <w:noProof/>
          <w:sz w:val="20"/>
          <w:lang w:val="hu-HU"/>
        </w:rPr>
      </w:pPr>
      <w:r w:rsidRPr="00DA392A">
        <w:rPr>
          <w:rFonts w:ascii="Verdana" w:hAnsi="Verdana"/>
          <w:noProof/>
          <w:sz w:val="20"/>
          <w:lang w:val="hu-HU"/>
        </w:rPr>
        <w:t>Nemzeti szintről legf</w:t>
      </w:r>
      <w:r w:rsidR="00844C7F" w:rsidRPr="00DA392A">
        <w:rPr>
          <w:rFonts w:ascii="Verdana" w:hAnsi="Verdana"/>
          <w:noProof/>
          <w:sz w:val="20"/>
          <w:lang w:val="hu-HU"/>
        </w:rPr>
        <w:t>e</w:t>
      </w:r>
      <w:r w:rsidRPr="00DA392A">
        <w:rPr>
          <w:rFonts w:ascii="Verdana" w:hAnsi="Verdana"/>
          <w:noProof/>
          <w:sz w:val="20"/>
          <w:lang w:val="hu-HU"/>
        </w:rPr>
        <w:t>ljebb két nevezés továbbítható</w:t>
      </w:r>
      <w:r w:rsidR="00992CEA" w:rsidRPr="00DA392A">
        <w:rPr>
          <w:rFonts w:ascii="Verdana" w:hAnsi="Verdana"/>
          <w:noProof/>
          <w:sz w:val="20"/>
          <w:lang w:val="hu-HU"/>
        </w:rPr>
        <w:t xml:space="preserve"> </w:t>
      </w:r>
      <w:r w:rsidR="00B40970" w:rsidRPr="00DA392A">
        <w:rPr>
          <w:rFonts w:ascii="Verdana" w:hAnsi="Verdana"/>
          <w:noProof/>
          <w:sz w:val="20"/>
          <w:lang w:val="hu-HU"/>
        </w:rPr>
        <w:t xml:space="preserve">a nemzetközi fordulóba, </w:t>
      </w:r>
      <w:r w:rsidR="00992CEA" w:rsidRPr="00DA392A">
        <w:rPr>
          <w:rFonts w:ascii="Verdana" w:hAnsi="Verdana"/>
          <w:noProof/>
          <w:sz w:val="20"/>
          <w:lang w:val="hu-HU"/>
        </w:rPr>
        <w:t>két különböző kategóriából</w:t>
      </w:r>
      <w:r w:rsidR="00B40970" w:rsidRPr="00DA392A">
        <w:rPr>
          <w:rFonts w:ascii="Verdana" w:hAnsi="Verdana"/>
          <w:noProof/>
          <w:sz w:val="20"/>
          <w:lang w:val="hu-HU"/>
        </w:rPr>
        <w:t>. A két pályázat</w:t>
      </w:r>
      <w:r w:rsidRPr="00DA392A">
        <w:rPr>
          <w:rFonts w:ascii="Verdana" w:hAnsi="Verdana"/>
          <w:noProof/>
          <w:sz w:val="20"/>
          <w:lang w:val="hu-HU"/>
        </w:rPr>
        <w:t xml:space="preserve"> európai szinten képvisel</w:t>
      </w:r>
      <w:r w:rsidR="00B40970" w:rsidRPr="00DA392A">
        <w:rPr>
          <w:rFonts w:ascii="Verdana" w:hAnsi="Verdana"/>
          <w:noProof/>
          <w:sz w:val="20"/>
          <w:lang w:val="hu-HU"/>
        </w:rPr>
        <w:t>i</w:t>
      </w:r>
      <w:r w:rsidRPr="00DA392A">
        <w:rPr>
          <w:rFonts w:ascii="Verdana" w:hAnsi="Verdana"/>
          <w:noProof/>
          <w:sz w:val="20"/>
          <w:lang w:val="hu-HU"/>
        </w:rPr>
        <w:t xml:space="preserve"> az országot.</w:t>
      </w:r>
    </w:p>
    <w:sectPr w:rsidR="004634E3" w:rsidRPr="00DA392A" w:rsidSect="00614601">
      <w:headerReference w:type="even" r:id="rId13"/>
      <w:headerReference w:type="default" r:id="rId14"/>
      <w:footerReference w:type="default" r:id="rId15"/>
      <w:headerReference w:type="first" r:id="rId16"/>
      <w:footerReference w:type="first" r:id="rId17"/>
      <w:pgSz w:w="12240" w:h="15840"/>
      <w:pgMar w:top="899" w:right="1800" w:bottom="899"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D9CA4" w14:textId="77777777" w:rsidR="008A18F7" w:rsidRDefault="008A18F7">
      <w:r>
        <w:separator/>
      </w:r>
    </w:p>
  </w:endnote>
  <w:endnote w:type="continuationSeparator" w:id="0">
    <w:p w14:paraId="1C47658C" w14:textId="77777777" w:rsidR="008A18F7" w:rsidRDefault="008A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Garamond">
    <w:panose1 w:val="02020404030301010803"/>
    <w:charset w:val="EE"/>
    <w:family w:val="roman"/>
    <w:pitch w:val="variable"/>
    <w:sig w:usb0="00000287" w:usb1="00000000" w:usb2="00000000" w:usb3="00000000" w:csb0="0000009F" w:csb1="00000000"/>
  </w:font>
  <w:font w:name="MyriadPro-BoldCon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5BB83" w14:textId="77777777" w:rsidR="00755713" w:rsidRPr="009D0638" w:rsidRDefault="00755713" w:rsidP="00382A4D">
    <w:pPr>
      <w:autoSpaceDE w:val="0"/>
      <w:autoSpaceDN w:val="0"/>
      <w:adjustRightInd w:val="0"/>
      <w:rPr>
        <w:rFonts w:ascii="Verdana" w:hAnsi="Verdana"/>
        <w:sz w:val="16"/>
        <w:szCs w:val="16"/>
        <w:lang w:val="hu-H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63953" w14:textId="59359423" w:rsidR="00755713" w:rsidRDefault="00755713" w:rsidP="00474693">
    <w:pPr>
      <w:pStyle w:val="llb"/>
      <w:jc w:val="right"/>
    </w:pPr>
    <w:r>
      <w:rPr>
        <w:noProof/>
        <w:lang w:val="hu-HU" w:eastAsia="hu-HU"/>
      </w:rPr>
      <w:drawing>
        <wp:inline distT="0" distB="0" distL="0" distR="0" wp14:anchorId="2AB11263" wp14:editId="7B4D229B">
          <wp:extent cx="1645920" cy="42672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4267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F61AA" w14:textId="77777777" w:rsidR="008A18F7" w:rsidRDefault="008A18F7">
      <w:r>
        <w:separator/>
      </w:r>
    </w:p>
  </w:footnote>
  <w:footnote w:type="continuationSeparator" w:id="0">
    <w:p w14:paraId="7EEB6127" w14:textId="77777777" w:rsidR="008A18F7" w:rsidRDefault="008A18F7">
      <w:r>
        <w:continuationSeparator/>
      </w:r>
    </w:p>
  </w:footnote>
  <w:footnote w:id="1">
    <w:p w14:paraId="056DE199" w14:textId="0A146165" w:rsidR="00CF0FEE" w:rsidRPr="00CF0FEE" w:rsidRDefault="00755713" w:rsidP="00CF0FEE">
      <w:pPr>
        <w:pStyle w:val="Lbjegyzetszveg"/>
        <w:jc w:val="both"/>
        <w:rPr>
          <w:rFonts w:ascii="Verdana" w:hAnsi="Verdana"/>
          <w:sz w:val="16"/>
          <w:szCs w:val="16"/>
          <w:lang w:val="hu-HU"/>
        </w:rPr>
      </w:pPr>
      <w:r w:rsidRPr="00E549FD">
        <w:rPr>
          <w:rStyle w:val="Lbjegyzet-hivatkozs"/>
          <w:rFonts w:ascii="Verdana" w:hAnsi="Verdana"/>
          <w:sz w:val="18"/>
          <w:vertAlign w:val="superscript"/>
        </w:rPr>
        <w:footnoteRef/>
      </w:r>
      <w:r w:rsidRPr="00E549FD">
        <w:rPr>
          <w:rStyle w:val="Lbjegyzet-hivatkozs"/>
          <w:rFonts w:ascii="Verdana" w:hAnsi="Verdana"/>
          <w:sz w:val="18"/>
          <w:vertAlign w:val="superscript"/>
        </w:rPr>
        <w:t xml:space="preserve"> </w:t>
      </w:r>
      <w:r w:rsidRPr="00CF0FEE">
        <w:rPr>
          <w:rFonts w:ascii="Verdana" w:hAnsi="Verdana"/>
          <w:sz w:val="16"/>
          <w:szCs w:val="16"/>
          <w:lang w:val="hu-HU"/>
        </w:rPr>
        <w:t>Ausztria, Belgium, Bulgária, Horvátország, Ciprus, Cseh Köztársaság, Dánia, Észtország, Finnország, Franciaország, Németország, Görögország, Magyarország, Írország, Olaszország, Lettország, Litvánia, Luxemburg, Málta, Hollandia, Lengyelország, Portugália, Románia, Szlovákia, Szlovénia, Spanyolország, Svédország</w:t>
      </w:r>
    </w:p>
  </w:footnote>
  <w:footnote w:id="2">
    <w:p w14:paraId="67B13C22" w14:textId="5936D787" w:rsidR="00755713" w:rsidRPr="0030462F" w:rsidRDefault="00755713" w:rsidP="0030462F">
      <w:pPr>
        <w:pStyle w:val="Lbjegyzetszveg"/>
        <w:jc w:val="both"/>
        <w:rPr>
          <w:rStyle w:val="Lbjegyzet-hivatkozs"/>
          <w:rFonts w:ascii="Verdana" w:hAnsi="Verdana"/>
          <w:sz w:val="18"/>
          <w:szCs w:val="18"/>
        </w:rPr>
      </w:pPr>
      <w:r w:rsidRPr="00E549FD">
        <w:rPr>
          <w:rStyle w:val="Lbjegyzet-hivatkozs"/>
          <w:rFonts w:ascii="Verdana" w:hAnsi="Verdana"/>
          <w:sz w:val="18"/>
          <w:vertAlign w:val="superscript"/>
        </w:rPr>
        <w:footnoteRef/>
      </w:r>
      <w:r w:rsidRPr="00CF0FEE">
        <w:rPr>
          <w:rStyle w:val="Lbjegyzet-hivatkozs"/>
          <w:rFonts w:ascii="Verdana" w:hAnsi="Verdana"/>
          <w:sz w:val="16"/>
          <w:szCs w:val="16"/>
        </w:rPr>
        <w:t xml:space="preserve"> </w:t>
      </w:r>
      <w:proofErr w:type="spellStart"/>
      <w:r w:rsidRPr="00CF0FEE">
        <w:rPr>
          <w:rStyle w:val="Lbjegyzet-hivatkozs"/>
          <w:rFonts w:ascii="Verdana" w:hAnsi="Verdana"/>
          <w:sz w:val="16"/>
          <w:szCs w:val="16"/>
        </w:rPr>
        <w:t>Ez</w:t>
      </w:r>
      <w:proofErr w:type="spellEnd"/>
      <w:r w:rsidRPr="00CF0FEE">
        <w:rPr>
          <w:rStyle w:val="Lbjegyzet-hivatkozs"/>
          <w:rFonts w:ascii="Verdana" w:hAnsi="Verdana"/>
          <w:sz w:val="16"/>
          <w:szCs w:val="16"/>
        </w:rPr>
        <w:t xml:space="preserve"> </w:t>
      </w:r>
      <w:proofErr w:type="spellStart"/>
      <w:r w:rsidRPr="00CF0FEE">
        <w:rPr>
          <w:rStyle w:val="Lbjegyzet-hivatkozs"/>
          <w:rFonts w:ascii="Verdana" w:hAnsi="Verdana"/>
          <w:sz w:val="16"/>
          <w:szCs w:val="16"/>
        </w:rPr>
        <w:t>az</w:t>
      </w:r>
      <w:proofErr w:type="spellEnd"/>
      <w:r w:rsidRPr="00CF0FEE">
        <w:rPr>
          <w:rStyle w:val="Lbjegyzet-hivatkozs"/>
          <w:rFonts w:ascii="Verdana" w:hAnsi="Verdana"/>
          <w:sz w:val="16"/>
          <w:szCs w:val="16"/>
        </w:rPr>
        <w:t xml:space="preserve"> </w:t>
      </w:r>
      <w:proofErr w:type="spellStart"/>
      <w:r w:rsidRPr="00CF0FEE">
        <w:rPr>
          <w:rStyle w:val="Lbjegyzet-hivatkozs"/>
          <w:rFonts w:ascii="Verdana" w:hAnsi="Verdana"/>
          <w:sz w:val="16"/>
          <w:szCs w:val="16"/>
        </w:rPr>
        <w:t>elnevezés</w:t>
      </w:r>
      <w:proofErr w:type="spellEnd"/>
      <w:r w:rsidRPr="00CF0FEE">
        <w:rPr>
          <w:rStyle w:val="Lbjegyzet-hivatkozs"/>
          <w:rFonts w:ascii="Verdana" w:hAnsi="Verdana"/>
          <w:sz w:val="16"/>
          <w:szCs w:val="16"/>
        </w:rPr>
        <w:t xml:space="preserve"> </w:t>
      </w:r>
      <w:proofErr w:type="spellStart"/>
      <w:r w:rsidRPr="00CF0FEE">
        <w:rPr>
          <w:rStyle w:val="Lbjegyzet-hivatkozs"/>
          <w:rFonts w:ascii="Verdana" w:hAnsi="Verdana"/>
          <w:sz w:val="16"/>
          <w:szCs w:val="16"/>
        </w:rPr>
        <w:t>összhangban</w:t>
      </w:r>
      <w:proofErr w:type="spellEnd"/>
      <w:r w:rsidRPr="00CF0FEE">
        <w:rPr>
          <w:rStyle w:val="Lbjegyzet-hivatkozs"/>
          <w:rFonts w:ascii="Verdana" w:hAnsi="Verdana"/>
          <w:sz w:val="16"/>
          <w:szCs w:val="16"/>
        </w:rPr>
        <w:t xml:space="preserve"> </w:t>
      </w:r>
      <w:proofErr w:type="spellStart"/>
      <w:r w:rsidRPr="00CF0FEE">
        <w:rPr>
          <w:rStyle w:val="Lbjegyzet-hivatkozs"/>
          <w:rFonts w:ascii="Verdana" w:hAnsi="Verdana"/>
          <w:sz w:val="16"/>
          <w:szCs w:val="16"/>
        </w:rPr>
        <w:t>áll</w:t>
      </w:r>
      <w:proofErr w:type="spellEnd"/>
      <w:r w:rsidRPr="00CF0FEE">
        <w:rPr>
          <w:rStyle w:val="Lbjegyzet-hivatkozs"/>
          <w:rFonts w:ascii="Verdana" w:hAnsi="Verdana"/>
          <w:sz w:val="16"/>
          <w:szCs w:val="16"/>
        </w:rPr>
        <w:t xml:space="preserve"> </w:t>
      </w:r>
      <w:proofErr w:type="spellStart"/>
      <w:r w:rsidRPr="00CF0FEE">
        <w:rPr>
          <w:rStyle w:val="Lbjegyzet-hivatkozs"/>
          <w:rFonts w:ascii="Verdana" w:hAnsi="Verdana"/>
          <w:sz w:val="16"/>
          <w:szCs w:val="16"/>
        </w:rPr>
        <w:t>az</w:t>
      </w:r>
      <w:proofErr w:type="spellEnd"/>
      <w:r w:rsidRPr="00CF0FEE">
        <w:rPr>
          <w:rStyle w:val="Lbjegyzet-hivatkozs"/>
          <w:rFonts w:ascii="Verdana" w:hAnsi="Verdana"/>
          <w:sz w:val="16"/>
          <w:szCs w:val="16"/>
        </w:rPr>
        <w:t xml:space="preserve"> ENSZ BT 1244-es </w:t>
      </w:r>
      <w:proofErr w:type="spellStart"/>
      <w:r w:rsidRPr="00CF0FEE">
        <w:rPr>
          <w:rStyle w:val="Lbjegyzet-hivatkozs"/>
          <w:rFonts w:ascii="Verdana" w:hAnsi="Verdana"/>
          <w:sz w:val="16"/>
          <w:szCs w:val="16"/>
        </w:rPr>
        <w:t>határozatával</w:t>
      </w:r>
      <w:proofErr w:type="spellEnd"/>
      <w:r w:rsidRPr="00CF0FEE">
        <w:rPr>
          <w:rStyle w:val="Lbjegyzet-hivatkozs"/>
          <w:rFonts w:ascii="Verdana" w:hAnsi="Verdana"/>
          <w:sz w:val="16"/>
          <w:szCs w:val="16"/>
        </w:rPr>
        <w:t xml:space="preserve"> </w:t>
      </w:r>
      <w:proofErr w:type="spellStart"/>
      <w:r w:rsidRPr="00CF0FEE">
        <w:rPr>
          <w:rStyle w:val="Lbjegyzet-hivatkozs"/>
          <w:rFonts w:ascii="Verdana" w:hAnsi="Verdana"/>
          <w:sz w:val="16"/>
          <w:szCs w:val="16"/>
        </w:rPr>
        <w:t>és</w:t>
      </w:r>
      <w:proofErr w:type="spellEnd"/>
      <w:r w:rsidRPr="00CF0FEE">
        <w:rPr>
          <w:rStyle w:val="Lbjegyzet-hivatkozs"/>
          <w:rFonts w:ascii="Verdana" w:hAnsi="Verdana"/>
          <w:sz w:val="16"/>
          <w:szCs w:val="16"/>
        </w:rPr>
        <w:t xml:space="preserve"> a </w:t>
      </w:r>
      <w:proofErr w:type="spellStart"/>
      <w:r w:rsidRPr="00CF0FEE">
        <w:rPr>
          <w:rStyle w:val="Lbjegyzet-hivatkozs"/>
          <w:rFonts w:ascii="Verdana" w:hAnsi="Verdana"/>
          <w:sz w:val="16"/>
          <w:szCs w:val="16"/>
        </w:rPr>
        <w:t>Nemzetközi</w:t>
      </w:r>
      <w:proofErr w:type="spellEnd"/>
      <w:r w:rsidRPr="00CF0FEE">
        <w:rPr>
          <w:rStyle w:val="Lbjegyzet-hivatkozs"/>
          <w:rFonts w:ascii="Verdana" w:hAnsi="Verdana"/>
          <w:sz w:val="16"/>
          <w:szCs w:val="16"/>
        </w:rPr>
        <w:t xml:space="preserve"> </w:t>
      </w:r>
      <w:proofErr w:type="spellStart"/>
      <w:r w:rsidRPr="00CF0FEE">
        <w:rPr>
          <w:rStyle w:val="Lbjegyzet-hivatkozs"/>
          <w:rFonts w:ascii="Verdana" w:hAnsi="Verdana"/>
          <w:sz w:val="16"/>
          <w:szCs w:val="16"/>
        </w:rPr>
        <w:t>Bíróságnak</w:t>
      </w:r>
      <w:proofErr w:type="spellEnd"/>
      <w:r w:rsidRPr="00CF0FEE">
        <w:rPr>
          <w:rStyle w:val="Lbjegyzet-hivatkozs"/>
          <w:rFonts w:ascii="Verdana" w:hAnsi="Verdana"/>
          <w:sz w:val="16"/>
          <w:szCs w:val="16"/>
        </w:rPr>
        <w:t xml:space="preserve"> a </w:t>
      </w:r>
      <w:proofErr w:type="spellStart"/>
      <w:r w:rsidRPr="00CF0FEE">
        <w:rPr>
          <w:rStyle w:val="Lbjegyzet-hivatkozs"/>
          <w:rFonts w:ascii="Verdana" w:hAnsi="Verdana"/>
          <w:sz w:val="16"/>
          <w:szCs w:val="16"/>
        </w:rPr>
        <w:t>koszovói</w:t>
      </w:r>
      <w:proofErr w:type="spellEnd"/>
      <w:r w:rsidRPr="00CF0FEE">
        <w:rPr>
          <w:rStyle w:val="Lbjegyzet-hivatkozs"/>
          <w:rFonts w:ascii="Verdana" w:hAnsi="Verdana"/>
          <w:sz w:val="16"/>
          <w:szCs w:val="16"/>
        </w:rPr>
        <w:t xml:space="preserve"> </w:t>
      </w:r>
      <w:proofErr w:type="spellStart"/>
      <w:r w:rsidRPr="00CF0FEE">
        <w:rPr>
          <w:rStyle w:val="Lbjegyzet-hivatkozs"/>
          <w:rFonts w:ascii="Verdana" w:hAnsi="Verdana"/>
          <w:sz w:val="16"/>
          <w:szCs w:val="16"/>
        </w:rPr>
        <w:t>függetlenségi</w:t>
      </w:r>
      <w:proofErr w:type="spellEnd"/>
      <w:r w:rsidRPr="00CF0FEE">
        <w:rPr>
          <w:rStyle w:val="Lbjegyzet-hivatkozs"/>
          <w:rFonts w:ascii="Verdana" w:hAnsi="Verdana"/>
          <w:sz w:val="16"/>
          <w:szCs w:val="16"/>
        </w:rPr>
        <w:t xml:space="preserve"> </w:t>
      </w:r>
      <w:proofErr w:type="spellStart"/>
      <w:r w:rsidRPr="00CF0FEE">
        <w:rPr>
          <w:rStyle w:val="Lbjegyzet-hivatkozs"/>
          <w:rFonts w:ascii="Verdana" w:hAnsi="Verdana"/>
          <w:sz w:val="16"/>
          <w:szCs w:val="16"/>
        </w:rPr>
        <w:t>nyilatkozatról</w:t>
      </w:r>
      <w:proofErr w:type="spellEnd"/>
      <w:r w:rsidRPr="00CF0FEE">
        <w:rPr>
          <w:rStyle w:val="Lbjegyzet-hivatkozs"/>
          <w:rFonts w:ascii="Verdana" w:hAnsi="Verdana"/>
          <w:sz w:val="16"/>
          <w:szCs w:val="16"/>
        </w:rPr>
        <w:t xml:space="preserve"> </w:t>
      </w:r>
      <w:proofErr w:type="spellStart"/>
      <w:r w:rsidRPr="00CF0FEE">
        <w:rPr>
          <w:rStyle w:val="Lbjegyzet-hivatkozs"/>
          <w:rFonts w:ascii="Verdana" w:hAnsi="Verdana"/>
          <w:sz w:val="16"/>
          <w:szCs w:val="16"/>
        </w:rPr>
        <w:t>szóló</w:t>
      </w:r>
      <w:proofErr w:type="spellEnd"/>
      <w:r w:rsidRPr="00CF0FEE">
        <w:rPr>
          <w:rStyle w:val="Lbjegyzet-hivatkozs"/>
          <w:rFonts w:ascii="Verdana" w:hAnsi="Verdana"/>
          <w:sz w:val="16"/>
          <w:szCs w:val="16"/>
        </w:rPr>
        <w:t xml:space="preserve"> </w:t>
      </w:r>
      <w:proofErr w:type="spellStart"/>
      <w:r w:rsidRPr="00CF0FEE">
        <w:rPr>
          <w:rStyle w:val="Lbjegyzet-hivatkozs"/>
          <w:rFonts w:ascii="Verdana" w:hAnsi="Verdana"/>
          <w:sz w:val="16"/>
          <w:szCs w:val="16"/>
        </w:rPr>
        <w:t>véleményével</w:t>
      </w:r>
      <w:proofErr w:type="spellEnd"/>
      <w:r w:rsidRPr="00CF0FEE">
        <w:rPr>
          <w:rStyle w:val="Lbjegyzet-hivatkozs"/>
          <w:rFonts w:ascii="Verdana" w:hAnsi="Verdana"/>
          <w:sz w:val="16"/>
          <w:szCs w:val="16"/>
        </w:rPr>
        <w:t>.</w:t>
      </w:r>
    </w:p>
  </w:footnote>
  <w:footnote w:id="3">
    <w:p w14:paraId="4AE90CF3" w14:textId="72E9703B" w:rsidR="00CF0FEE" w:rsidRPr="00CF0FEE" w:rsidRDefault="00755713" w:rsidP="00CF0FEE">
      <w:pPr>
        <w:pStyle w:val="Lbjegyzetszveg"/>
        <w:rPr>
          <w:rFonts w:ascii="Verdana" w:hAnsi="Verdana"/>
          <w:sz w:val="16"/>
          <w:szCs w:val="16"/>
          <w:lang w:val="hu-HU"/>
        </w:rPr>
      </w:pPr>
      <w:r w:rsidRPr="00E549FD">
        <w:rPr>
          <w:rStyle w:val="Lbjegyzet-hivatkozs"/>
          <w:rFonts w:ascii="Verdana" w:hAnsi="Verdana"/>
          <w:sz w:val="18"/>
          <w:vertAlign w:val="superscript"/>
        </w:rPr>
        <w:footnoteRef/>
      </w:r>
      <w:r w:rsidRPr="00E549FD">
        <w:rPr>
          <w:rStyle w:val="Lbjegyzet-hivatkozs"/>
          <w:rFonts w:ascii="Verdana" w:hAnsi="Verdana"/>
          <w:sz w:val="18"/>
          <w:vertAlign w:val="superscript"/>
        </w:rPr>
        <w:t xml:space="preserve"> </w:t>
      </w:r>
      <w:hyperlink r:id="rId1" w:history="1">
        <w:r w:rsidR="00CF0FEE" w:rsidRPr="00A11D3B">
          <w:rPr>
            <w:rStyle w:val="Hiperhivatkozs"/>
            <w:rFonts w:ascii="Verdana" w:hAnsi="Verdana" w:cs="Times New Roman"/>
            <w:sz w:val="16"/>
            <w:szCs w:val="16"/>
            <w:lang w:val="hu-HU"/>
          </w:rPr>
          <w:t>https://single-market-economy.ec.europa.eu/smes/sme-definition_en</w:t>
        </w:r>
      </w:hyperlink>
    </w:p>
  </w:footnote>
  <w:footnote w:id="4">
    <w:p w14:paraId="00837462" w14:textId="6C22444D" w:rsidR="00CF0FEE" w:rsidRPr="00CF0FEE" w:rsidRDefault="00343354" w:rsidP="00CF0FEE">
      <w:pPr>
        <w:pStyle w:val="Lbjegyzetszveg"/>
        <w:jc w:val="both"/>
        <w:rPr>
          <w:rFonts w:ascii="Verdana" w:hAnsi="Verdana"/>
          <w:sz w:val="16"/>
          <w:szCs w:val="18"/>
          <w:lang w:val="hu-HU"/>
        </w:rPr>
      </w:pPr>
      <w:r w:rsidRPr="00E549FD">
        <w:rPr>
          <w:rStyle w:val="Lbjegyzet-hivatkozs"/>
          <w:rFonts w:ascii="Verdana" w:hAnsi="Verdana"/>
          <w:sz w:val="18"/>
          <w:vertAlign w:val="superscript"/>
        </w:rPr>
        <w:footnoteRef/>
      </w:r>
      <w:r w:rsidRPr="00E549FD">
        <w:rPr>
          <w:rStyle w:val="Lbjegyzet-hivatkozs"/>
          <w:rFonts w:ascii="Verdana" w:hAnsi="Verdana"/>
          <w:sz w:val="18"/>
          <w:vertAlign w:val="superscript"/>
          <w:lang w:val="hu-HU"/>
        </w:rPr>
        <w:t xml:space="preserve"> </w:t>
      </w:r>
      <w:r w:rsidRPr="00CF0FEE">
        <w:rPr>
          <w:rFonts w:ascii="Verdana" w:hAnsi="Verdana"/>
          <w:sz w:val="16"/>
          <w:szCs w:val="18"/>
          <w:lang w:val="hu-HU"/>
        </w:rPr>
        <w:t>Megjegyzés</w:t>
      </w:r>
      <w:r w:rsidR="00F33597" w:rsidRPr="00CF0FEE">
        <w:rPr>
          <w:rFonts w:ascii="Verdana" w:hAnsi="Verdana"/>
          <w:sz w:val="16"/>
          <w:szCs w:val="18"/>
          <w:lang w:val="hu-HU"/>
        </w:rPr>
        <w:t>:</w:t>
      </w:r>
      <w:r w:rsidRPr="00CF0FEE">
        <w:rPr>
          <w:rFonts w:ascii="Verdana" w:hAnsi="Verdana"/>
          <w:sz w:val="16"/>
          <w:szCs w:val="18"/>
          <w:lang w:val="hu-HU"/>
        </w:rPr>
        <w:t xml:space="preserve"> a nemzeti koordinátornak az európai felhívásra a mellékletben található nevezési űrlapot kell használni. Ugyanez az űrlap tetszés szerint nemzeti szinten is használható.</w:t>
      </w:r>
    </w:p>
  </w:footnote>
  <w:footnote w:id="5">
    <w:p w14:paraId="1AEBB7F0" w14:textId="28106A92" w:rsidR="0072627F" w:rsidRPr="00CF0FEE" w:rsidRDefault="0072627F">
      <w:pPr>
        <w:pStyle w:val="Lbjegyzetszveg"/>
        <w:rPr>
          <w:rFonts w:ascii="Verdana" w:hAnsi="Verdana"/>
          <w:sz w:val="18"/>
          <w:lang w:val="hu-HU"/>
        </w:rPr>
      </w:pPr>
      <w:r w:rsidRPr="00E549FD">
        <w:rPr>
          <w:rStyle w:val="Lbjegyzet-hivatkozs"/>
          <w:rFonts w:ascii="Verdana" w:hAnsi="Verdana"/>
          <w:sz w:val="18"/>
          <w:vertAlign w:val="superscript"/>
        </w:rPr>
        <w:footnoteRef/>
      </w:r>
      <w:r w:rsidRPr="00E549FD">
        <w:rPr>
          <w:rFonts w:ascii="Verdana" w:hAnsi="Verdana"/>
          <w:sz w:val="18"/>
          <w:vertAlign w:val="superscript"/>
          <w:lang w:val="hu-HU"/>
        </w:rPr>
        <w:t xml:space="preserve"> </w:t>
      </w:r>
      <w:hyperlink r:id="rId2" w:history="1">
        <w:r w:rsidRPr="00CF0FEE">
          <w:rPr>
            <w:rStyle w:val="Hiperhivatkozs"/>
            <w:rFonts w:ascii="Verdana" w:hAnsi="Verdana" w:cs="Times New Roman"/>
            <w:sz w:val="16"/>
            <w:szCs w:val="18"/>
            <w:lang w:val="hu-HU"/>
          </w:rPr>
          <w:t>https://single-market-economy.ec.europa.eu/smes/sme-definition_en</w:t>
        </w:r>
      </w:hyperlink>
      <w:r w:rsidRPr="00CF0FEE">
        <w:rPr>
          <w:rFonts w:ascii="Verdana" w:hAnsi="Verdana"/>
          <w:sz w:val="16"/>
          <w:szCs w:val="18"/>
          <w:lang w:val="hu-HU"/>
        </w:rPr>
        <w:t xml:space="preserve"> </w:t>
      </w:r>
    </w:p>
  </w:footnote>
  <w:footnote w:id="6">
    <w:p w14:paraId="45656E3E" w14:textId="7771AC8F" w:rsidR="0072627F" w:rsidRPr="00CF0FEE" w:rsidRDefault="0072627F" w:rsidP="001B2E06">
      <w:pPr>
        <w:pStyle w:val="Lbjegyzetszveg"/>
        <w:jc w:val="both"/>
        <w:rPr>
          <w:rFonts w:ascii="Verdana" w:hAnsi="Verdana" w:cs="Arial"/>
          <w:noProof/>
          <w:sz w:val="16"/>
          <w:szCs w:val="18"/>
          <w:lang w:val="hu-HU"/>
        </w:rPr>
      </w:pPr>
      <w:r w:rsidRPr="00E549FD">
        <w:rPr>
          <w:rStyle w:val="Lbjegyzet-hivatkozs"/>
          <w:rFonts w:ascii="Verdana" w:hAnsi="Verdana"/>
          <w:sz w:val="18"/>
          <w:vertAlign w:val="superscript"/>
        </w:rPr>
        <w:footnoteRef/>
      </w:r>
      <w:r w:rsidRPr="00CF0FEE">
        <w:rPr>
          <w:rFonts w:ascii="Verdana" w:hAnsi="Verdana"/>
          <w:sz w:val="16"/>
          <w:szCs w:val="18"/>
          <w:lang w:val="hu-HU"/>
        </w:rPr>
        <w:t xml:space="preserve"> </w:t>
      </w:r>
      <w:r w:rsidRPr="00CF0FEE">
        <w:rPr>
          <w:rFonts w:ascii="Verdana" w:hAnsi="Verdana" w:cs="Arial"/>
          <w:noProof/>
          <w:sz w:val="16"/>
          <w:szCs w:val="18"/>
          <w:lang w:val="hu-HU"/>
        </w:rPr>
        <w:t>Zöld könyv a köz- és a magánszféra közötti partnerségekről (PPP) valamint a közbeszerzésekre és a koncessziókra vonatkozó közösségi jogról, COM (2004) 327 végleges, Brüsszel, 2004.4.30.</w:t>
      </w:r>
    </w:p>
    <w:p w14:paraId="5EF5E9A0" w14:textId="77777777" w:rsidR="0072627F" w:rsidRPr="0030462F" w:rsidRDefault="0072627F" w:rsidP="001B2E06">
      <w:pPr>
        <w:pStyle w:val="Lbjegyzetszveg"/>
        <w:jc w:val="both"/>
        <w:rPr>
          <w:rFonts w:ascii="Verdana" w:hAnsi="Verdana"/>
          <w:sz w:val="18"/>
          <w:szCs w:val="18"/>
          <w:lang w:val="hu-HU"/>
        </w:rPr>
      </w:pPr>
    </w:p>
  </w:footnote>
  <w:footnote w:id="7">
    <w:p w14:paraId="23CE43B8" w14:textId="4F8D810E" w:rsidR="001B2E06" w:rsidRPr="0030462F" w:rsidRDefault="001B2E06" w:rsidP="001B2E06">
      <w:pPr>
        <w:pStyle w:val="Lbjegyzetszveg"/>
        <w:jc w:val="both"/>
        <w:rPr>
          <w:rFonts w:ascii="Verdana" w:hAnsi="Verdana"/>
          <w:sz w:val="18"/>
          <w:szCs w:val="18"/>
          <w:lang w:val="hu-HU"/>
        </w:rPr>
      </w:pPr>
      <w:r w:rsidRPr="0088371F">
        <w:rPr>
          <w:rStyle w:val="Lbjegyzet-hivatkozs"/>
          <w:rFonts w:ascii="Verdana" w:hAnsi="Verdana"/>
          <w:sz w:val="18"/>
          <w:szCs w:val="18"/>
          <w:vertAlign w:val="superscript"/>
        </w:rPr>
        <w:footnoteRef/>
      </w:r>
      <w:r w:rsidRPr="0088371F">
        <w:rPr>
          <w:rFonts w:ascii="Verdana" w:hAnsi="Verdana"/>
          <w:sz w:val="18"/>
          <w:szCs w:val="18"/>
          <w:vertAlign w:val="superscript"/>
          <w:lang w:val="hu-HU"/>
        </w:rPr>
        <w:t xml:space="preserve"> </w:t>
      </w:r>
      <w:r w:rsidRPr="00CF0FEE">
        <w:rPr>
          <w:rFonts w:ascii="Verdana" w:hAnsi="Verdana"/>
          <w:sz w:val="16"/>
          <w:szCs w:val="18"/>
          <w:lang w:val="hu-HU"/>
        </w:rPr>
        <w:t xml:space="preserve">Az aláírások készülhetnek elektronikus módon, de a kézzel történő aláírás </w:t>
      </w:r>
      <w:proofErr w:type="spellStart"/>
      <w:r w:rsidRPr="00CF0FEE">
        <w:rPr>
          <w:rFonts w:ascii="Verdana" w:hAnsi="Verdana"/>
          <w:sz w:val="16"/>
          <w:szCs w:val="18"/>
          <w:lang w:val="hu-HU"/>
        </w:rPr>
        <w:t>szkennelt</w:t>
      </w:r>
      <w:proofErr w:type="spellEnd"/>
      <w:r w:rsidRPr="00CF0FEE">
        <w:rPr>
          <w:rFonts w:ascii="Verdana" w:hAnsi="Verdana"/>
          <w:sz w:val="16"/>
          <w:szCs w:val="18"/>
          <w:lang w:val="hu-HU"/>
        </w:rPr>
        <w:t xml:space="preserve"> változatát szintén elfogadják</w:t>
      </w:r>
    </w:p>
  </w:footnote>
  <w:footnote w:id="8">
    <w:p w14:paraId="0FE663DD" w14:textId="2078C6BF" w:rsidR="001B2E06" w:rsidRPr="0030462F" w:rsidRDefault="001B2E06">
      <w:pPr>
        <w:pStyle w:val="Lbjegyzetszveg"/>
        <w:rPr>
          <w:rFonts w:ascii="Verdana" w:hAnsi="Verdana"/>
          <w:lang w:val="hu-HU"/>
        </w:rPr>
      </w:pPr>
      <w:bookmarkStart w:id="60" w:name="_GoBack"/>
      <w:r w:rsidRPr="0088371F">
        <w:rPr>
          <w:rStyle w:val="Lbjegyzet-hivatkozs"/>
          <w:rFonts w:ascii="Verdana" w:hAnsi="Verdana"/>
          <w:sz w:val="18"/>
          <w:szCs w:val="18"/>
          <w:vertAlign w:val="superscript"/>
        </w:rPr>
        <w:footnoteRef/>
      </w:r>
      <w:bookmarkEnd w:id="60"/>
      <w:r w:rsidRPr="0030462F">
        <w:rPr>
          <w:rFonts w:ascii="Verdana" w:hAnsi="Verdana"/>
          <w:lang w:val="hu-HU"/>
        </w:rPr>
        <w:t xml:space="preserve"> </w:t>
      </w:r>
      <w:r w:rsidRPr="0030462F">
        <w:rPr>
          <w:rStyle w:val="y2iqfc"/>
          <w:rFonts w:ascii="Verdana" w:hAnsi="Verdana"/>
          <w:sz w:val="18"/>
          <w:szCs w:val="18"/>
          <w:lang w:val="hu-HU"/>
        </w:rPr>
        <w:t>Ez a meghatározás nem érinti a jelenlegi státuszt, és összhangban van az ENSZ BT 1244. sz. határozatával és az ICJ Koszovó függetlenségi nyilatkozatáról szóló véleményével.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5BB7F" w14:textId="77777777" w:rsidR="00755713" w:rsidRDefault="00755713" w:rsidP="00A50979">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2375BB80" w14:textId="77777777" w:rsidR="00755713" w:rsidRDefault="00755713" w:rsidP="008D2C6B">
    <w:pPr>
      <w:pStyle w:val="lfej"/>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5BB81" w14:textId="2D7F12DF" w:rsidR="00755713" w:rsidRPr="009D0638" w:rsidRDefault="00755713" w:rsidP="008D2C6B">
    <w:pPr>
      <w:tabs>
        <w:tab w:val="right" w:pos="8640"/>
      </w:tabs>
      <w:ind w:right="360"/>
      <w:rPr>
        <w:rFonts w:ascii="Verdana" w:hAnsi="Verdana"/>
        <w:i/>
        <w:lang w:val="hu-HU"/>
      </w:rPr>
    </w:pPr>
    <w:r>
      <w:rPr>
        <w:rFonts w:ascii="Verdana" w:hAnsi="Verdana"/>
        <w:i/>
        <w:sz w:val="20"/>
        <w:lang w:val="hu-HU"/>
      </w:rPr>
      <w:t>„</w:t>
    </w:r>
    <w:r w:rsidRPr="00AA6272">
      <w:rPr>
        <w:rFonts w:ascii="Verdana" w:hAnsi="Verdana"/>
        <w:i/>
        <w:sz w:val="20"/>
        <w:lang w:val="hu-HU"/>
      </w:rPr>
      <w:t>Európai Vállalkozás</w:t>
    </w:r>
    <w:r>
      <w:rPr>
        <w:rFonts w:ascii="Verdana" w:hAnsi="Verdana"/>
        <w:i/>
        <w:sz w:val="20"/>
        <w:lang w:val="hu-HU"/>
      </w:rPr>
      <w:t>fejlesztési</w:t>
    </w:r>
    <w:r w:rsidRPr="00AA6272">
      <w:rPr>
        <w:rFonts w:ascii="Verdana" w:hAnsi="Verdana"/>
        <w:i/>
        <w:sz w:val="20"/>
        <w:lang w:val="hu-HU"/>
      </w:rPr>
      <w:t xml:space="preserve"> Díj</w:t>
    </w:r>
    <w:r>
      <w:rPr>
        <w:rFonts w:ascii="Verdana" w:hAnsi="Verdana"/>
        <w:i/>
        <w:sz w:val="20"/>
        <w:lang w:val="hu-HU"/>
      </w:rPr>
      <w:t xml:space="preserve">” </w:t>
    </w:r>
    <w:r w:rsidRPr="00AA6272">
      <w:rPr>
        <w:rFonts w:ascii="Verdana" w:hAnsi="Verdana"/>
        <w:i/>
        <w:sz w:val="20"/>
        <w:lang w:val="hu-HU"/>
      </w:rPr>
      <w:t>– 20</w:t>
    </w:r>
    <w:r>
      <w:rPr>
        <w:rFonts w:ascii="Verdana" w:hAnsi="Verdana"/>
        <w:i/>
        <w:sz w:val="20"/>
        <w:lang w:val="hu-HU"/>
      </w:rPr>
      <w:t>23</w:t>
    </w:r>
    <w:r>
      <w:rPr>
        <w:rFonts w:ascii="Verdana" w:hAnsi="Verdana"/>
        <w:i/>
        <w:sz w:val="20"/>
        <w:lang w:val="hu-HU"/>
      </w:rPr>
      <w:tab/>
    </w:r>
    <w:r w:rsidRPr="00755E8B">
      <w:rPr>
        <w:rFonts w:ascii="Verdana" w:hAnsi="Verdana"/>
        <w:i/>
        <w:sz w:val="20"/>
        <w:lang w:val="hu-HU"/>
      </w:rPr>
      <w:fldChar w:fldCharType="begin"/>
    </w:r>
    <w:r w:rsidRPr="00755E8B">
      <w:rPr>
        <w:rFonts w:ascii="Verdana" w:hAnsi="Verdana"/>
        <w:i/>
        <w:sz w:val="20"/>
        <w:lang w:val="hu-HU"/>
      </w:rPr>
      <w:instrText xml:space="preserve"> PAGE </w:instrText>
    </w:r>
    <w:r w:rsidRPr="00755E8B">
      <w:rPr>
        <w:rFonts w:ascii="Verdana" w:hAnsi="Verdana"/>
        <w:i/>
        <w:sz w:val="20"/>
        <w:lang w:val="hu-HU"/>
      </w:rPr>
      <w:fldChar w:fldCharType="separate"/>
    </w:r>
    <w:r w:rsidR="0088371F">
      <w:rPr>
        <w:rFonts w:ascii="Verdana" w:hAnsi="Verdana"/>
        <w:i/>
        <w:noProof/>
        <w:sz w:val="20"/>
        <w:lang w:val="hu-HU"/>
      </w:rPr>
      <w:t>10</w:t>
    </w:r>
    <w:r w:rsidRPr="00755E8B">
      <w:rPr>
        <w:rFonts w:ascii="Verdana" w:hAnsi="Verdana"/>
        <w:i/>
        <w:sz w:val="20"/>
        <w:lang w:val="hu-HU"/>
      </w:rPr>
      <w:fldChar w:fldCharType="end"/>
    </w:r>
    <w:r w:rsidRPr="00755E8B">
      <w:rPr>
        <w:rFonts w:ascii="Verdana" w:hAnsi="Verdana"/>
        <w:i/>
        <w:sz w:val="20"/>
        <w:lang w:val="hu-HU"/>
      </w:rPr>
      <w:t>/</w:t>
    </w:r>
    <w:r w:rsidRPr="00755E8B">
      <w:rPr>
        <w:rFonts w:ascii="Verdana" w:hAnsi="Verdana"/>
        <w:i/>
        <w:sz w:val="20"/>
        <w:lang w:val="hu-HU"/>
      </w:rPr>
      <w:fldChar w:fldCharType="begin"/>
    </w:r>
    <w:r w:rsidRPr="00755E8B">
      <w:rPr>
        <w:rFonts w:ascii="Verdana" w:hAnsi="Verdana"/>
        <w:i/>
        <w:sz w:val="20"/>
        <w:lang w:val="hu-HU"/>
      </w:rPr>
      <w:instrText xml:space="preserve"> NUMPAGES </w:instrText>
    </w:r>
    <w:r w:rsidRPr="00755E8B">
      <w:rPr>
        <w:rFonts w:ascii="Verdana" w:hAnsi="Verdana"/>
        <w:i/>
        <w:sz w:val="20"/>
        <w:lang w:val="hu-HU"/>
      </w:rPr>
      <w:fldChar w:fldCharType="separate"/>
    </w:r>
    <w:r w:rsidR="0088371F">
      <w:rPr>
        <w:rFonts w:ascii="Verdana" w:hAnsi="Verdana"/>
        <w:i/>
        <w:noProof/>
        <w:sz w:val="20"/>
        <w:lang w:val="hu-HU"/>
      </w:rPr>
      <w:t>11</w:t>
    </w:r>
    <w:r w:rsidRPr="00755E8B">
      <w:rPr>
        <w:rFonts w:ascii="Verdana" w:hAnsi="Verdana"/>
        <w:i/>
        <w:sz w:val="20"/>
        <w:lang w:val="hu-HU"/>
      </w:rPr>
      <w:fldChar w:fldCharType="end"/>
    </w:r>
  </w:p>
  <w:p w14:paraId="2375BB82" w14:textId="77777777" w:rsidR="00755713" w:rsidRPr="004634E3" w:rsidRDefault="00755713" w:rsidP="004634E3">
    <w:pPr>
      <w:tabs>
        <w:tab w:val="right" w:pos="8640"/>
      </w:tabs>
      <w:rPr>
        <w: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5BB84" w14:textId="178C3D3A" w:rsidR="00755713" w:rsidRPr="00DE36E5" w:rsidRDefault="00755713" w:rsidP="00E57EE7">
    <w:pPr>
      <w:pStyle w:val="lfej"/>
      <w:jc w:val="center"/>
      <w:rPr>
        <w:rFonts w:ascii="Verdana" w:hAnsi="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4518205"/>
    <w:multiLevelType w:val="hybridMultilevel"/>
    <w:tmpl w:val="2D77C3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D779A3"/>
    <w:multiLevelType w:val="hybridMultilevel"/>
    <w:tmpl w:val="62D865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86B6962"/>
    <w:multiLevelType w:val="hybridMultilevel"/>
    <w:tmpl w:val="15DBF0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D76EF5"/>
    <w:multiLevelType w:val="hybridMultilevel"/>
    <w:tmpl w:val="7DB28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56C767"/>
    <w:multiLevelType w:val="hybridMultilevel"/>
    <w:tmpl w:val="8AE623EC"/>
    <w:lvl w:ilvl="0" w:tplc="9B929CB2">
      <w:start w:val="1"/>
      <w:numFmt w:val="decimal"/>
      <w:lvlText w:val="%1."/>
      <w:lvlJc w:val="left"/>
      <w:pPr>
        <w:ind w:left="720" w:hanging="360"/>
      </w:pPr>
    </w:lvl>
    <w:lvl w:ilvl="1" w:tplc="E13A0E3C">
      <w:start w:val="1"/>
      <w:numFmt w:val="lowerLetter"/>
      <w:lvlText w:val="%2."/>
      <w:lvlJc w:val="left"/>
      <w:pPr>
        <w:ind w:left="1440" w:hanging="360"/>
      </w:pPr>
    </w:lvl>
    <w:lvl w:ilvl="2" w:tplc="5AE0CF4C">
      <w:start w:val="1"/>
      <w:numFmt w:val="lowerRoman"/>
      <w:lvlText w:val="%3."/>
      <w:lvlJc w:val="right"/>
      <w:pPr>
        <w:ind w:left="2160" w:hanging="180"/>
      </w:pPr>
    </w:lvl>
    <w:lvl w:ilvl="3" w:tplc="47062E74">
      <w:start w:val="1"/>
      <w:numFmt w:val="decimal"/>
      <w:lvlText w:val="%4."/>
      <w:lvlJc w:val="left"/>
      <w:pPr>
        <w:ind w:left="2880" w:hanging="360"/>
      </w:pPr>
    </w:lvl>
    <w:lvl w:ilvl="4" w:tplc="A106D748">
      <w:start w:val="1"/>
      <w:numFmt w:val="lowerLetter"/>
      <w:lvlText w:val="%5."/>
      <w:lvlJc w:val="left"/>
      <w:pPr>
        <w:ind w:left="3600" w:hanging="360"/>
      </w:pPr>
    </w:lvl>
    <w:lvl w:ilvl="5" w:tplc="93D4B0E0">
      <w:start w:val="1"/>
      <w:numFmt w:val="lowerRoman"/>
      <w:lvlText w:val="%6."/>
      <w:lvlJc w:val="right"/>
      <w:pPr>
        <w:ind w:left="4320" w:hanging="180"/>
      </w:pPr>
    </w:lvl>
    <w:lvl w:ilvl="6" w:tplc="1BA4D9F2">
      <w:start w:val="1"/>
      <w:numFmt w:val="decimal"/>
      <w:lvlText w:val="%7."/>
      <w:lvlJc w:val="left"/>
      <w:pPr>
        <w:ind w:left="5040" w:hanging="360"/>
      </w:pPr>
    </w:lvl>
    <w:lvl w:ilvl="7" w:tplc="9E50DB74">
      <w:start w:val="1"/>
      <w:numFmt w:val="lowerLetter"/>
      <w:lvlText w:val="%8."/>
      <w:lvlJc w:val="left"/>
      <w:pPr>
        <w:ind w:left="5760" w:hanging="360"/>
      </w:pPr>
    </w:lvl>
    <w:lvl w:ilvl="8" w:tplc="6BE21972">
      <w:start w:val="1"/>
      <w:numFmt w:val="lowerRoman"/>
      <w:lvlText w:val="%9."/>
      <w:lvlJc w:val="right"/>
      <w:pPr>
        <w:ind w:left="6480" w:hanging="180"/>
      </w:pPr>
    </w:lvl>
  </w:abstractNum>
  <w:abstractNum w:abstractNumId="5" w15:restartNumberingAfterBreak="0">
    <w:nsid w:val="07B43AFB"/>
    <w:multiLevelType w:val="hybridMultilevel"/>
    <w:tmpl w:val="4AB2EB6C"/>
    <w:lvl w:ilvl="0" w:tplc="41C8E400">
      <w:start w:val="1"/>
      <w:numFmt w:val="decimal"/>
      <w:lvlText w:val="%1."/>
      <w:lvlJc w:val="left"/>
      <w:pPr>
        <w:ind w:left="720" w:hanging="360"/>
      </w:pPr>
      <w:rPr>
        <w:rFonts w:hint="default"/>
        <w:b/>
        <w:i w:val="0"/>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84573A5"/>
    <w:multiLevelType w:val="hybridMultilevel"/>
    <w:tmpl w:val="A16C24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F0E494C"/>
    <w:multiLevelType w:val="multilevel"/>
    <w:tmpl w:val="E12617DC"/>
    <w:lvl w:ilvl="0">
      <w:numFmt w:val="bullet"/>
      <w:lvlText w:val="●"/>
      <w:lvlJc w:val="left"/>
      <w:pPr>
        <w:tabs>
          <w:tab w:val="num" w:pos="360"/>
        </w:tabs>
        <w:ind w:left="360" w:hanging="360"/>
      </w:pPr>
      <w:rPr>
        <w:rFonts w:ascii="Arial" w:eastAsia="Corbel" w:hAnsi="Arial" w:hint="default"/>
        <w:b w:val="0"/>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0A74B7"/>
    <w:multiLevelType w:val="hybridMultilevel"/>
    <w:tmpl w:val="A7609F76"/>
    <w:lvl w:ilvl="0" w:tplc="040E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14314DE0"/>
    <w:multiLevelType w:val="hybridMultilevel"/>
    <w:tmpl w:val="B72235AA"/>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0" w15:restartNumberingAfterBreak="0">
    <w:nsid w:val="1C5C1C6E"/>
    <w:multiLevelType w:val="hybridMultilevel"/>
    <w:tmpl w:val="053C4928"/>
    <w:lvl w:ilvl="0" w:tplc="04090001">
      <w:start w:val="1"/>
      <w:numFmt w:val="bullet"/>
      <w:lvlText w:val=""/>
      <w:lvlJc w:val="left"/>
      <w:pPr>
        <w:tabs>
          <w:tab w:val="num" w:pos="720"/>
        </w:tabs>
        <w:ind w:left="720" w:hanging="360"/>
      </w:pPr>
      <w:rPr>
        <w:rFonts w:ascii="Symbol" w:hAnsi="Symbol" w:hint="default"/>
      </w:rPr>
    </w:lvl>
    <w:lvl w:ilvl="1" w:tplc="54FEE934">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3C38E7"/>
    <w:multiLevelType w:val="hybridMultilevel"/>
    <w:tmpl w:val="8BB64A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214F017F"/>
    <w:multiLevelType w:val="hybridMultilevel"/>
    <w:tmpl w:val="17A0C7B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24D8BCB"/>
    <w:multiLevelType w:val="hybridMultilevel"/>
    <w:tmpl w:val="432891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2F65D20"/>
    <w:multiLevelType w:val="hybridMultilevel"/>
    <w:tmpl w:val="03EE2F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70F771C"/>
    <w:multiLevelType w:val="hybridMultilevel"/>
    <w:tmpl w:val="0CC4F9BA"/>
    <w:lvl w:ilvl="0" w:tplc="1E32E0F0">
      <w:start w:val="1"/>
      <w:numFmt w:val="decimal"/>
      <w:lvlText w:val="%1."/>
      <w:lvlJc w:val="left"/>
      <w:pPr>
        <w:ind w:left="720" w:hanging="360"/>
      </w:pPr>
    </w:lvl>
    <w:lvl w:ilvl="1" w:tplc="D4823474">
      <w:start w:val="1"/>
      <w:numFmt w:val="lowerLetter"/>
      <w:lvlText w:val="%2."/>
      <w:lvlJc w:val="left"/>
      <w:pPr>
        <w:ind w:left="1440" w:hanging="360"/>
      </w:pPr>
    </w:lvl>
    <w:lvl w:ilvl="2" w:tplc="8BFE2DEA">
      <w:start w:val="1"/>
      <w:numFmt w:val="lowerRoman"/>
      <w:lvlText w:val="%3."/>
      <w:lvlJc w:val="right"/>
      <w:pPr>
        <w:ind w:left="2160" w:hanging="180"/>
      </w:pPr>
    </w:lvl>
    <w:lvl w:ilvl="3" w:tplc="DBEA20D8">
      <w:start w:val="1"/>
      <w:numFmt w:val="decimal"/>
      <w:lvlText w:val="%4."/>
      <w:lvlJc w:val="left"/>
      <w:pPr>
        <w:ind w:left="2880" w:hanging="360"/>
      </w:pPr>
    </w:lvl>
    <w:lvl w:ilvl="4" w:tplc="4C8ADC7E">
      <w:start w:val="1"/>
      <w:numFmt w:val="lowerLetter"/>
      <w:lvlText w:val="%5."/>
      <w:lvlJc w:val="left"/>
      <w:pPr>
        <w:ind w:left="3600" w:hanging="360"/>
      </w:pPr>
    </w:lvl>
    <w:lvl w:ilvl="5" w:tplc="850C7DE8">
      <w:start w:val="1"/>
      <w:numFmt w:val="lowerRoman"/>
      <w:lvlText w:val="%6."/>
      <w:lvlJc w:val="right"/>
      <w:pPr>
        <w:ind w:left="4320" w:hanging="180"/>
      </w:pPr>
    </w:lvl>
    <w:lvl w:ilvl="6" w:tplc="C73E07C2">
      <w:start w:val="1"/>
      <w:numFmt w:val="decimal"/>
      <w:lvlText w:val="%7."/>
      <w:lvlJc w:val="left"/>
      <w:pPr>
        <w:ind w:left="5040" w:hanging="360"/>
      </w:pPr>
    </w:lvl>
    <w:lvl w:ilvl="7" w:tplc="1D7444EA">
      <w:start w:val="1"/>
      <w:numFmt w:val="lowerLetter"/>
      <w:lvlText w:val="%8."/>
      <w:lvlJc w:val="left"/>
      <w:pPr>
        <w:ind w:left="5760" w:hanging="360"/>
      </w:pPr>
    </w:lvl>
    <w:lvl w:ilvl="8" w:tplc="41F819E6">
      <w:start w:val="1"/>
      <w:numFmt w:val="lowerRoman"/>
      <w:lvlText w:val="%9."/>
      <w:lvlJc w:val="right"/>
      <w:pPr>
        <w:ind w:left="6480" w:hanging="180"/>
      </w:pPr>
    </w:lvl>
  </w:abstractNum>
  <w:abstractNum w:abstractNumId="16" w15:restartNumberingAfterBreak="0">
    <w:nsid w:val="2A250279"/>
    <w:multiLevelType w:val="hybridMultilevel"/>
    <w:tmpl w:val="22CE7EB2"/>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A9D72FB"/>
    <w:multiLevelType w:val="hybridMultilevel"/>
    <w:tmpl w:val="9C724BB6"/>
    <w:lvl w:ilvl="0" w:tplc="FFFFFFFF">
      <w:start w:val="1"/>
      <w:numFmt w:val="decimal"/>
      <w:lvlText w:val="%1."/>
      <w:lvlJc w:val="left"/>
      <w:pPr>
        <w:tabs>
          <w:tab w:val="num" w:pos="720"/>
        </w:tabs>
        <w:ind w:left="720" w:hanging="360"/>
      </w:pPr>
      <w:rPr>
        <w:b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2E7D330C"/>
    <w:multiLevelType w:val="hybridMultilevel"/>
    <w:tmpl w:val="225A3FF6"/>
    <w:lvl w:ilvl="0" w:tplc="21425658">
      <w:numFmt w:val="bullet"/>
      <w:lvlText w:val="–"/>
      <w:lvlJc w:val="left"/>
      <w:pPr>
        <w:tabs>
          <w:tab w:val="num" w:pos="360"/>
        </w:tabs>
        <w:ind w:left="360" w:hanging="360"/>
      </w:pPr>
      <w:rPr>
        <w:rFonts w:ascii="Garamond" w:hAnsi="Garamond" w:hint="default"/>
        <w:b w:val="0"/>
        <w:i w:val="0"/>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FA057A7"/>
    <w:multiLevelType w:val="hybridMultilevel"/>
    <w:tmpl w:val="BD004FF0"/>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0FA0992"/>
    <w:multiLevelType w:val="hybridMultilevel"/>
    <w:tmpl w:val="6BDFEF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815EFFA"/>
    <w:multiLevelType w:val="hybridMultilevel"/>
    <w:tmpl w:val="68DFF4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EF335B7"/>
    <w:multiLevelType w:val="hybridMultilevel"/>
    <w:tmpl w:val="EB907A1A"/>
    <w:lvl w:ilvl="0" w:tplc="040E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3FC06E94"/>
    <w:multiLevelType w:val="hybridMultilevel"/>
    <w:tmpl w:val="1A26A560"/>
    <w:lvl w:ilvl="0" w:tplc="913074BE">
      <w:start w:val="1"/>
      <w:numFmt w:val="decimal"/>
      <w:lvlText w:val="%1."/>
      <w:lvlJc w:val="left"/>
      <w:pPr>
        <w:tabs>
          <w:tab w:val="num" w:pos="1080"/>
        </w:tabs>
        <w:ind w:left="1080" w:hanging="360"/>
      </w:pPr>
      <w:rPr>
        <w:rFonts w:ascii="MyriadPro-BoldCond" w:hAnsi="MyriadPro-BoldCond" w:cs="MyriadPro-BoldCond"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09FDD51"/>
    <w:multiLevelType w:val="hybridMultilevel"/>
    <w:tmpl w:val="2BA7EB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508E2A4"/>
    <w:multiLevelType w:val="hybridMultilevel"/>
    <w:tmpl w:val="63C775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61F4C66"/>
    <w:multiLevelType w:val="hybridMultilevel"/>
    <w:tmpl w:val="3F0ABA50"/>
    <w:lvl w:ilvl="0" w:tplc="36585416">
      <w:start w:val="3"/>
      <w:numFmt w:val="decimal"/>
      <w:lvlText w:val="%1."/>
      <w:lvlJc w:val="left"/>
      <w:pPr>
        <w:ind w:left="1077" w:hanging="360"/>
      </w:pPr>
      <w:rPr>
        <w:rFonts w:hint="default"/>
        <w:b/>
        <w:u w:val="single"/>
      </w:r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27" w15:restartNumberingAfterBreak="0">
    <w:nsid w:val="4B4319E5"/>
    <w:multiLevelType w:val="hybridMultilevel"/>
    <w:tmpl w:val="5A6AFE88"/>
    <w:lvl w:ilvl="0" w:tplc="040E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B64696"/>
    <w:multiLevelType w:val="hybridMultilevel"/>
    <w:tmpl w:val="549C3DAC"/>
    <w:lvl w:ilvl="0" w:tplc="040E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4D795EB5"/>
    <w:multiLevelType w:val="hybridMultilevel"/>
    <w:tmpl w:val="2B28F668"/>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0" w15:restartNumberingAfterBreak="0">
    <w:nsid w:val="52891803"/>
    <w:multiLevelType w:val="hybridMultilevel"/>
    <w:tmpl w:val="E12617DC"/>
    <w:lvl w:ilvl="0" w:tplc="7DCC9A8E">
      <w:numFmt w:val="bullet"/>
      <w:lvlText w:val="●"/>
      <w:lvlJc w:val="left"/>
      <w:pPr>
        <w:tabs>
          <w:tab w:val="num" w:pos="360"/>
        </w:tabs>
        <w:ind w:left="360" w:hanging="360"/>
      </w:pPr>
      <w:rPr>
        <w:rFonts w:ascii="Arial" w:eastAsia="Corbel" w:hAnsi="Arial" w:hint="default"/>
        <w:b w:val="0"/>
        <w:i w:val="0"/>
        <w:sz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345491E"/>
    <w:multiLevelType w:val="hybridMultilevel"/>
    <w:tmpl w:val="7C9AB988"/>
    <w:lvl w:ilvl="0" w:tplc="040E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57F64741"/>
    <w:multiLevelType w:val="hybridMultilevel"/>
    <w:tmpl w:val="935CC59A"/>
    <w:lvl w:ilvl="0" w:tplc="CBC6F65C">
      <w:numFmt w:val="bullet"/>
      <w:lvlText w:val="●"/>
      <w:lvlJc w:val="left"/>
      <w:pPr>
        <w:tabs>
          <w:tab w:val="num" w:pos="360"/>
        </w:tabs>
        <w:ind w:left="360" w:hanging="360"/>
      </w:pPr>
      <w:rPr>
        <w:rFonts w:ascii="Arial" w:hAnsi="Arial" w:hint="default"/>
        <w:b w:val="0"/>
        <w:i w:val="0"/>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7F6D2B8"/>
    <w:multiLevelType w:val="hybridMultilevel"/>
    <w:tmpl w:val="B6FA3E0E"/>
    <w:lvl w:ilvl="0" w:tplc="FFE0D69A">
      <w:start w:val="1"/>
      <w:numFmt w:val="decimal"/>
      <w:lvlText w:val="%1."/>
      <w:lvlJc w:val="left"/>
      <w:pPr>
        <w:ind w:left="720" w:hanging="360"/>
      </w:pPr>
    </w:lvl>
    <w:lvl w:ilvl="1" w:tplc="8BC47DC6">
      <w:start w:val="1"/>
      <w:numFmt w:val="lowerLetter"/>
      <w:lvlText w:val="%2."/>
      <w:lvlJc w:val="left"/>
      <w:pPr>
        <w:ind w:left="1440" w:hanging="360"/>
      </w:pPr>
    </w:lvl>
    <w:lvl w:ilvl="2" w:tplc="94A2B594">
      <w:start w:val="1"/>
      <w:numFmt w:val="lowerRoman"/>
      <w:lvlText w:val="%3."/>
      <w:lvlJc w:val="right"/>
      <w:pPr>
        <w:ind w:left="2160" w:hanging="180"/>
      </w:pPr>
    </w:lvl>
    <w:lvl w:ilvl="3" w:tplc="98E2C68C">
      <w:start w:val="1"/>
      <w:numFmt w:val="decimal"/>
      <w:lvlText w:val="%4."/>
      <w:lvlJc w:val="left"/>
      <w:pPr>
        <w:ind w:left="2880" w:hanging="360"/>
      </w:pPr>
    </w:lvl>
    <w:lvl w:ilvl="4" w:tplc="A1C48BCA">
      <w:start w:val="1"/>
      <w:numFmt w:val="lowerLetter"/>
      <w:lvlText w:val="%5."/>
      <w:lvlJc w:val="left"/>
      <w:pPr>
        <w:ind w:left="3600" w:hanging="360"/>
      </w:pPr>
    </w:lvl>
    <w:lvl w:ilvl="5" w:tplc="53E29178">
      <w:start w:val="1"/>
      <w:numFmt w:val="lowerRoman"/>
      <w:lvlText w:val="%6."/>
      <w:lvlJc w:val="right"/>
      <w:pPr>
        <w:ind w:left="4320" w:hanging="180"/>
      </w:pPr>
    </w:lvl>
    <w:lvl w:ilvl="6" w:tplc="5072B0F2">
      <w:start w:val="1"/>
      <w:numFmt w:val="decimal"/>
      <w:lvlText w:val="%7."/>
      <w:lvlJc w:val="left"/>
      <w:pPr>
        <w:ind w:left="5040" w:hanging="360"/>
      </w:pPr>
    </w:lvl>
    <w:lvl w:ilvl="7" w:tplc="CF9ABBDC">
      <w:start w:val="1"/>
      <w:numFmt w:val="lowerLetter"/>
      <w:lvlText w:val="%8."/>
      <w:lvlJc w:val="left"/>
      <w:pPr>
        <w:ind w:left="5760" w:hanging="360"/>
      </w:pPr>
    </w:lvl>
    <w:lvl w:ilvl="8" w:tplc="667E6F58">
      <w:start w:val="1"/>
      <w:numFmt w:val="lowerRoman"/>
      <w:lvlText w:val="%9."/>
      <w:lvlJc w:val="right"/>
      <w:pPr>
        <w:ind w:left="6480" w:hanging="180"/>
      </w:pPr>
    </w:lvl>
  </w:abstractNum>
  <w:abstractNum w:abstractNumId="34" w15:restartNumberingAfterBreak="0">
    <w:nsid w:val="5E2C00B2"/>
    <w:multiLevelType w:val="multilevel"/>
    <w:tmpl w:val="E12617DC"/>
    <w:lvl w:ilvl="0">
      <w:numFmt w:val="bullet"/>
      <w:lvlText w:val="●"/>
      <w:lvlJc w:val="left"/>
      <w:pPr>
        <w:tabs>
          <w:tab w:val="num" w:pos="360"/>
        </w:tabs>
        <w:ind w:left="360" w:hanging="360"/>
      </w:pPr>
      <w:rPr>
        <w:rFonts w:ascii="Arial" w:eastAsia="Corbel" w:hAnsi="Arial" w:hint="default"/>
        <w:b w:val="0"/>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7950921"/>
    <w:multiLevelType w:val="hybridMultilevel"/>
    <w:tmpl w:val="D76E2A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6B0A31EF"/>
    <w:multiLevelType w:val="multilevel"/>
    <w:tmpl w:val="225A3FF6"/>
    <w:lvl w:ilvl="0">
      <w:numFmt w:val="bullet"/>
      <w:lvlText w:val="–"/>
      <w:lvlJc w:val="left"/>
      <w:pPr>
        <w:tabs>
          <w:tab w:val="num" w:pos="360"/>
        </w:tabs>
        <w:ind w:left="360" w:hanging="360"/>
      </w:pPr>
      <w:rPr>
        <w:rFonts w:ascii="Garamond" w:hAnsi="Garamond" w:hint="default"/>
        <w:b w:val="0"/>
        <w:i w:val="0"/>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CAB1D3A"/>
    <w:multiLevelType w:val="hybridMultilevel"/>
    <w:tmpl w:val="F44CA180"/>
    <w:lvl w:ilvl="0" w:tplc="040E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F82D3A"/>
    <w:multiLevelType w:val="hybridMultilevel"/>
    <w:tmpl w:val="4B6A74EE"/>
    <w:lvl w:ilvl="0" w:tplc="AEDCB09E">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9053CC"/>
    <w:multiLevelType w:val="hybridMultilevel"/>
    <w:tmpl w:val="5E11BA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4BA485E"/>
    <w:multiLevelType w:val="hybridMultilevel"/>
    <w:tmpl w:val="04B6247A"/>
    <w:lvl w:ilvl="0" w:tplc="CFA6C086">
      <w:start w:val="1"/>
      <w:numFmt w:val="decimal"/>
      <w:lvlText w:val="%1."/>
      <w:lvlJc w:val="left"/>
      <w:pPr>
        <w:ind w:left="720" w:hanging="360"/>
      </w:pPr>
    </w:lvl>
    <w:lvl w:ilvl="1" w:tplc="7F9A9BCA">
      <w:start w:val="1"/>
      <w:numFmt w:val="lowerLetter"/>
      <w:lvlText w:val="%2."/>
      <w:lvlJc w:val="left"/>
      <w:pPr>
        <w:ind w:left="1440" w:hanging="360"/>
      </w:pPr>
    </w:lvl>
    <w:lvl w:ilvl="2" w:tplc="04488BDC">
      <w:start w:val="1"/>
      <w:numFmt w:val="lowerRoman"/>
      <w:lvlText w:val="%3."/>
      <w:lvlJc w:val="right"/>
      <w:pPr>
        <w:ind w:left="2160" w:hanging="180"/>
      </w:pPr>
    </w:lvl>
    <w:lvl w:ilvl="3" w:tplc="F37C6BFA">
      <w:start w:val="1"/>
      <w:numFmt w:val="decimal"/>
      <w:lvlText w:val="%4."/>
      <w:lvlJc w:val="left"/>
      <w:pPr>
        <w:ind w:left="2880" w:hanging="360"/>
      </w:pPr>
    </w:lvl>
    <w:lvl w:ilvl="4" w:tplc="ACEC6642">
      <w:start w:val="1"/>
      <w:numFmt w:val="lowerLetter"/>
      <w:lvlText w:val="%5."/>
      <w:lvlJc w:val="left"/>
      <w:pPr>
        <w:ind w:left="3600" w:hanging="360"/>
      </w:pPr>
    </w:lvl>
    <w:lvl w:ilvl="5" w:tplc="8CEA83B6">
      <w:start w:val="1"/>
      <w:numFmt w:val="lowerRoman"/>
      <w:lvlText w:val="%6."/>
      <w:lvlJc w:val="right"/>
      <w:pPr>
        <w:ind w:left="4320" w:hanging="180"/>
      </w:pPr>
    </w:lvl>
    <w:lvl w:ilvl="6" w:tplc="615433B4">
      <w:start w:val="1"/>
      <w:numFmt w:val="decimal"/>
      <w:lvlText w:val="%7."/>
      <w:lvlJc w:val="left"/>
      <w:pPr>
        <w:ind w:left="5040" w:hanging="360"/>
      </w:pPr>
    </w:lvl>
    <w:lvl w:ilvl="7" w:tplc="FCACF986">
      <w:start w:val="1"/>
      <w:numFmt w:val="lowerLetter"/>
      <w:lvlText w:val="%8."/>
      <w:lvlJc w:val="left"/>
      <w:pPr>
        <w:ind w:left="5760" w:hanging="360"/>
      </w:pPr>
    </w:lvl>
    <w:lvl w:ilvl="8" w:tplc="55DC2BB8">
      <w:start w:val="1"/>
      <w:numFmt w:val="lowerRoman"/>
      <w:lvlText w:val="%9."/>
      <w:lvlJc w:val="right"/>
      <w:pPr>
        <w:ind w:left="6480" w:hanging="180"/>
      </w:pPr>
    </w:lvl>
  </w:abstractNum>
  <w:abstractNum w:abstractNumId="41" w15:restartNumberingAfterBreak="0">
    <w:nsid w:val="74D56E0A"/>
    <w:multiLevelType w:val="hybridMultilevel"/>
    <w:tmpl w:val="AC8740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780294C"/>
    <w:multiLevelType w:val="hybridMultilevel"/>
    <w:tmpl w:val="B3C88C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785E7245"/>
    <w:multiLevelType w:val="hybridMultilevel"/>
    <w:tmpl w:val="02A0EFF8"/>
    <w:lvl w:ilvl="0" w:tplc="040E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7DA326C0"/>
    <w:multiLevelType w:val="hybridMultilevel"/>
    <w:tmpl w:val="9FB8F536"/>
    <w:lvl w:ilvl="0" w:tplc="3452759E">
      <w:start w:val="1"/>
      <w:numFmt w:val="decimal"/>
      <w:lvlText w:val="%1."/>
      <w:lvlJc w:val="left"/>
      <w:pPr>
        <w:ind w:left="717" w:hanging="360"/>
      </w:pPr>
      <w:rPr>
        <w:rFonts w:cs="Arial"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num w:numId="1">
    <w:abstractNumId w:val="33"/>
  </w:num>
  <w:num w:numId="2">
    <w:abstractNumId w:val="15"/>
  </w:num>
  <w:num w:numId="3">
    <w:abstractNumId w:val="4"/>
  </w:num>
  <w:num w:numId="4">
    <w:abstractNumId w:val="40"/>
  </w:num>
  <w:num w:numId="5">
    <w:abstractNumId w:val="13"/>
  </w:num>
  <w:num w:numId="6">
    <w:abstractNumId w:val="25"/>
  </w:num>
  <w:num w:numId="7">
    <w:abstractNumId w:val="20"/>
  </w:num>
  <w:num w:numId="8">
    <w:abstractNumId w:val="1"/>
  </w:num>
  <w:num w:numId="9">
    <w:abstractNumId w:val="21"/>
  </w:num>
  <w:num w:numId="10">
    <w:abstractNumId w:val="39"/>
  </w:num>
  <w:num w:numId="11">
    <w:abstractNumId w:val="24"/>
  </w:num>
  <w:num w:numId="12">
    <w:abstractNumId w:val="41"/>
  </w:num>
  <w:num w:numId="13">
    <w:abstractNumId w:val="2"/>
  </w:num>
  <w:num w:numId="14">
    <w:abstractNumId w:val="0"/>
  </w:num>
  <w:num w:numId="15">
    <w:abstractNumId w:val="12"/>
  </w:num>
  <w:num w:numId="16">
    <w:abstractNumId w:val="23"/>
  </w:num>
  <w:num w:numId="17">
    <w:abstractNumId w:val="18"/>
  </w:num>
  <w:num w:numId="18">
    <w:abstractNumId w:val="36"/>
  </w:num>
  <w:num w:numId="19">
    <w:abstractNumId w:val="30"/>
  </w:num>
  <w:num w:numId="20">
    <w:abstractNumId w:val="34"/>
  </w:num>
  <w:num w:numId="21">
    <w:abstractNumId w:val="32"/>
  </w:num>
  <w:num w:numId="22">
    <w:abstractNumId w:val="7"/>
  </w:num>
  <w:num w:numId="23">
    <w:abstractNumId w:val="16"/>
  </w:num>
  <w:num w:numId="24">
    <w:abstractNumId w:val="19"/>
  </w:num>
  <w:num w:numId="25">
    <w:abstractNumId w:val="29"/>
  </w:num>
  <w:num w:numId="26">
    <w:abstractNumId w:val="16"/>
  </w:num>
  <w:num w:numId="27">
    <w:abstractNumId w:val="29"/>
  </w:num>
  <w:num w:numId="28">
    <w:abstractNumId w:val="38"/>
  </w:num>
  <w:num w:numId="29">
    <w:abstractNumId w:val="8"/>
  </w:num>
  <w:num w:numId="30">
    <w:abstractNumId w:val="43"/>
  </w:num>
  <w:num w:numId="31">
    <w:abstractNumId w:val="28"/>
  </w:num>
  <w:num w:numId="32">
    <w:abstractNumId w:val="22"/>
  </w:num>
  <w:num w:numId="33">
    <w:abstractNumId w:val="31"/>
  </w:num>
  <w:num w:numId="34">
    <w:abstractNumId w:val="17"/>
  </w:num>
  <w:num w:numId="35">
    <w:abstractNumId w:val="27"/>
  </w:num>
  <w:num w:numId="36">
    <w:abstractNumId w:val="37"/>
  </w:num>
  <w:num w:numId="37">
    <w:abstractNumId w:val="11"/>
  </w:num>
  <w:num w:numId="38">
    <w:abstractNumId w:val="44"/>
  </w:num>
  <w:num w:numId="39">
    <w:abstractNumId w:val="6"/>
  </w:num>
  <w:num w:numId="40">
    <w:abstractNumId w:val="26"/>
  </w:num>
  <w:num w:numId="41">
    <w:abstractNumId w:val="5"/>
  </w:num>
  <w:num w:numId="42">
    <w:abstractNumId w:val="3"/>
  </w:num>
  <w:num w:numId="43">
    <w:abstractNumId w:val="35"/>
  </w:num>
  <w:num w:numId="44">
    <w:abstractNumId w:val="42"/>
  </w:num>
  <w:num w:numId="45">
    <w:abstractNumId w:val="9"/>
  </w:num>
  <w:num w:numId="46">
    <w:abstractNumId w:val="14"/>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07D2C"/>
    <w:rsid w:val="00002B0A"/>
    <w:rsid w:val="00002D09"/>
    <w:rsid w:val="00004061"/>
    <w:rsid w:val="0000439F"/>
    <w:rsid w:val="00004731"/>
    <w:rsid w:val="00005B0A"/>
    <w:rsid w:val="00006088"/>
    <w:rsid w:val="00007DE4"/>
    <w:rsid w:val="00010829"/>
    <w:rsid w:val="00013112"/>
    <w:rsid w:val="0001424E"/>
    <w:rsid w:val="00014FDE"/>
    <w:rsid w:val="00016032"/>
    <w:rsid w:val="00017F97"/>
    <w:rsid w:val="0002328B"/>
    <w:rsid w:val="00024113"/>
    <w:rsid w:val="00025FCB"/>
    <w:rsid w:val="00026F50"/>
    <w:rsid w:val="000276A7"/>
    <w:rsid w:val="00030A24"/>
    <w:rsid w:val="00031E6D"/>
    <w:rsid w:val="00032887"/>
    <w:rsid w:val="0003613E"/>
    <w:rsid w:val="00037EDA"/>
    <w:rsid w:val="000409EE"/>
    <w:rsid w:val="00040F5E"/>
    <w:rsid w:val="000439BC"/>
    <w:rsid w:val="000504CB"/>
    <w:rsid w:val="00051515"/>
    <w:rsid w:val="00052DDC"/>
    <w:rsid w:val="000574F3"/>
    <w:rsid w:val="00057BF9"/>
    <w:rsid w:val="000600AA"/>
    <w:rsid w:val="000650F1"/>
    <w:rsid w:val="000662FA"/>
    <w:rsid w:val="00066C19"/>
    <w:rsid w:val="00070C19"/>
    <w:rsid w:val="00073C2F"/>
    <w:rsid w:val="00075226"/>
    <w:rsid w:val="00075FB6"/>
    <w:rsid w:val="00076BDD"/>
    <w:rsid w:val="0007776B"/>
    <w:rsid w:val="00083203"/>
    <w:rsid w:val="000844A3"/>
    <w:rsid w:val="0008597C"/>
    <w:rsid w:val="00085BA7"/>
    <w:rsid w:val="000861E1"/>
    <w:rsid w:val="000924B6"/>
    <w:rsid w:val="00094CB3"/>
    <w:rsid w:val="00094D6E"/>
    <w:rsid w:val="0009745D"/>
    <w:rsid w:val="000A44AC"/>
    <w:rsid w:val="000A7BEA"/>
    <w:rsid w:val="000B07F5"/>
    <w:rsid w:val="000B288F"/>
    <w:rsid w:val="000B3515"/>
    <w:rsid w:val="000B553D"/>
    <w:rsid w:val="000B7AFD"/>
    <w:rsid w:val="000C02E7"/>
    <w:rsid w:val="000C2110"/>
    <w:rsid w:val="000C61B5"/>
    <w:rsid w:val="000C6AEB"/>
    <w:rsid w:val="000C74C9"/>
    <w:rsid w:val="000C79EF"/>
    <w:rsid w:val="000D142C"/>
    <w:rsid w:val="000D27AD"/>
    <w:rsid w:val="000D49C9"/>
    <w:rsid w:val="000D6B6B"/>
    <w:rsid w:val="000D72D1"/>
    <w:rsid w:val="000D767C"/>
    <w:rsid w:val="000E1EBF"/>
    <w:rsid w:val="000E7ADE"/>
    <w:rsid w:val="000F069E"/>
    <w:rsid w:val="000F0F10"/>
    <w:rsid w:val="000F22B3"/>
    <w:rsid w:val="000F41CB"/>
    <w:rsid w:val="000F4232"/>
    <w:rsid w:val="000F42FB"/>
    <w:rsid w:val="000F6BF5"/>
    <w:rsid w:val="000F6D87"/>
    <w:rsid w:val="000F7BBD"/>
    <w:rsid w:val="00100745"/>
    <w:rsid w:val="00100C1A"/>
    <w:rsid w:val="00100E5C"/>
    <w:rsid w:val="00103730"/>
    <w:rsid w:val="0010581D"/>
    <w:rsid w:val="00107712"/>
    <w:rsid w:val="00107722"/>
    <w:rsid w:val="001077E9"/>
    <w:rsid w:val="00107A8A"/>
    <w:rsid w:val="001109C9"/>
    <w:rsid w:val="00110F46"/>
    <w:rsid w:val="00113EBC"/>
    <w:rsid w:val="00114E71"/>
    <w:rsid w:val="00114F76"/>
    <w:rsid w:val="00115A40"/>
    <w:rsid w:val="00115CD4"/>
    <w:rsid w:val="00116A0E"/>
    <w:rsid w:val="001174A6"/>
    <w:rsid w:val="00124530"/>
    <w:rsid w:val="00124615"/>
    <w:rsid w:val="00124FA1"/>
    <w:rsid w:val="001265DD"/>
    <w:rsid w:val="001267E4"/>
    <w:rsid w:val="00127A7A"/>
    <w:rsid w:val="00127C80"/>
    <w:rsid w:val="00130660"/>
    <w:rsid w:val="0013101A"/>
    <w:rsid w:val="00132649"/>
    <w:rsid w:val="00133225"/>
    <w:rsid w:val="00133BF5"/>
    <w:rsid w:val="00133CC6"/>
    <w:rsid w:val="0013471B"/>
    <w:rsid w:val="00135C42"/>
    <w:rsid w:val="00137811"/>
    <w:rsid w:val="00142F5D"/>
    <w:rsid w:val="00147518"/>
    <w:rsid w:val="00147691"/>
    <w:rsid w:val="00147E8D"/>
    <w:rsid w:val="00151B02"/>
    <w:rsid w:val="00152300"/>
    <w:rsid w:val="00152D0D"/>
    <w:rsid w:val="00153E14"/>
    <w:rsid w:val="001548CF"/>
    <w:rsid w:val="001559D1"/>
    <w:rsid w:val="001628B0"/>
    <w:rsid w:val="00162B71"/>
    <w:rsid w:val="0016558F"/>
    <w:rsid w:val="00167E3F"/>
    <w:rsid w:val="00170B74"/>
    <w:rsid w:val="001728BB"/>
    <w:rsid w:val="001740B9"/>
    <w:rsid w:val="00183FCB"/>
    <w:rsid w:val="00184CC8"/>
    <w:rsid w:val="001852B7"/>
    <w:rsid w:val="001854F3"/>
    <w:rsid w:val="001855AA"/>
    <w:rsid w:val="0018739C"/>
    <w:rsid w:val="0018797B"/>
    <w:rsid w:val="0019057E"/>
    <w:rsid w:val="00191D37"/>
    <w:rsid w:val="00192DE6"/>
    <w:rsid w:val="001945AD"/>
    <w:rsid w:val="00195536"/>
    <w:rsid w:val="00195FD3"/>
    <w:rsid w:val="001A1EC2"/>
    <w:rsid w:val="001A4400"/>
    <w:rsid w:val="001A4CF3"/>
    <w:rsid w:val="001A53BF"/>
    <w:rsid w:val="001A591D"/>
    <w:rsid w:val="001A6A66"/>
    <w:rsid w:val="001A7AFD"/>
    <w:rsid w:val="001B08AC"/>
    <w:rsid w:val="001B0942"/>
    <w:rsid w:val="001B2E06"/>
    <w:rsid w:val="001B5547"/>
    <w:rsid w:val="001B56F4"/>
    <w:rsid w:val="001B5CF5"/>
    <w:rsid w:val="001B5E3D"/>
    <w:rsid w:val="001B6BFD"/>
    <w:rsid w:val="001B78EE"/>
    <w:rsid w:val="001B7E64"/>
    <w:rsid w:val="001C062F"/>
    <w:rsid w:val="001C1A58"/>
    <w:rsid w:val="001C34C2"/>
    <w:rsid w:val="001C4097"/>
    <w:rsid w:val="001C4C22"/>
    <w:rsid w:val="001C6685"/>
    <w:rsid w:val="001C7CDB"/>
    <w:rsid w:val="001D02E2"/>
    <w:rsid w:val="001D1D96"/>
    <w:rsid w:val="001D26A7"/>
    <w:rsid w:val="001D2FE7"/>
    <w:rsid w:val="001D458F"/>
    <w:rsid w:val="001D4AE4"/>
    <w:rsid w:val="001D5921"/>
    <w:rsid w:val="001D5D8A"/>
    <w:rsid w:val="001D6677"/>
    <w:rsid w:val="001D7FE8"/>
    <w:rsid w:val="001E0E3C"/>
    <w:rsid w:val="001E0EB0"/>
    <w:rsid w:val="001E34EB"/>
    <w:rsid w:val="001E5159"/>
    <w:rsid w:val="001F13CA"/>
    <w:rsid w:val="001F3B0B"/>
    <w:rsid w:val="001F3CDE"/>
    <w:rsid w:val="00203A86"/>
    <w:rsid w:val="00204043"/>
    <w:rsid w:val="00204FD3"/>
    <w:rsid w:val="0020709D"/>
    <w:rsid w:val="002079FD"/>
    <w:rsid w:val="002103B2"/>
    <w:rsid w:val="00210B16"/>
    <w:rsid w:val="0021322B"/>
    <w:rsid w:val="00214A8A"/>
    <w:rsid w:val="00216037"/>
    <w:rsid w:val="002160A7"/>
    <w:rsid w:val="002162E4"/>
    <w:rsid w:val="002167C9"/>
    <w:rsid w:val="00217044"/>
    <w:rsid w:val="002209B3"/>
    <w:rsid w:val="00220ECB"/>
    <w:rsid w:val="00220EE3"/>
    <w:rsid w:val="0022267B"/>
    <w:rsid w:val="00223B11"/>
    <w:rsid w:val="00226AA4"/>
    <w:rsid w:val="00230DEB"/>
    <w:rsid w:val="002317F1"/>
    <w:rsid w:val="00231A52"/>
    <w:rsid w:val="00231D48"/>
    <w:rsid w:val="0023213E"/>
    <w:rsid w:val="00233AE8"/>
    <w:rsid w:val="002346B4"/>
    <w:rsid w:val="00237B3D"/>
    <w:rsid w:val="0024085C"/>
    <w:rsid w:val="00241998"/>
    <w:rsid w:val="00241B1B"/>
    <w:rsid w:val="002440B8"/>
    <w:rsid w:val="0024538A"/>
    <w:rsid w:val="00246196"/>
    <w:rsid w:val="002464C0"/>
    <w:rsid w:val="00246DA0"/>
    <w:rsid w:val="0024789A"/>
    <w:rsid w:val="002510C9"/>
    <w:rsid w:val="00251609"/>
    <w:rsid w:val="002523E5"/>
    <w:rsid w:val="0025249C"/>
    <w:rsid w:val="00252B73"/>
    <w:rsid w:val="002570C0"/>
    <w:rsid w:val="00263BD9"/>
    <w:rsid w:val="0026402D"/>
    <w:rsid w:val="00264B91"/>
    <w:rsid w:val="00271287"/>
    <w:rsid w:val="00272B65"/>
    <w:rsid w:val="0027417C"/>
    <w:rsid w:val="0028023B"/>
    <w:rsid w:val="00284A8A"/>
    <w:rsid w:val="00287584"/>
    <w:rsid w:val="0029079E"/>
    <w:rsid w:val="00290921"/>
    <w:rsid w:val="002921ED"/>
    <w:rsid w:val="00292C38"/>
    <w:rsid w:val="002955CF"/>
    <w:rsid w:val="00297CFB"/>
    <w:rsid w:val="002A0F6E"/>
    <w:rsid w:val="002A1557"/>
    <w:rsid w:val="002A4238"/>
    <w:rsid w:val="002A53C5"/>
    <w:rsid w:val="002A7488"/>
    <w:rsid w:val="002A7B6F"/>
    <w:rsid w:val="002B0BAA"/>
    <w:rsid w:val="002B0CE5"/>
    <w:rsid w:val="002B2D38"/>
    <w:rsid w:val="002B31F7"/>
    <w:rsid w:val="002B50F3"/>
    <w:rsid w:val="002B56E4"/>
    <w:rsid w:val="002B7670"/>
    <w:rsid w:val="002C4A82"/>
    <w:rsid w:val="002C4FA6"/>
    <w:rsid w:val="002C7A8D"/>
    <w:rsid w:val="002D1F11"/>
    <w:rsid w:val="002D33CF"/>
    <w:rsid w:val="002D3E51"/>
    <w:rsid w:val="002D410E"/>
    <w:rsid w:val="002D4621"/>
    <w:rsid w:val="002D7413"/>
    <w:rsid w:val="002E7B34"/>
    <w:rsid w:val="002F235A"/>
    <w:rsid w:val="002F4301"/>
    <w:rsid w:val="002F443D"/>
    <w:rsid w:val="002F5E5F"/>
    <w:rsid w:val="002F6943"/>
    <w:rsid w:val="002F702D"/>
    <w:rsid w:val="002F728F"/>
    <w:rsid w:val="002F7D98"/>
    <w:rsid w:val="00302714"/>
    <w:rsid w:val="0030388A"/>
    <w:rsid w:val="0030462F"/>
    <w:rsid w:val="00305B63"/>
    <w:rsid w:val="0030688C"/>
    <w:rsid w:val="00306E93"/>
    <w:rsid w:val="00307695"/>
    <w:rsid w:val="003137A2"/>
    <w:rsid w:val="00313BC5"/>
    <w:rsid w:val="00314FC6"/>
    <w:rsid w:val="0032029D"/>
    <w:rsid w:val="00321009"/>
    <w:rsid w:val="0032152C"/>
    <w:rsid w:val="003229F9"/>
    <w:rsid w:val="00326225"/>
    <w:rsid w:val="003307A8"/>
    <w:rsid w:val="00334A96"/>
    <w:rsid w:val="003353B2"/>
    <w:rsid w:val="0033620E"/>
    <w:rsid w:val="003377EF"/>
    <w:rsid w:val="003377F3"/>
    <w:rsid w:val="00337FBD"/>
    <w:rsid w:val="003412D9"/>
    <w:rsid w:val="00342CD4"/>
    <w:rsid w:val="00343354"/>
    <w:rsid w:val="00343B3F"/>
    <w:rsid w:val="00344F22"/>
    <w:rsid w:val="003451D5"/>
    <w:rsid w:val="00347625"/>
    <w:rsid w:val="00350555"/>
    <w:rsid w:val="00350DE4"/>
    <w:rsid w:val="00351310"/>
    <w:rsid w:val="003537C3"/>
    <w:rsid w:val="003572E3"/>
    <w:rsid w:val="00360028"/>
    <w:rsid w:val="003605C0"/>
    <w:rsid w:val="003607A3"/>
    <w:rsid w:val="0036123F"/>
    <w:rsid w:val="003613B8"/>
    <w:rsid w:val="00362CAD"/>
    <w:rsid w:val="003665B3"/>
    <w:rsid w:val="00370362"/>
    <w:rsid w:val="0037147A"/>
    <w:rsid w:val="003720A4"/>
    <w:rsid w:val="003727D0"/>
    <w:rsid w:val="00374579"/>
    <w:rsid w:val="0037523F"/>
    <w:rsid w:val="00377C7E"/>
    <w:rsid w:val="00380DA5"/>
    <w:rsid w:val="00382A4D"/>
    <w:rsid w:val="00382AFA"/>
    <w:rsid w:val="003832F6"/>
    <w:rsid w:val="00383FA7"/>
    <w:rsid w:val="00385691"/>
    <w:rsid w:val="00385C96"/>
    <w:rsid w:val="003922F0"/>
    <w:rsid w:val="00393B94"/>
    <w:rsid w:val="00395E75"/>
    <w:rsid w:val="00396896"/>
    <w:rsid w:val="003A02BF"/>
    <w:rsid w:val="003A0C81"/>
    <w:rsid w:val="003A1AE1"/>
    <w:rsid w:val="003A5C85"/>
    <w:rsid w:val="003B1202"/>
    <w:rsid w:val="003B3057"/>
    <w:rsid w:val="003C0275"/>
    <w:rsid w:val="003C0645"/>
    <w:rsid w:val="003C1AD4"/>
    <w:rsid w:val="003C46EA"/>
    <w:rsid w:val="003C5081"/>
    <w:rsid w:val="003C57E2"/>
    <w:rsid w:val="003C6948"/>
    <w:rsid w:val="003D0D07"/>
    <w:rsid w:val="003D2850"/>
    <w:rsid w:val="003D4C6B"/>
    <w:rsid w:val="003D4D6E"/>
    <w:rsid w:val="003D64BD"/>
    <w:rsid w:val="003D6E58"/>
    <w:rsid w:val="003E1368"/>
    <w:rsid w:val="003E4244"/>
    <w:rsid w:val="003E4938"/>
    <w:rsid w:val="003E58D9"/>
    <w:rsid w:val="003E6AC7"/>
    <w:rsid w:val="003E768A"/>
    <w:rsid w:val="003F0105"/>
    <w:rsid w:val="003F064C"/>
    <w:rsid w:val="003F13C1"/>
    <w:rsid w:val="003F1B59"/>
    <w:rsid w:val="003F240C"/>
    <w:rsid w:val="003F3DFF"/>
    <w:rsid w:val="003F3FD1"/>
    <w:rsid w:val="003F7F19"/>
    <w:rsid w:val="00400DD6"/>
    <w:rsid w:val="00402485"/>
    <w:rsid w:val="00402637"/>
    <w:rsid w:val="00402E8D"/>
    <w:rsid w:val="00404E3E"/>
    <w:rsid w:val="00407421"/>
    <w:rsid w:val="004075C6"/>
    <w:rsid w:val="0041205E"/>
    <w:rsid w:val="004129AF"/>
    <w:rsid w:val="00413E25"/>
    <w:rsid w:val="004158E5"/>
    <w:rsid w:val="00415C83"/>
    <w:rsid w:val="00415D30"/>
    <w:rsid w:val="0041628B"/>
    <w:rsid w:val="004168A9"/>
    <w:rsid w:val="00416B35"/>
    <w:rsid w:val="0041747A"/>
    <w:rsid w:val="00420546"/>
    <w:rsid w:val="004213DE"/>
    <w:rsid w:val="00422464"/>
    <w:rsid w:val="00423615"/>
    <w:rsid w:val="00423E80"/>
    <w:rsid w:val="00424A7F"/>
    <w:rsid w:val="00426D87"/>
    <w:rsid w:val="00430DA6"/>
    <w:rsid w:val="00430F5B"/>
    <w:rsid w:val="0043449F"/>
    <w:rsid w:val="00435376"/>
    <w:rsid w:val="0043712E"/>
    <w:rsid w:val="004407A7"/>
    <w:rsid w:val="00440BCC"/>
    <w:rsid w:val="00441216"/>
    <w:rsid w:val="004412CF"/>
    <w:rsid w:val="004413A1"/>
    <w:rsid w:val="00441B69"/>
    <w:rsid w:val="00441F81"/>
    <w:rsid w:val="004420FF"/>
    <w:rsid w:val="00445916"/>
    <w:rsid w:val="00445ED5"/>
    <w:rsid w:val="00446834"/>
    <w:rsid w:val="0044734D"/>
    <w:rsid w:val="004479BB"/>
    <w:rsid w:val="004548B8"/>
    <w:rsid w:val="004577F1"/>
    <w:rsid w:val="0046101F"/>
    <w:rsid w:val="00462EA5"/>
    <w:rsid w:val="004634E3"/>
    <w:rsid w:val="0046413E"/>
    <w:rsid w:val="004701F1"/>
    <w:rsid w:val="00474693"/>
    <w:rsid w:val="00474836"/>
    <w:rsid w:val="004763E4"/>
    <w:rsid w:val="004817AD"/>
    <w:rsid w:val="004820A1"/>
    <w:rsid w:val="00482B42"/>
    <w:rsid w:val="00483971"/>
    <w:rsid w:val="00484A14"/>
    <w:rsid w:val="00484ADA"/>
    <w:rsid w:val="00485136"/>
    <w:rsid w:val="00485510"/>
    <w:rsid w:val="00486D99"/>
    <w:rsid w:val="00490D07"/>
    <w:rsid w:val="004949B9"/>
    <w:rsid w:val="00497367"/>
    <w:rsid w:val="004A0104"/>
    <w:rsid w:val="004A0620"/>
    <w:rsid w:val="004A0722"/>
    <w:rsid w:val="004A079F"/>
    <w:rsid w:val="004A13F2"/>
    <w:rsid w:val="004A188D"/>
    <w:rsid w:val="004A2E69"/>
    <w:rsid w:val="004A32CD"/>
    <w:rsid w:val="004A5FA9"/>
    <w:rsid w:val="004A752F"/>
    <w:rsid w:val="004B1112"/>
    <w:rsid w:val="004B18B3"/>
    <w:rsid w:val="004B1FA8"/>
    <w:rsid w:val="004B1FD9"/>
    <w:rsid w:val="004B22DC"/>
    <w:rsid w:val="004B36DA"/>
    <w:rsid w:val="004B64DF"/>
    <w:rsid w:val="004B6B6A"/>
    <w:rsid w:val="004B6FDC"/>
    <w:rsid w:val="004C07C9"/>
    <w:rsid w:val="004C2F91"/>
    <w:rsid w:val="004C344E"/>
    <w:rsid w:val="004C3539"/>
    <w:rsid w:val="004C5242"/>
    <w:rsid w:val="004D08F7"/>
    <w:rsid w:val="004D0B7B"/>
    <w:rsid w:val="004D15A8"/>
    <w:rsid w:val="004D1E17"/>
    <w:rsid w:val="004D204D"/>
    <w:rsid w:val="004D2AC3"/>
    <w:rsid w:val="004D4051"/>
    <w:rsid w:val="004D479A"/>
    <w:rsid w:val="004E06A7"/>
    <w:rsid w:val="004E0C21"/>
    <w:rsid w:val="004E6644"/>
    <w:rsid w:val="004E753B"/>
    <w:rsid w:val="004F1853"/>
    <w:rsid w:val="004F1A0C"/>
    <w:rsid w:val="004F3B9B"/>
    <w:rsid w:val="004F519C"/>
    <w:rsid w:val="005024D4"/>
    <w:rsid w:val="0050424A"/>
    <w:rsid w:val="00505C32"/>
    <w:rsid w:val="005067DF"/>
    <w:rsid w:val="00507791"/>
    <w:rsid w:val="00507948"/>
    <w:rsid w:val="00507D2C"/>
    <w:rsid w:val="0051374B"/>
    <w:rsid w:val="005146E3"/>
    <w:rsid w:val="00515D82"/>
    <w:rsid w:val="0052368F"/>
    <w:rsid w:val="00524C86"/>
    <w:rsid w:val="00533214"/>
    <w:rsid w:val="005344FC"/>
    <w:rsid w:val="0053550C"/>
    <w:rsid w:val="00535D18"/>
    <w:rsid w:val="005368EC"/>
    <w:rsid w:val="00536CA7"/>
    <w:rsid w:val="005370A1"/>
    <w:rsid w:val="0054126E"/>
    <w:rsid w:val="00541281"/>
    <w:rsid w:val="005414EB"/>
    <w:rsid w:val="005415FD"/>
    <w:rsid w:val="005433F5"/>
    <w:rsid w:val="00543B36"/>
    <w:rsid w:val="005527DF"/>
    <w:rsid w:val="00552A43"/>
    <w:rsid w:val="00556F1A"/>
    <w:rsid w:val="00557835"/>
    <w:rsid w:val="005601F4"/>
    <w:rsid w:val="00560614"/>
    <w:rsid w:val="00562CCC"/>
    <w:rsid w:val="00563609"/>
    <w:rsid w:val="005646B3"/>
    <w:rsid w:val="00565F12"/>
    <w:rsid w:val="0056679B"/>
    <w:rsid w:val="00573FC4"/>
    <w:rsid w:val="00576B7D"/>
    <w:rsid w:val="00577E8D"/>
    <w:rsid w:val="005816D4"/>
    <w:rsid w:val="00581CFE"/>
    <w:rsid w:val="00583111"/>
    <w:rsid w:val="0058371B"/>
    <w:rsid w:val="0058435F"/>
    <w:rsid w:val="00585265"/>
    <w:rsid w:val="00591217"/>
    <w:rsid w:val="00592694"/>
    <w:rsid w:val="00594520"/>
    <w:rsid w:val="00595B17"/>
    <w:rsid w:val="00595BCF"/>
    <w:rsid w:val="00596C72"/>
    <w:rsid w:val="005A0271"/>
    <w:rsid w:val="005A0DB0"/>
    <w:rsid w:val="005A13AE"/>
    <w:rsid w:val="005A3325"/>
    <w:rsid w:val="005A58EF"/>
    <w:rsid w:val="005A7F48"/>
    <w:rsid w:val="005B0EC2"/>
    <w:rsid w:val="005B239A"/>
    <w:rsid w:val="005B431F"/>
    <w:rsid w:val="005B5134"/>
    <w:rsid w:val="005B5768"/>
    <w:rsid w:val="005C17EF"/>
    <w:rsid w:val="005C189E"/>
    <w:rsid w:val="005C5056"/>
    <w:rsid w:val="005C514E"/>
    <w:rsid w:val="005C68B2"/>
    <w:rsid w:val="005C6FFE"/>
    <w:rsid w:val="005C7D86"/>
    <w:rsid w:val="005C7EF0"/>
    <w:rsid w:val="005D1B54"/>
    <w:rsid w:val="005D4734"/>
    <w:rsid w:val="005D5E42"/>
    <w:rsid w:val="005D6192"/>
    <w:rsid w:val="005D7FEF"/>
    <w:rsid w:val="005E39D3"/>
    <w:rsid w:val="005E3CD6"/>
    <w:rsid w:val="005E43B6"/>
    <w:rsid w:val="005E6118"/>
    <w:rsid w:val="005E73E7"/>
    <w:rsid w:val="005E7B27"/>
    <w:rsid w:val="005F08A3"/>
    <w:rsid w:val="005F173A"/>
    <w:rsid w:val="005F17E8"/>
    <w:rsid w:val="005F271F"/>
    <w:rsid w:val="005F378E"/>
    <w:rsid w:val="005F4939"/>
    <w:rsid w:val="005F552D"/>
    <w:rsid w:val="005F5D21"/>
    <w:rsid w:val="005F637C"/>
    <w:rsid w:val="005F63F0"/>
    <w:rsid w:val="005F7337"/>
    <w:rsid w:val="006017DA"/>
    <w:rsid w:val="006021BC"/>
    <w:rsid w:val="00602D81"/>
    <w:rsid w:val="006030D3"/>
    <w:rsid w:val="0060343A"/>
    <w:rsid w:val="00603596"/>
    <w:rsid w:val="0060381A"/>
    <w:rsid w:val="00605939"/>
    <w:rsid w:val="00605C8A"/>
    <w:rsid w:val="00606942"/>
    <w:rsid w:val="00607272"/>
    <w:rsid w:val="00607B8B"/>
    <w:rsid w:val="00610037"/>
    <w:rsid w:val="00610E34"/>
    <w:rsid w:val="006117CC"/>
    <w:rsid w:val="006122B5"/>
    <w:rsid w:val="00613617"/>
    <w:rsid w:val="00614601"/>
    <w:rsid w:val="00621811"/>
    <w:rsid w:val="00622B96"/>
    <w:rsid w:val="00622EDC"/>
    <w:rsid w:val="00630962"/>
    <w:rsid w:val="00634851"/>
    <w:rsid w:val="0064006D"/>
    <w:rsid w:val="00640F0A"/>
    <w:rsid w:val="006433ED"/>
    <w:rsid w:val="0064717B"/>
    <w:rsid w:val="00647BB4"/>
    <w:rsid w:val="006512BE"/>
    <w:rsid w:val="00651835"/>
    <w:rsid w:val="00651CF3"/>
    <w:rsid w:val="006553DC"/>
    <w:rsid w:val="0065558C"/>
    <w:rsid w:val="00657C92"/>
    <w:rsid w:val="00660B20"/>
    <w:rsid w:val="00661EF1"/>
    <w:rsid w:val="0066320F"/>
    <w:rsid w:val="00664703"/>
    <w:rsid w:val="00665A6A"/>
    <w:rsid w:val="00666FE0"/>
    <w:rsid w:val="0067026C"/>
    <w:rsid w:val="00670DAA"/>
    <w:rsid w:val="00671B00"/>
    <w:rsid w:val="00672F81"/>
    <w:rsid w:val="006739BB"/>
    <w:rsid w:val="006741ED"/>
    <w:rsid w:val="00676CE7"/>
    <w:rsid w:val="00676D65"/>
    <w:rsid w:val="006774B0"/>
    <w:rsid w:val="00681D2D"/>
    <w:rsid w:val="00684B08"/>
    <w:rsid w:val="00684E99"/>
    <w:rsid w:val="00685933"/>
    <w:rsid w:val="00686401"/>
    <w:rsid w:val="00687A63"/>
    <w:rsid w:val="00690996"/>
    <w:rsid w:val="00691042"/>
    <w:rsid w:val="006935DE"/>
    <w:rsid w:val="006A11A0"/>
    <w:rsid w:val="006A3428"/>
    <w:rsid w:val="006A34B8"/>
    <w:rsid w:val="006A4A54"/>
    <w:rsid w:val="006A5558"/>
    <w:rsid w:val="006A590F"/>
    <w:rsid w:val="006A6387"/>
    <w:rsid w:val="006A67FC"/>
    <w:rsid w:val="006B0212"/>
    <w:rsid w:val="006B326A"/>
    <w:rsid w:val="006B79CE"/>
    <w:rsid w:val="006C0E11"/>
    <w:rsid w:val="006C5BC2"/>
    <w:rsid w:val="006C5CB5"/>
    <w:rsid w:val="006C608C"/>
    <w:rsid w:val="006D42E6"/>
    <w:rsid w:val="006D47B5"/>
    <w:rsid w:val="006D78F9"/>
    <w:rsid w:val="006E013E"/>
    <w:rsid w:val="006E078F"/>
    <w:rsid w:val="006E0BD6"/>
    <w:rsid w:val="006E1DDE"/>
    <w:rsid w:val="006E3ECF"/>
    <w:rsid w:val="006E4654"/>
    <w:rsid w:val="006E6116"/>
    <w:rsid w:val="006E6605"/>
    <w:rsid w:val="006F009C"/>
    <w:rsid w:val="006F18C7"/>
    <w:rsid w:val="006F3089"/>
    <w:rsid w:val="006F30A3"/>
    <w:rsid w:val="006F4CD4"/>
    <w:rsid w:val="006F52FC"/>
    <w:rsid w:val="0070129F"/>
    <w:rsid w:val="007028F7"/>
    <w:rsid w:val="00702D5E"/>
    <w:rsid w:val="00702F5A"/>
    <w:rsid w:val="00705173"/>
    <w:rsid w:val="00706A40"/>
    <w:rsid w:val="0070750A"/>
    <w:rsid w:val="0071206C"/>
    <w:rsid w:val="007134E4"/>
    <w:rsid w:val="00716622"/>
    <w:rsid w:val="007172E8"/>
    <w:rsid w:val="007173E8"/>
    <w:rsid w:val="00717549"/>
    <w:rsid w:val="00717C00"/>
    <w:rsid w:val="0072313E"/>
    <w:rsid w:val="00723CF0"/>
    <w:rsid w:val="00723EFB"/>
    <w:rsid w:val="007254B5"/>
    <w:rsid w:val="0072627F"/>
    <w:rsid w:val="00726D65"/>
    <w:rsid w:val="00727320"/>
    <w:rsid w:val="007322F3"/>
    <w:rsid w:val="00732CD2"/>
    <w:rsid w:val="0073304E"/>
    <w:rsid w:val="007350BF"/>
    <w:rsid w:val="007372B0"/>
    <w:rsid w:val="00740A91"/>
    <w:rsid w:val="007434A8"/>
    <w:rsid w:val="007436A5"/>
    <w:rsid w:val="0074401E"/>
    <w:rsid w:val="00744617"/>
    <w:rsid w:val="007452CD"/>
    <w:rsid w:val="00745AC1"/>
    <w:rsid w:val="00753CB8"/>
    <w:rsid w:val="00755713"/>
    <w:rsid w:val="00755E8B"/>
    <w:rsid w:val="00760AB5"/>
    <w:rsid w:val="00760CDC"/>
    <w:rsid w:val="007638CA"/>
    <w:rsid w:val="00764BA4"/>
    <w:rsid w:val="007668EE"/>
    <w:rsid w:val="007671C6"/>
    <w:rsid w:val="00770534"/>
    <w:rsid w:val="00770802"/>
    <w:rsid w:val="00771436"/>
    <w:rsid w:val="007716B7"/>
    <w:rsid w:val="007734E1"/>
    <w:rsid w:val="007751B0"/>
    <w:rsid w:val="00776102"/>
    <w:rsid w:val="00776DC0"/>
    <w:rsid w:val="00781C5B"/>
    <w:rsid w:val="00782D8A"/>
    <w:rsid w:val="00783502"/>
    <w:rsid w:val="00784465"/>
    <w:rsid w:val="00791922"/>
    <w:rsid w:val="007933FA"/>
    <w:rsid w:val="00793429"/>
    <w:rsid w:val="00793CAE"/>
    <w:rsid w:val="007A1CE9"/>
    <w:rsid w:val="007A2CAC"/>
    <w:rsid w:val="007A36F2"/>
    <w:rsid w:val="007A4753"/>
    <w:rsid w:val="007A5139"/>
    <w:rsid w:val="007A551F"/>
    <w:rsid w:val="007A55BB"/>
    <w:rsid w:val="007A5D6F"/>
    <w:rsid w:val="007A6726"/>
    <w:rsid w:val="007A7871"/>
    <w:rsid w:val="007A7C55"/>
    <w:rsid w:val="007B4F5F"/>
    <w:rsid w:val="007B60E6"/>
    <w:rsid w:val="007B6C09"/>
    <w:rsid w:val="007B72B1"/>
    <w:rsid w:val="007C1538"/>
    <w:rsid w:val="007C2EA2"/>
    <w:rsid w:val="007D044E"/>
    <w:rsid w:val="007D0E94"/>
    <w:rsid w:val="007D1A3B"/>
    <w:rsid w:val="007D1DB1"/>
    <w:rsid w:val="007D2B2A"/>
    <w:rsid w:val="007D33DE"/>
    <w:rsid w:val="007D4424"/>
    <w:rsid w:val="007D7C0C"/>
    <w:rsid w:val="007E6035"/>
    <w:rsid w:val="007E706B"/>
    <w:rsid w:val="007F022C"/>
    <w:rsid w:val="007F07AB"/>
    <w:rsid w:val="007F1A5D"/>
    <w:rsid w:val="007F1B3A"/>
    <w:rsid w:val="007F1E50"/>
    <w:rsid w:val="007F5DF8"/>
    <w:rsid w:val="007F7616"/>
    <w:rsid w:val="008008FF"/>
    <w:rsid w:val="0080262B"/>
    <w:rsid w:val="00802FB7"/>
    <w:rsid w:val="00807C55"/>
    <w:rsid w:val="00812C9C"/>
    <w:rsid w:val="00812F7E"/>
    <w:rsid w:val="00813675"/>
    <w:rsid w:val="008160A6"/>
    <w:rsid w:val="00823199"/>
    <w:rsid w:val="00825121"/>
    <w:rsid w:val="00826B41"/>
    <w:rsid w:val="00832C80"/>
    <w:rsid w:val="008344BE"/>
    <w:rsid w:val="00834615"/>
    <w:rsid w:val="008400E8"/>
    <w:rsid w:val="00844C7F"/>
    <w:rsid w:val="00845B09"/>
    <w:rsid w:val="00846BB3"/>
    <w:rsid w:val="00850DE9"/>
    <w:rsid w:val="00852780"/>
    <w:rsid w:val="00853E1E"/>
    <w:rsid w:val="00855A96"/>
    <w:rsid w:val="00861588"/>
    <w:rsid w:val="008632A4"/>
    <w:rsid w:val="00864955"/>
    <w:rsid w:val="00864F80"/>
    <w:rsid w:val="00864FE2"/>
    <w:rsid w:val="00865E32"/>
    <w:rsid w:val="00865EBF"/>
    <w:rsid w:val="008668D1"/>
    <w:rsid w:val="00866964"/>
    <w:rsid w:val="0086714E"/>
    <w:rsid w:val="0087128F"/>
    <w:rsid w:val="0087196E"/>
    <w:rsid w:val="00872F19"/>
    <w:rsid w:val="00873C31"/>
    <w:rsid w:val="0087401C"/>
    <w:rsid w:val="00874CF1"/>
    <w:rsid w:val="00875A85"/>
    <w:rsid w:val="00875FF7"/>
    <w:rsid w:val="00876B3B"/>
    <w:rsid w:val="00877948"/>
    <w:rsid w:val="008824DA"/>
    <w:rsid w:val="00882864"/>
    <w:rsid w:val="00882D4C"/>
    <w:rsid w:val="0088371F"/>
    <w:rsid w:val="00883B09"/>
    <w:rsid w:val="0088607B"/>
    <w:rsid w:val="0088720D"/>
    <w:rsid w:val="00890EDA"/>
    <w:rsid w:val="00892BBB"/>
    <w:rsid w:val="008931D7"/>
    <w:rsid w:val="00893534"/>
    <w:rsid w:val="008962C8"/>
    <w:rsid w:val="008A1771"/>
    <w:rsid w:val="008A18F7"/>
    <w:rsid w:val="008A49AF"/>
    <w:rsid w:val="008A5EF7"/>
    <w:rsid w:val="008A7323"/>
    <w:rsid w:val="008A7D03"/>
    <w:rsid w:val="008B02EC"/>
    <w:rsid w:val="008B0364"/>
    <w:rsid w:val="008B6C34"/>
    <w:rsid w:val="008B713F"/>
    <w:rsid w:val="008C01D2"/>
    <w:rsid w:val="008C05C9"/>
    <w:rsid w:val="008C409D"/>
    <w:rsid w:val="008C6D51"/>
    <w:rsid w:val="008D2C6B"/>
    <w:rsid w:val="008D45A3"/>
    <w:rsid w:val="008D4EF0"/>
    <w:rsid w:val="008D5997"/>
    <w:rsid w:val="008D6F33"/>
    <w:rsid w:val="008E051D"/>
    <w:rsid w:val="008E09D8"/>
    <w:rsid w:val="008E0AFD"/>
    <w:rsid w:val="008E1D6C"/>
    <w:rsid w:val="008E1F46"/>
    <w:rsid w:val="008E2945"/>
    <w:rsid w:val="008E4DB1"/>
    <w:rsid w:val="008E4F21"/>
    <w:rsid w:val="008E5DB6"/>
    <w:rsid w:val="008E762A"/>
    <w:rsid w:val="008E76C2"/>
    <w:rsid w:val="008E797C"/>
    <w:rsid w:val="008F225B"/>
    <w:rsid w:val="008F2ADD"/>
    <w:rsid w:val="008F5506"/>
    <w:rsid w:val="00900694"/>
    <w:rsid w:val="00901A4F"/>
    <w:rsid w:val="00901E2B"/>
    <w:rsid w:val="00904A17"/>
    <w:rsid w:val="009126A7"/>
    <w:rsid w:val="00912AEB"/>
    <w:rsid w:val="009130C6"/>
    <w:rsid w:val="009134AE"/>
    <w:rsid w:val="00913D9D"/>
    <w:rsid w:val="00914DDF"/>
    <w:rsid w:val="0091542E"/>
    <w:rsid w:val="0091643E"/>
    <w:rsid w:val="00920820"/>
    <w:rsid w:val="009211A3"/>
    <w:rsid w:val="00922E2D"/>
    <w:rsid w:val="00924332"/>
    <w:rsid w:val="00930317"/>
    <w:rsid w:val="0093048F"/>
    <w:rsid w:val="0093472E"/>
    <w:rsid w:val="009418FB"/>
    <w:rsid w:val="009431A8"/>
    <w:rsid w:val="009433AE"/>
    <w:rsid w:val="00944CF3"/>
    <w:rsid w:val="00944E01"/>
    <w:rsid w:val="00947F0C"/>
    <w:rsid w:val="009506F6"/>
    <w:rsid w:val="0095283F"/>
    <w:rsid w:val="0095452C"/>
    <w:rsid w:val="009561B9"/>
    <w:rsid w:val="00957718"/>
    <w:rsid w:val="00960634"/>
    <w:rsid w:val="00962894"/>
    <w:rsid w:val="009636F7"/>
    <w:rsid w:val="00964BEF"/>
    <w:rsid w:val="00967B7E"/>
    <w:rsid w:val="009711F9"/>
    <w:rsid w:val="009739AB"/>
    <w:rsid w:val="00974C95"/>
    <w:rsid w:val="00974EAD"/>
    <w:rsid w:val="00975D8E"/>
    <w:rsid w:val="00976688"/>
    <w:rsid w:val="00976BB7"/>
    <w:rsid w:val="00976D5C"/>
    <w:rsid w:val="00976FAF"/>
    <w:rsid w:val="009804F4"/>
    <w:rsid w:val="00981F88"/>
    <w:rsid w:val="00982CA0"/>
    <w:rsid w:val="00983508"/>
    <w:rsid w:val="009839BC"/>
    <w:rsid w:val="00984959"/>
    <w:rsid w:val="00984F9F"/>
    <w:rsid w:val="009855E1"/>
    <w:rsid w:val="00985B8F"/>
    <w:rsid w:val="009866CE"/>
    <w:rsid w:val="009876F0"/>
    <w:rsid w:val="00990874"/>
    <w:rsid w:val="00992A98"/>
    <w:rsid w:val="00992C01"/>
    <w:rsid w:val="00992CEA"/>
    <w:rsid w:val="009934E9"/>
    <w:rsid w:val="009972A8"/>
    <w:rsid w:val="009973CE"/>
    <w:rsid w:val="009A2237"/>
    <w:rsid w:val="009A29CB"/>
    <w:rsid w:val="009A5014"/>
    <w:rsid w:val="009A65BF"/>
    <w:rsid w:val="009A69DE"/>
    <w:rsid w:val="009A6CA5"/>
    <w:rsid w:val="009B0131"/>
    <w:rsid w:val="009B0932"/>
    <w:rsid w:val="009B1477"/>
    <w:rsid w:val="009B3568"/>
    <w:rsid w:val="009B7026"/>
    <w:rsid w:val="009B76BF"/>
    <w:rsid w:val="009B7842"/>
    <w:rsid w:val="009C096D"/>
    <w:rsid w:val="009C0A22"/>
    <w:rsid w:val="009C0C04"/>
    <w:rsid w:val="009C27C6"/>
    <w:rsid w:val="009C4159"/>
    <w:rsid w:val="009C424D"/>
    <w:rsid w:val="009C68E9"/>
    <w:rsid w:val="009D013D"/>
    <w:rsid w:val="009D0638"/>
    <w:rsid w:val="009D6C8C"/>
    <w:rsid w:val="009E06A3"/>
    <w:rsid w:val="009E1F35"/>
    <w:rsid w:val="009E3ABC"/>
    <w:rsid w:val="009E4A89"/>
    <w:rsid w:val="009E7155"/>
    <w:rsid w:val="009F042F"/>
    <w:rsid w:val="009F0669"/>
    <w:rsid w:val="009F0A7A"/>
    <w:rsid w:val="009F1FF7"/>
    <w:rsid w:val="009F2CEE"/>
    <w:rsid w:val="009F383D"/>
    <w:rsid w:val="009F3DF3"/>
    <w:rsid w:val="009F5532"/>
    <w:rsid w:val="009F6FD0"/>
    <w:rsid w:val="009F7F29"/>
    <w:rsid w:val="00A042D9"/>
    <w:rsid w:val="00A057E9"/>
    <w:rsid w:val="00A06BF6"/>
    <w:rsid w:val="00A075E7"/>
    <w:rsid w:val="00A12AAE"/>
    <w:rsid w:val="00A13194"/>
    <w:rsid w:val="00A16A55"/>
    <w:rsid w:val="00A21CF7"/>
    <w:rsid w:val="00A244C6"/>
    <w:rsid w:val="00A24A92"/>
    <w:rsid w:val="00A26ED1"/>
    <w:rsid w:val="00A32A8F"/>
    <w:rsid w:val="00A353BD"/>
    <w:rsid w:val="00A357FD"/>
    <w:rsid w:val="00A36810"/>
    <w:rsid w:val="00A3725A"/>
    <w:rsid w:val="00A372CF"/>
    <w:rsid w:val="00A43A53"/>
    <w:rsid w:val="00A45C8A"/>
    <w:rsid w:val="00A46CCE"/>
    <w:rsid w:val="00A500AC"/>
    <w:rsid w:val="00A507B4"/>
    <w:rsid w:val="00A50979"/>
    <w:rsid w:val="00A50B52"/>
    <w:rsid w:val="00A514A4"/>
    <w:rsid w:val="00A51B04"/>
    <w:rsid w:val="00A531BD"/>
    <w:rsid w:val="00A541B4"/>
    <w:rsid w:val="00A553B4"/>
    <w:rsid w:val="00A5552F"/>
    <w:rsid w:val="00A55F12"/>
    <w:rsid w:val="00A57357"/>
    <w:rsid w:val="00A57C5C"/>
    <w:rsid w:val="00A60476"/>
    <w:rsid w:val="00A60480"/>
    <w:rsid w:val="00A60728"/>
    <w:rsid w:val="00A61F40"/>
    <w:rsid w:val="00A62CC9"/>
    <w:rsid w:val="00A650A8"/>
    <w:rsid w:val="00A65CD2"/>
    <w:rsid w:val="00A666D7"/>
    <w:rsid w:val="00A670FD"/>
    <w:rsid w:val="00A6775E"/>
    <w:rsid w:val="00A67A9F"/>
    <w:rsid w:val="00A71C06"/>
    <w:rsid w:val="00A73D92"/>
    <w:rsid w:val="00A7417C"/>
    <w:rsid w:val="00A77328"/>
    <w:rsid w:val="00A80A01"/>
    <w:rsid w:val="00A811E5"/>
    <w:rsid w:val="00A81639"/>
    <w:rsid w:val="00A8405A"/>
    <w:rsid w:val="00A85A3E"/>
    <w:rsid w:val="00A86212"/>
    <w:rsid w:val="00A86482"/>
    <w:rsid w:val="00A871F0"/>
    <w:rsid w:val="00A903A2"/>
    <w:rsid w:val="00A90CDF"/>
    <w:rsid w:val="00A9119D"/>
    <w:rsid w:val="00A950DA"/>
    <w:rsid w:val="00A96370"/>
    <w:rsid w:val="00A96F03"/>
    <w:rsid w:val="00A977CE"/>
    <w:rsid w:val="00AA076E"/>
    <w:rsid w:val="00AA3760"/>
    <w:rsid w:val="00AA3F59"/>
    <w:rsid w:val="00AA407E"/>
    <w:rsid w:val="00AA6BB7"/>
    <w:rsid w:val="00AA769C"/>
    <w:rsid w:val="00AB1367"/>
    <w:rsid w:val="00AB18F8"/>
    <w:rsid w:val="00AB3A41"/>
    <w:rsid w:val="00AC2E70"/>
    <w:rsid w:val="00AC37E0"/>
    <w:rsid w:val="00AC4596"/>
    <w:rsid w:val="00AC4AA9"/>
    <w:rsid w:val="00AC58E9"/>
    <w:rsid w:val="00AC7B82"/>
    <w:rsid w:val="00AD49CD"/>
    <w:rsid w:val="00AD4B14"/>
    <w:rsid w:val="00AD61AA"/>
    <w:rsid w:val="00AD683F"/>
    <w:rsid w:val="00AD7369"/>
    <w:rsid w:val="00AE060F"/>
    <w:rsid w:val="00AE0D1C"/>
    <w:rsid w:val="00AE2547"/>
    <w:rsid w:val="00AE3677"/>
    <w:rsid w:val="00AE466A"/>
    <w:rsid w:val="00AE4E99"/>
    <w:rsid w:val="00AE6091"/>
    <w:rsid w:val="00AE7141"/>
    <w:rsid w:val="00AE74B2"/>
    <w:rsid w:val="00AE77DE"/>
    <w:rsid w:val="00AE7D9A"/>
    <w:rsid w:val="00AF059C"/>
    <w:rsid w:val="00AF0D04"/>
    <w:rsid w:val="00AF4693"/>
    <w:rsid w:val="00AF699E"/>
    <w:rsid w:val="00B00470"/>
    <w:rsid w:val="00B00BEB"/>
    <w:rsid w:val="00B02101"/>
    <w:rsid w:val="00B04AD6"/>
    <w:rsid w:val="00B10D20"/>
    <w:rsid w:val="00B1165D"/>
    <w:rsid w:val="00B11D2C"/>
    <w:rsid w:val="00B15A3C"/>
    <w:rsid w:val="00B15B99"/>
    <w:rsid w:val="00B1630E"/>
    <w:rsid w:val="00B16A25"/>
    <w:rsid w:val="00B17AE9"/>
    <w:rsid w:val="00B21782"/>
    <w:rsid w:val="00B2188D"/>
    <w:rsid w:val="00B26FC2"/>
    <w:rsid w:val="00B30234"/>
    <w:rsid w:val="00B34C79"/>
    <w:rsid w:val="00B36DE6"/>
    <w:rsid w:val="00B3714C"/>
    <w:rsid w:val="00B37994"/>
    <w:rsid w:val="00B40970"/>
    <w:rsid w:val="00B4650C"/>
    <w:rsid w:val="00B47515"/>
    <w:rsid w:val="00B5108F"/>
    <w:rsid w:val="00B5134A"/>
    <w:rsid w:val="00B5439C"/>
    <w:rsid w:val="00B57968"/>
    <w:rsid w:val="00B61782"/>
    <w:rsid w:val="00B62EA5"/>
    <w:rsid w:val="00B64A6D"/>
    <w:rsid w:val="00B72D0F"/>
    <w:rsid w:val="00B73F31"/>
    <w:rsid w:val="00B74400"/>
    <w:rsid w:val="00B76089"/>
    <w:rsid w:val="00B803BA"/>
    <w:rsid w:val="00B810A5"/>
    <w:rsid w:val="00B8135D"/>
    <w:rsid w:val="00B83205"/>
    <w:rsid w:val="00B86E20"/>
    <w:rsid w:val="00B87285"/>
    <w:rsid w:val="00B90270"/>
    <w:rsid w:val="00B90F25"/>
    <w:rsid w:val="00B94308"/>
    <w:rsid w:val="00B96F11"/>
    <w:rsid w:val="00B97C79"/>
    <w:rsid w:val="00BA0194"/>
    <w:rsid w:val="00BA7C7C"/>
    <w:rsid w:val="00BB3079"/>
    <w:rsid w:val="00BB3567"/>
    <w:rsid w:val="00BB69C3"/>
    <w:rsid w:val="00BB7FAC"/>
    <w:rsid w:val="00BC49B8"/>
    <w:rsid w:val="00BC7FC6"/>
    <w:rsid w:val="00BD07D6"/>
    <w:rsid w:val="00BD3493"/>
    <w:rsid w:val="00BD3DB4"/>
    <w:rsid w:val="00BD7003"/>
    <w:rsid w:val="00BD7CD8"/>
    <w:rsid w:val="00BE043B"/>
    <w:rsid w:val="00BE0604"/>
    <w:rsid w:val="00BE2AFA"/>
    <w:rsid w:val="00BE3328"/>
    <w:rsid w:val="00BE33DA"/>
    <w:rsid w:val="00BE4985"/>
    <w:rsid w:val="00BE6615"/>
    <w:rsid w:val="00BE6CAC"/>
    <w:rsid w:val="00BE75FA"/>
    <w:rsid w:val="00BE796D"/>
    <w:rsid w:val="00BF000A"/>
    <w:rsid w:val="00BF1D4F"/>
    <w:rsid w:val="00BF22B5"/>
    <w:rsid w:val="00BF4438"/>
    <w:rsid w:val="00BF4E26"/>
    <w:rsid w:val="00BF541C"/>
    <w:rsid w:val="00BF5EA0"/>
    <w:rsid w:val="00C06ED8"/>
    <w:rsid w:val="00C06FDD"/>
    <w:rsid w:val="00C10025"/>
    <w:rsid w:val="00C109AC"/>
    <w:rsid w:val="00C117B7"/>
    <w:rsid w:val="00C13D9A"/>
    <w:rsid w:val="00C14B6A"/>
    <w:rsid w:val="00C166CE"/>
    <w:rsid w:val="00C22015"/>
    <w:rsid w:val="00C221C1"/>
    <w:rsid w:val="00C230AC"/>
    <w:rsid w:val="00C23179"/>
    <w:rsid w:val="00C233B2"/>
    <w:rsid w:val="00C23BA9"/>
    <w:rsid w:val="00C26152"/>
    <w:rsid w:val="00C30036"/>
    <w:rsid w:val="00C30AE3"/>
    <w:rsid w:val="00C31B10"/>
    <w:rsid w:val="00C351FD"/>
    <w:rsid w:val="00C35FB0"/>
    <w:rsid w:val="00C37DE8"/>
    <w:rsid w:val="00C41CDC"/>
    <w:rsid w:val="00C4339B"/>
    <w:rsid w:val="00C436FC"/>
    <w:rsid w:val="00C44796"/>
    <w:rsid w:val="00C45D6F"/>
    <w:rsid w:val="00C46060"/>
    <w:rsid w:val="00C47096"/>
    <w:rsid w:val="00C47484"/>
    <w:rsid w:val="00C50AF4"/>
    <w:rsid w:val="00C53952"/>
    <w:rsid w:val="00C543FB"/>
    <w:rsid w:val="00C54F55"/>
    <w:rsid w:val="00C55146"/>
    <w:rsid w:val="00C552CC"/>
    <w:rsid w:val="00C55E56"/>
    <w:rsid w:val="00C56A91"/>
    <w:rsid w:val="00C56F9A"/>
    <w:rsid w:val="00C5740C"/>
    <w:rsid w:val="00C61761"/>
    <w:rsid w:val="00C638F9"/>
    <w:rsid w:val="00C70B4A"/>
    <w:rsid w:val="00C738A2"/>
    <w:rsid w:val="00C7450F"/>
    <w:rsid w:val="00C775ED"/>
    <w:rsid w:val="00C802FD"/>
    <w:rsid w:val="00C82778"/>
    <w:rsid w:val="00C85559"/>
    <w:rsid w:val="00C93107"/>
    <w:rsid w:val="00C96EBC"/>
    <w:rsid w:val="00CA16A9"/>
    <w:rsid w:val="00CA583C"/>
    <w:rsid w:val="00CA7B1D"/>
    <w:rsid w:val="00CB04AF"/>
    <w:rsid w:val="00CB1C14"/>
    <w:rsid w:val="00CB349A"/>
    <w:rsid w:val="00CB4504"/>
    <w:rsid w:val="00CB5B77"/>
    <w:rsid w:val="00CB6AFC"/>
    <w:rsid w:val="00CB72D1"/>
    <w:rsid w:val="00CC0136"/>
    <w:rsid w:val="00CC1E8F"/>
    <w:rsid w:val="00CC3253"/>
    <w:rsid w:val="00CC5AA0"/>
    <w:rsid w:val="00CC5C16"/>
    <w:rsid w:val="00CC624F"/>
    <w:rsid w:val="00CC64DA"/>
    <w:rsid w:val="00CD1C0C"/>
    <w:rsid w:val="00CD4675"/>
    <w:rsid w:val="00CD6C52"/>
    <w:rsid w:val="00CD7F80"/>
    <w:rsid w:val="00CE0DCB"/>
    <w:rsid w:val="00CE13AA"/>
    <w:rsid w:val="00CE59E6"/>
    <w:rsid w:val="00CE5CEA"/>
    <w:rsid w:val="00CE715D"/>
    <w:rsid w:val="00CF0FEE"/>
    <w:rsid w:val="00CF112E"/>
    <w:rsid w:val="00CF154A"/>
    <w:rsid w:val="00CF6233"/>
    <w:rsid w:val="00CF7F0E"/>
    <w:rsid w:val="00D05B11"/>
    <w:rsid w:val="00D07169"/>
    <w:rsid w:val="00D07A70"/>
    <w:rsid w:val="00D10813"/>
    <w:rsid w:val="00D119B6"/>
    <w:rsid w:val="00D11D14"/>
    <w:rsid w:val="00D13C35"/>
    <w:rsid w:val="00D14342"/>
    <w:rsid w:val="00D15B8F"/>
    <w:rsid w:val="00D165C4"/>
    <w:rsid w:val="00D17083"/>
    <w:rsid w:val="00D22023"/>
    <w:rsid w:val="00D22821"/>
    <w:rsid w:val="00D22F1B"/>
    <w:rsid w:val="00D23C86"/>
    <w:rsid w:val="00D24D1F"/>
    <w:rsid w:val="00D31378"/>
    <w:rsid w:val="00D3178D"/>
    <w:rsid w:val="00D31892"/>
    <w:rsid w:val="00D31BE5"/>
    <w:rsid w:val="00D31C8D"/>
    <w:rsid w:val="00D31CDF"/>
    <w:rsid w:val="00D34D15"/>
    <w:rsid w:val="00D401BD"/>
    <w:rsid w:val="00D40909"/>
    <w:rsid w:val="00D410D4"/>
    <w:rsid w:val="00D44E63"/>
    <w:rsid w:val="00D4538D"/>
    <w:rsid w:val="00D46D17"/>
    <w:rsid w:val="00D476E9"/>
    <w:rsid w:val="00D50208"/>
    <w:rsid w:val="00D50CE6"/>
    <w:rsid w:val="00D512DC"/>
    <w:rsid w:val="00D514FD"/>
    <w:rsid w:val="00D516B7"/>
    <w:rsid w:val="00D516F5"/>
    <w:rsid w:val="00D555CD"/>
    <w:rsid w:val="00D5591B"/>
    <w:rsid w:val="00D567DA"/>
    <w:rsid w:val="00D56D28"/>
    <w:rsid w:val="00D62B1E"/>
    <w:rsid w:val="00D631A1"/>
    <w:rsid w:val="00D66862"/>
    <w:rsid w:val="00D67CDD"/>
    <w:rsid w:val="00D7001F"/>
    <w:rsid w:val="00D703F6"/>
    <w:rsid w:val="00D7135F"/>
    <w:rsid w:val="00D76BED"/>
    <w:rsid w:val="00D802D7"/>
    <w:rsid w:val="00D81901"/>
    <w:rsid w:val="00D81FD8"/>
    <w:rsid w:val="00D8209F"/>
    <w:rsid w:val="00D85B28"/>
    <w:rsid w:val="00D86511"/>
    <w:rsid w:val="00D90032"/>
    <w:rsid w:val="00D902AE"/>
    <w:rsid w:val="00D92731"/>
    <w:rsid w:val="00D9460E"/>
    <w:rsid w:val="00D95E6C"/>
    <w:rsid w:val="00DA0121"/>
    <w:rsid w:val="00DA0162"/>
    <w:rsid w:val="00DA01D7"/>
    <w:rsid w:val="00DA1676"/>
    <w:rsid w:val="00DA195F"/>
    <w:rsid w:val="00DA1F14"/>
    <w:rsid w:val="00DA2161"/>
    <w:rsid w:val="00DA2C44"/>
    <w:rsid w:val="00DA33DD"/>
    <w:rsid w:val="00DA392A"/>
    <w:rsid w:val="00DA3FB4"/>
    <w:rsid w:val="00DA52D0"/>
    <w:rsid w:val="00DA538C"/>
    <w:rsid w:val="00DA6A71"/>
    <w:rsid w:val="00DA6E66"/>
    <w:rsid w:val="00DB0934"/>
    <w:rsid w:val="00DB1264"/>
    <w:rsid w:val="00DB32C5"/>
    <w:rsid w:val="00DB3BC8"/>
    <w:rsid w:val="00DB3F3B"/>
    <w:rsid w:val="00DB6165"/>
    <w:rsid w:val="00DC30C5"/>
    <w:rsid w:val="00DC316A"/>
    <w:rsid w:val="00DC7EA7"/>
    <w:rsid w:val="00DD11CA"/>
    <w:rsid w:val="00DD1A0F"/>
    <w:rsid w:val="00DD2EFD"/>
    <w:rsid w:val="00DD3A8B"/>
    <w:rsid w:val="00DD4D61"/>
    <w:rsid w:val="00DD702B"/>
    <w:rsid w:val="00DD7296"/>
    <w:rsid w:val="00DD7AE9"/>
    <w:rsid w:val="00DE36E5"/>
    <w:rsid w:val="00DE40B6"/>
    <w:rsid w:val="00DE5A00"/>
    <w:rsid w:val="00DE5F15"/>
    <w:rsid w:val="00DE5F26"/>
    <w:rsid w:val="00DF2632"/>
    <w:rsid w:val="00DF2FD6"/>
    <w:rsid w:val="00DF392C"/>
    <w:rsid w:val="00DF40BF"/>
    <w:rsid w:val="00DF55DB"/>
    <w:rsid w:val="00DF5609"/>
    <w:rsid w:val="00DF5D04"/>
    <w:rsid w:val="00DF75CE"/>
    <w:rsid w:val="00E0066E"/>
    <w:rsid w:val="00E01817"/>
    <w:rsid w:val="00E0193C"/>
    <w:rsid w:val="00E019C4"/>
    <w:rsid w:val="00E01E5D"/>
    <w:rsid w:val="00E077C7"/>
    <w:rsid w:val="00E079EC"/>
    <w:rsid w:val="00E1014D"/>
    <w:rsid w:val="00E102A7"/>
    <w:rsid w:val="00E103E9"/>
    <w:rsid w:val="00E14966"/>
    <w:rsid w:val="00E14A34"/>
    <w:rsid w:val="00E14FC7"/>
    <w:rsid w:val="00E1556F"/>
    <w:rsid w:val="00E236F8"/>
    <w:rsid w:val="00E24103"/>
    <w:rsid w:val="00E24F9A"/>
    <w:rsid w:val="00E27929"/>
    <w:rsid w:val="00E30B30"/>
    <w:rsid w:val="00E3303C"/>
    <w:rsid w:val="00E3399B"/>
    <w:rsid w:val="00E33C2F"/>
    <w:rsid w:val="00E466DC"/>
    <w:rsid w:val="00E47EC2"/>
    <w:rsid w:val="00E51ECF"/>
    <w:rsid w:val="00E54272"/>
    <w:rsid w:val="00E544EA"/>
    <w:rsid w:val="00E549FD"/>
    <w:rsid w:val="00E56D57"/>
    <w:rsid w:val="00E57EE7"/>
    <w:rsid w:val="00E60021"/>
    <w:rsid w:val="00E601C1"/>
    <w:rsid w:val="00E604E1"/>
    <w:rsid w:val="00E60CA0"/>
    <w:rsid w:val="00E622C6"/>
    <w:rsid w:val="00E622D8"/>
    <w:rsid w:val="00E642E7"/>
    <w:rsid w:val="00E64648"/>
    <w:rsid w:val="00E664AD"/>
    <w:rsid w:val="00E67D25"/>
    <w:rsid w:val="00E71882"/>
    <w:rsid w:val="00E73E53"/>
    <w:rsid w:val="00E74397"/>
    <w:rsid w:val="00E74EB4"/>
    <w:rsid w:val="00E759D8"/>
    <w:rsid w:val="00E8404E"/>
    <w:rsid w:val="00E87C04"/>
    <w:rsid w:val="00E91545"/>
    <w:rsid w:val="00E919A6"/>
    <w:rsid w:val="00E91A63"/>
    <w:rsid w:val="00E94419"/>
    <w:rsid w:val="00E9574E"/>
    <w:rsid w:val="00E962BA"/>
    <w:rsid w:val="00E9747C"/>
    <w:rsid w:val="00E977CF"/>
    <w:rsid w:val="00E97D78"/>
    <w:rsid w:val="00EA0BA6"/>
    <w:rsid w:val="00EA23F3"/>
    <w:rsid w:val="00EA349F"/>
    <w:rsid w:val="00EA3819"/>
    <w:rsid w:val="00EA3B15"/>
    <w:rsid w:val="00EA4D35"/>
    <w:rsid w:val="00EA5FF3"/>
    <w:rsid w:val="00EA7321"/>
    <w:rsid w:val="00EA7B86"/>
    <w:rsid w:val="00EB468F"/>
    <w:rsid w:val="00EB62A3"/>
    <w:rsid w:val="00EC0382"/>
    <w:rsid w:val="00EC1AFC"/>
    <w:rsid w:val="00EC281D"/>
    <w:rsid w:val="00EC28F9"/>
    <w:rsid w:val="00EC38B1"/>
    <w:rsid w:val="00EC3F0F"/>
    <w:rsid w:val="00EC5594"/>
    <w:rsid w:val="00ED08DA"/>
    <w:rsid w:val="00ED31E1"/>
    <w:rsid w:val="00ED3A46"/>
    <w:rsid w:val="00ED3E96"/>
    <w:rsid w:val="00ED4894"/>
    <w:rsid w:val="00ED59B4"/>
    <w:rsid w:val="00ED663B"/>
    <w:rsid w:val="00ED6DAF"/>
    <w:rsid w:val="00ED7985"/>
    <w:rsid w:val="00EE080B"/>
    <w:rsid w:val="00EE24A9"/>
    <w:rsid w:val="00EE340A"/>
    <w:rsid w:val="00EE3DD9"/>
    <w:rsid w:val="00EE4C5A"/>
    <w:rsid w:val="00EE5757"/>
    <w:rsid w:val="00EE5B0A"/>
    <w:rsid w:val="00EE6837"/>
    <w:rsid w:val="00EE6998"/>
    <w:rsid w:val="00EE6D4D"/>
    <w:rsid w:val="00EF0F08"/>
    <w:rsid w:val="00EF0FF2"/>
    <w:rsid w:val="00EF1ECB"/>
    <w:rsid w:val="00EF24F4"/>
    <w:rsid w:val="00EF257F"/>
    <w:rsid w:val="00EF29B8"/>
    <w:rsid w:val="00EF3A12"/>
    <w:rsid w:val="00EF4AAF"/>
    <w:rsid w:val="00EF7955"/>
    <w:rsid w:val="00F008AA"/>
    <w:rsid w:val="00F00F1F"/>
    <w:rsid w:val="00F02F37"/>
    <w:rsid w:val="00F04B83"/>
    <w:rsid w:val="00F053DB"/>
    <w:rsid w:val="00F06131"/>
    <w:rsid w:val="00F07C24"/>
    <w:rsid w:val="00F11A09"/>
    <w:rsid w:val="00F12F41"/>
    <w:rsid w:val="00F139B4"/>
    <w:rsid w:val="00F14D07"/>
    <w:rsid w:val="00F14F44"/>
    <w:rsid w:val="00F171A1"/>
    <w:rsid w:val="00F1762F"/>
    <w:rsid w:val="00F17825"/>
    <w:rsid w:val="00F2223E"/>
    <w:rsid w:val="00F2285D"/>
    <w:rsid w:val="00F23A38"/>
    <w:rsid w:val="00F26562"/>
    <w:rsid w:val="00F278BB"/>
    <w:rsid w:val="00F31B4B"/>
    <w:rsid w:val="00F32625"/>
    <w:rsid w:val="00F3336F"/>
    <w:rsid w:val="00F33597"/>
    <w:rsid w:val="00F33EE0"/>
    <w:rsid w:val="00F34AEE"/>
    <w:rsid w:val="00F35EA0"/>
    <w:rsid w:val="00F367FE"/>
    <w:rsid w:val="00F4189B"/>
    <w:rsid w:val="00F41B1A"/>
    <w:rsid w:val="00F42A30"/>
    <w:rsid w:val="00F42E32"/>
    <w:rsid w:val="00F51512"/>
    <w:rsid w:val="00F56C7C"/>
    <w:rsid w:val="00F6125A"/>
    <w:rsid w:val="00F6191B"/>
    <w:rsid w:val="00F61BAE"/>
    <w:rsid w:val="00F62BE7"/>
    <w:rsid w:val="00F6371B"/>
    <w:rsid w:val="00F6411F"/>
    <w:rsid w:val="00F647E6"/>
    <w:rsid w:val="00F65230"/>
    <w:rsid w:val="00F656DE"/>
    <w:rsid w:val="00F7062E"/>
    <w:rsid w:val="00F716B2"/>
    <w:rsid w:val="00F71FF4"/>
    <w:rsid w:val="00F7211C"/>
    <w:rsid w:val="00F72164"/>
    <w:rsid w:val="00F722AD"/>
    <w:rsid w:val="00F72703"/>
    <w:rsid w:val="00F72C80"/>
    <w:rsid w:val="00F743CE"/>
    <w:rsid w:val="00F7465E"/>
    <w:rsid w:val="00F75C36"/>
    <w:rsid w:val="00F76FFD"/>
    <w:rsid w:val="00F77D44"/>
    <w:rsid w:val="00F80A94"/>
    <w:rsid w:val="00F81C97"/>
    <w:rsid w:val="00F8244D"/>
    <w:rsid w:val="00F82678"/>
    <w:rsid w:val="00F83C86"/>
    <w:rsid w:val="00F847D3"/>
    <w:rsid w:val="00F864EF"/>
    <w:rsid w:val="00F91530"/>
    <w:rsid w:val="00F9289B"/>
    <w:rsid w:val="00F9634D"/>
    <w:rsid w:val="00FA2CC8"/>
    <w:rsid w:val="00FA78AA"/>
    <w:rsid w:val="00FB0138"/>
    <w:rsid w:val="00FB0AE6"/>
    <w:rsid w:val="00FB10ED"/>
    <w:rsid w:val="00FB4C3E"/>
    <w:rsid w:val="00FB77F0"/>
    <w:rsid w:val="00FB7C72"/>
    <w:rsid w:val="00FC3547"/>
    <w:rsid w:val="00FC56E4"/>
    <w:rsid w:val="00FC5E21"/>
    <w:rsid w:val="00FC60C9"/>
    <w:rsid w:val="00FC680B"/>
    <w:rsid w:val="00FC7921"/>
    <w:rsid w:val="00FC7F34"/>
    <w:rsid w:val="00FD5161"/>
    <w:rsid w:val="00FD77A4"/>
    <w:rsid w:val="00FE2B2F"/>
    <w:rsid w:val="00FE2D08"/>
    <w:rsid w:val="00FE3801"/>
    <w:rsid w:val="00FE3D63"/>
    <w:rsid w:val="00FE4B52"/>
    <w:rsid w:val="00FE4FE8"/>
    <w:rsid w:val="00FE511A"/>
    <w:rsid w:val="00FE666A"/>
    <w:rsid w:val="00FF1177"/>
    <w:rsid w:val="00FF1A74"/>
    <w:rsid w:val="00FF56DF"/>
    <w:rsid w:val="00FF59DC"/>
    <w:rsid w:val="00FF607A"/>
    <w:rsid w:val="00FF7835"/>
    <w:rsid w:val="0790488B"/>
    <w:rsid w:val="194D9161"/>
    <w:rsid w:val="1BF4DB4C"/>
    <w:rsid w:val="1DE45775"/>
    <w:rsid w:val="22FB9097"/>
    <w:rsid w:val="25D95252"/>
    <w:rsid w:val="2B1485CB"/>
    <w:rsid w:val="2F9036C4"/>
    <w:rsid w:val="333C5403"/>
    <w:rsid w:val="36776718"/>
    <w:rsid w:val="380BBFD3"/>
    <w:rsid w:val="387A887D"/>
    <w:rsid w:val="387BF81B"/>
    <w:rsid w:val="3D3640E1"/>
    <w:rsid w:val="3D95637F"/>
    <w:rsid w:val="41EAEEE0"/>
    <w:rsid w:val="4D545231"/>
    <w:rsid w:val="501FBFFE"/>
    <w:rsid w:val="5456FEEA"/>
    <w:rsid w:val="594E6AE2"/>
    <w:rsid w:val="5D8094F7"/>
    <w:rsid w:val="60CCB65F"/>
    <w:rsid w:val="60E5DEBC"/>
    <w:rsid w:val="610056E1"/>
    <w:rsid w:val="705AE584"/>
    <w:rsid w:val="74CA75DF"/>
    <w:rsid w:val="78271B7C"/>
    <w:rsid w:val="7AD15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75BAB5"/>
  <w15:chartTrackingRefBased/>
  <w15:docId w15:val="{914A59CE-D0C0-4C9A-BB10-2F6E56E6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F069E"/>
    <w:rPr>
      <w:sz w:val="24"/>
      <w:szCs w:val="24"/>
      <w:lang w:val="en-US" w:eastAsia="en-US"/>
    </w:rPr>
  </w:style>
  <w:style w:type="paragraph" w:styleId="Cmsor1">
    <w:name w:val="heading 1"/>
    <w:basedOn w:val="Default"/>
    <w:next w:val="Default"/>
    <w:qFormat/>
    <w:rsid w:val="00076BDD"/>
    <w:pPr>
      <w:outlineLvl w:val="0"/>
    </w:pPr>
    <w:rPr>
      <w:rFonts w:cs="Times New Roman"/>
      <w:b/>
      <w:color w:val="FFCC00"/>
    </w:rPr>
  </w:style>
  <w:style w:type="paragraph" w:styleId="Cmsor2">
    <w:name w:val="heading 2"/>
    <w:basedOn w:val="Default"/>
    <w:next w:val="Default"/>
    <w:qFormat/>
    <w:rsid w:val="00076BDD"/>
    <w:pPr>
      <w:outlineLvl w:val="1"/>
    </w:pPr>
    <w:rPr>
      <w:rFonts w:cs="Times New Roman"/>
      <w:b/>
      <w:color w:val="00CCFF"/>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5646B3"/>
    <w:pPr>
      <w:autoSpaceDE w:val="0"/>
      <w:autoSpaceDN w:val="0"/>
      <w:adjustRightInd w:val="0"/>
    </w:pPr>
    <w:rPr>
      <w:rFonts w:ascii="Arial" w:hAnsi="Arial" w:cs="Arial"/>
      <w:color w:val="000000"/>
      <w:sz w:val="24"/>
      <w:szCs w:val="24"/>
      <w:lang w:val="en-US" w:eastAsia="en-US"/>
    </w:rPr>
  </w:style>
  <w:style w:type="paragraph" w:styleId="TJ2">
    <w:name w:val="toc 2"/>
    <w:basedOn w:val="Default"/>
    <w:next w:val="Default"/>
    <w:autoRedefine/>
    <w:uiPriority w:val="39"/>
    <w:qFormat/>
    <w:rsid w:val="00076BDD"/>
    <w:pPr>
      <w:tabs>
        <w:tab w:val="right" w:leader="dot" w:pos="8630"/>
      </w:tabs>
    </w:pPr>
    <w:rPr>
      <w:rFonts w:cs="Times New Roman"/>
      <w:color w:val="auto"/>
    </w:rPr>
  </w:style>
  <w:style w:type="character" w:styleId="Hiperhivatkozs">
    <w:name w:val="Hyperlink"/>
    <w:uiPriority w:val="99"/>
    <w:rsid w:val="005646B3"/>
    <w:rPr>
      <w:rFonts w:cs="Arial"/>
      <w:color w:val="000000"/>
    </w:rPr>
  </w:style>
  <w:style w:type="paragraph" w:styleId="TJ1">
    <w:name w:val="toc 1"/>
    <w:basedOn w:val="Default"/>
    <w:next w:val="Default"/>
    <w:autoRedefine/>
    <w:uiPriority w:val="39"/>
    <w:qFormat/>
    <w:rsid w:val="00083203"/>
    <w:pPr>
      <w:tabs>
        <w:tab w:val="right" w:leader="dot" w:pos="8630"/>
      </w:tabs>
    </w:pPr>
    <w:rPr>
      <w:rFonts w:cs="Times New Roman"/>
      <w:color w:val="auto"/>
    </w:rPr>
  </w:style>
  <w:style w:type="character" w:styleId="Lbjegyzet-hivatkozs">
    <w:name w:val="footnote reference"/>
    <w:rsid w:val="005646B3"/>
    <w:rPr>
      <w:rFonts w:cs="Arial"/>
      <w:color w:val="000000"/>
    </w:rPr>
  </w:style>
  <w:style w:type="paragraph" w:styleId="Szvegtrzsbehzssal3">
    <w:name w:val="Body Text Indent 3"/>
    <w:basedOn w:val="Default"/>
    <w:next w:val="Default"/>
    <w:rsid w:val="005646B3"/>
    <w:pPr>
      <w:spacing w:before="60" w:after="60"/>
    </w:pPr>
    <w:rPr>
      <w:rFonts w:cs="Times New Roman"/>
      <w:color w:val="auto"/>
    </w:rPr>
  </w:style>
  <w:style w:type="paragraph" w:styleId="Buborkszveg">
    <w:name w:val="Balloon Text"/>
    <w:basedOn w:val="Norml"/>
    <w:semiHidden/>
    <w:rsid w:val="005646B3"/>
    <w:rPr>
      <w:rFonts w:ascii="Tahoma" w:hAnsi="Tahoma" w:cs="Tahoma"/>
      <w:sz w:val="16"/>
      <w:szCs w:val="16"/>
    </w:rPr>
  </w:style>
  <w:style w:type="paragraph" w:styleId="lfej">
    <w:name w:val="header"/>
    <w:basedOn w:val="Norml"/>
    <w:rsid w:val="004634E3"/>
    <w:pPr>
      <w:tabs>
        <w:tab w:val="center" w:pos="4320"/>
        <w:tab w:val="right" w:pos="8640"/>
      </w:tabs>
    </w:pPr>
  </w:style>
  <w:style w:type="paragraph" w:styleId="llb">
    <w:name w:val="footer"/>
    <w:basedOn w:val="Norml"/>
    <w:rsid w:val="004634E3"/>
    <w:pPr>
      <w:tabs>
        <w:tab w:val="center" w:pos="4320"/>
        <w:tab w:val="right" w:pos="8640"/>
      </w:tabs>
    </w:pPr>
  </w:style>
  <w:style w:type="character" w:styleId="Oldalszm">
    <w:name w:val="page number"/>
    <w:basedOn w:val="Bekezdsalapbettpusa"/>
    <w:rsid w:val="004634E3"/>
  </w:style>
  <w:style w:type="character" w:styleId="Kiemels2">
    <w:name w:val="Strong"/>
    <w:uiPriority w:val="22"/>
    <w:qFormat/>
    <w:rsid w:val="004B1FA8"/>
    <w:rPr>
      <w:b/>
      <w:bCs/>
    </w:rPr>
  </w:style>
  <w:style w:type="paragraph" w:styleId="Lbjegyzetszveg">
    <w:name w:val="footnote text"/>
    <w:basedOn w:val="Norml"/>
    <w:semiHidden/>
    <w:rsid w:val="00CC64DA"/>
    <w:rPr>
      <w:sz w:val="20"/>
      <w:szCs w:val="20"/>
    </w:rPr>
  </w:style>
  <w:style w:type="character" w:customStyle="1" w:styleId="StyleFootnoteReferenceArial10pt">
    <w:name w:val="Style Footnote Reference + Arial 10 pt"/>
    <w:rsid w:val="00302714"/>
    <w:rPr>
      <w:rFonts w:ascii="Arial" w:hAnsi="Arial" w:cs="Arial"/>
      <w:color w:val="000000"/>
      <w:sz w:val="18"/>
      <w:vertAlign w:val="superscript"/>
    </w:rPr>
  </w:style>
  <w:style w:type="character" w:styleId="Jegyzethivatkozs">
    <w:name w:val="annotation reference"/>
    <w:rsid w:val="00382A4D"/>
    <w:rPr>
      <w:rFonts w:cs="Times New Roman"/>
      <w:sz w:val="16"/>
      <w:szCs w:val="16"/>
    </w:rPr>
  </w:style>
  <w:style w:type="paragraph" w:styleId="Listaszerbekezds">
    <w:name w:val="List Paragraph"/>
    <w:basedOn w:val="Norml"/>
    <w:uiPriority w:val="34"/>
    <w:qFormat/>
    <w:rsid w:val="00393B94"/>
    <w:pPr>
      <w:ind w:left="720"/>
      <w:contextualSpacing/>
    </w:pPr>
  </w:style>
  <w:style w:type="paragraph" w:styleId="NormlWeb">
    <w:name w:val="Normal (Web)"/>
    <w:basedOn w:val="Norml"/>
    <w:uiPriority w:val="99"/>
    <w:unhideWhenUsed/>
    <w:rsid w:val="00415D30"/>
    <w:pPr>
      <w:spacing w:before="100" w:beforeAutospacing="1" w:after="100" w:afterAutospacing="1"/>
    </w:pPr>
    <w:rPr>
      <w:rFonts w:eastAsia="Calibri"/>
      <w:lang w:val="hu-HU" w:eastAsia="hu-HU"/>
    </w:rPr>
  </w:style>
  <w:style w:type="paragraph" w:styleId="HTML-kntformzott">
    <w:name w:val="HTML Preformatted"/>
    <w:basedOn w:val="Norml"/>
    <w:link w:val="HTML-kntformzottChar"/>
    <w:uiPriority w:val="99"/>
    <w:unhideWhenUsed/>
    <w:rsid w:val="005C7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hu-HU" w:eastAsia="hu-HU"/>
    </w:rPr>
  </w:style>
  <w:style w:type="character" w:customStyle="1" w:styleId="HTML-kntformzottChar">
    <w:name w:val="HTML-ként formázott Char"/>
    <w:link w:val="HTML-kntformzott"/>
    <w:uiPriority w:val="99"/>
    <w:rsid w:val="005C7EF0"/>
    <w:rPr>
      <w:rFonts w:ascii="Courier New" w:hAnsi="Courier New" w:cs="Courier New"/>
    </w:rPr>
  </w:style>
  <w:style w:type="paragraph" w:styleId="Tartalomjegyzkcmsora">
    <w:name w:val="TOC Heading"/>
    <w:basedOn w:val="Cmsor1"/>
    <w:next w:val="Norml"/>
    <w:uiPriority w:val="39"/>
    <w:unhideWhenUsed/>
    <w:qFormat/>
    <w:rsid w:val="002955CF"/>
    <w:pPr>
      <w:keepNext/>
      <w:keepLines/>
      <w:autoSpaceDE/>
      <w:autoSpaceDN/>
      <w:adjustRightInd/>
      <w:spacing w:before="480" w:line="276" w:lineRule="auto"/>
      <w:outlineLvl w:val="9"/>
    </w:pPr>
    <w:rPr>
      <w:rFonts w:ascii="Cambria" w:hAnsi="Cambria"/>
      <w:bCs/>
      <w:color w:val="365F91"/>
      <w:sz w:val="28"/>
      <w:szCs w:val="28"/>
      <w:lang w:val="hu-HU" w:eastAsia="hu-HU"/>
    </w:rPr>
  </w:style>
  <w:style w:type="paragraph" w:styleId="TJ3">
    <w:name w:val="toc 3"/>
    <w:basedOn w:val="Norml"/>
    <w:next w:val="Norml"/>
    <w:autoRedefine/>
    <w:uiPriority w:val="39"/>
    <w:unhideWhenUsed/>
    <w:qFormat/>
    <w:rsid w:val="002955CF"/>
    <w:pPr>
      <w:spacing w:after="100" w:line="276" w:lineRule="auto"/>
      <w:ind w:left="440"/>
    </w:pPr>
    <w:rPr>
      <w:rFonts w:ascii="Calibri" w:hAnsi="Calibri"/>
      <w:sz w:val="22"/>
      <w:szCs w:val="22"/>
      <w:lang w:val="hu-HU" w:eastAsia="hu-HU"/>
    </w:rPr>
  </w:style>
  <w:style w:type="character" w:customStyle="1" w:styleId="y2iqfc">
    <w:name w:val="y2iqfc"/>
    <w:rsid w:val="006E3ECF"/>
  </w:style>
  <w:style w:type="paragraph" w:styleId="Nincstrkz">
    <w:name w:val="No Spacing"/>
    <w:uiPriority w:val="1"/>
    <w:qFormat/>
    <w:rsid w:val="00314FC6"/>
    <w:pPr>
      <w:suppressAutoHyphens/>
    </w:pPr>
    <w:rPr>
      <w:kern w:val="1"/>
      <w:lang w:val="en-US" w:eastAsia="ar-SA"/>
    </w:rPr>
  </w:style>
  <w:style w:type="character" w:styleId="Kiemels">
    <w:name w:val="Emphasis"/>
    <w:basedOn w:val="Bekezdsalapbettpusa"/>
    <w:qFormat/>
    <w:rsid w:val="00314FC6"/>
    <w:rPr>
      <w:i/>
      <w:iCs/>
    </w:rPr>
  </w:style>
  <w:style w:type="paragraph" w:styleId="Jegyzetszveg">
    <w:name w:val="annotation text"/>
    <w:basedOn w:val="Norml"/>
    <w:link w:val="JegyzetszvegChar"/>
    <w:rsid w:val="00D516B7"/>
    <w:rPr>
      <w:sz w:val="20"/>
      <w:szCs w:val="20"/>
    </w:rPr>
  </w:style>
  <w:style w:type="character" w:customStyle="1" w:styleId="JegyzetszvegChar">
    <w:name w:val="Jegyzetszöveg Char"/>
    <w:basedOn w:val="Bekezdsalapbettpusa"/>
    <w:link w:val="Jegyzetszveg"/>
    <w:rsid w:val="00D516B7"/>
    <w:rPr>
      <w:lang w:val="en-US" w:eastAsia="en-US"/>
    </w:rPr>
  </w:style>
  <w:style w:type="paragraph" w:styleId="Megjegyzstrgya">
    <w:name w:val="annotation subject"/>
    <w:basedOn w:val="Jegyzetszveg"/>
    <w:next w:val="Jegyzetszveg"/>
    <w:link w:val="MegjegyzstrgyaChar"/>
    <w:semiHidden/>
    <w:unhideWhenUsed/>
    <w:rsid w:val="00D516B7"/>
    <w:rPr>
      <w:b/>
      <w:bCs/>
    </w:rPr>
  </w:style>
  <w:style w:type="character" w:customStyle="1" w:styleId="MegjegyzstrgyaChar">
    <w:name w:val="Megjegyzés tárgya Char"/>
    <w:basedOn w:val="JegyzetszvegChar"/>
    <w:link w:val="Megjegyzstrgya"/>
    <w:semiHidden/>
    <w:rsid w:val="00D516B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40897">
      <w:bodyDiv w:val="1"/>
      <w:marLeft w:val="0"/>
      <w:marRight w:val="0"/>
      <w:marTop w:val="0"/>
      <w:marBottom w:val="0"/>
      <w:divBdr>
        <w:top w:val="none" w:sz="0" w:space="0" w:color="auto"/>
        <w:left w:val="none" w:sz="0" w:space="0" w:color="auto"/>
        <w:bottom w:val="none" w:sz="0" w:space="0" w:color="auto"/>
        <w:right w:val="none" w:sz="0" w:space="0" w:color="auto"/>
      </w:divBdr>
    </w:div>
    <w:div w:id="232594356">
      <w:bodyDiv w:val="1"/>
      <w:marLeft w:val="0"/>
      <w:marRight w:val="0"/>
      <w:marTop w:val="0"/>
      <w:marBottom w:val="0"/>
      <w:divBdr>
        <w:top w:val="none" w:sz="0" w:space="0" w:color="auto"/>
        <w:left w:val="none" w:sz="0" w:space="0" w:color="auto"/>
        <w:bottom w:val="none" w:sz="0" w:space="0" w:color="auto"/>
        <w:right w:val="none" w:sz="0" w:space="0" w:color="auto"/>
      </w:divBdr>
    </w:div>
    <w:div w:id="235557733">
      <w:bodyDiv w:val="1"/>
      <w:marLeft w:val="0"/>
      <w:marRight w:val="0"/>
      <w:marTop w:val="0"/>
      <w:marBottom w:val="0"/>
      <w:divBdr>
        <w:top w:val="none" w:sz="0" w:space="0" w:color="auto"/>
        <w:left w:val="none" w:sz="0" w:space="0" w:color="auto"/>
        <w:bottom w:val="none" w:sz="0" w:space="0" w:color="auto"/>
        <w:right w:val="none" w:sz="0" w:space="0" w:color="auto"/>
      </w:divBdr>
      <w:divsChild>
        <w:div w:id="2024475609">
          <w:marLeft w:val="0"/>
          <w:marRight w:val="0"/>
          <w:marTop w:val="0"/>
          <w:marBottom w:val="0"/>
          <w:divBdr>
            <w:top w:val="none" w:sz="0" w:space="0" w:color="auto"/>
            <w:left w:val="none" w:sz="0" w:space="0" w:color="auto"/>
            <w:bottom w:val="none" w:sz="0" w:space="0" w:color="auto"/>
            <w:right w:val="none" w:sz="0" w:space="0" w:color="auto"/>
          </w:divBdr>
          <w:divsChild>
            <w:div w:id="445544286">
              <w:marLeft w:val="0"/>
              <w:marRight w:val="0"/>
              <w:marTop w:val="0"/>
              <w:marBottom w:val="0"/>
              <w:divBdr>
                <w:top w:val="none" w:sz="0" w:space="0" w:color="auto"/>
                <w:left w:val="none" w:sz="0" w:space="0" w:color="auto"/>
                <w:bottom w:val="none" w:sz="0" w:space="0" w:color="auto"/>
                <w:right w:val="none" w:sz="0" w:space="0" w:color="auto"/>
              </w:divBdr>
              <w:divsChild>
                <w:div w:id="139158492">
                  <w:marLeft w:val="0"/>
                  <w:marRight w:val="0"/>
                  <w:marTop w:val="0"/>
                  <w:marBottom w:val="0"/>
                  <w:divBdr>
                    <w:top w:val="none" w:sz="0" w:space="0" w:color="auto"/>
                    <w:left w:val="none" w:sz="0" w:space="0" w:color="auto"/>
                    <w:bottom w:val="none" w:sz="0" w:space="0" w:color="auto"/>
                    <w:right w:val="none" w:sz="0" w:space="0" w:color="auto"/>
                  </w:divBdr>
                  <w:divsChild>
                    <w:div w:id="13726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79116">
      <w:bodyDiv w:val="1"/>
      <w:marLeft w:val="0"/>
      <w:marRight w:val="0"/>
      <w:marTop w:val="0"/>
      <w:marBottom w:val="0"/>
      <w:divBdr>
        <w:top w:val="none" w:sz="0" w:space="0" w:color="auto"/>
        <w:left w:val="none" w:sz="0" w:space="0" w:color="auto"/>
        <w:bottom w:val="none" w:sz="0" w:space="0" w:color="auto"/>
        <w:right w:val="none" w:sz="0" w:space="0" w:color="auto"/>
      </w:divBdr>
    </w:div>
    <w:div w:id="439690184">
      <w:bodyDiv w:val="1"/>
      <w:marLeft w:val="0"/>
      <w:marRight w:val="0"/>
      <w:marTop w:val="0"/>
      <w:marBottom w:val="0"/>
      <w:divBdr>
        <w:top w:val="none" w:sz="0" w:space="0" w:color="auto"/>
        <w:left w:val="none" w:sz="0" w:space="0" w:color="auto"/>
        <w:bottom w:val="none" w:sz="0" w:space="0" w:color="auto"/>
        <w:right w:val="none" w:sz="0" w:space="0" w:color="auto"/>
      </w:divBdr>
    </w:div>
    <w:div w:id="448201783">
      <w:bodyDiv w:val="1"/>
      <w:marLeft w:val="0"/>
      <w:marRight w:val="0"/>
      <w:marTop w:val="0"/>
      <w:marBottom w:val="0"/>
      <w:divBdr>
        <w:top w:val="none" w:sz="0" w:space="0" w:color="auto"/>
        <w:left w:val="none" w:sz="0" w:space="0" w:color="auto"/>
        <w:bottom w:val="none" w:sz="0" w:space="0" w:color="auto"/>
        <w:right w:val="none" w:sz="0" w:space="0" w:color="auto"/>
      </w:divBdr>
    </w:div>
    <w:div w:id="539169262">
      <w:bodyDiv w:val="1"/>
      <w:marLeft w:val="0"/>
      <w:marRight w:val="0"/>
      <w:marTop w:val="0"/>
      <w:marBottom w:val="0"/>
      <w:divBdr>
        <w:top w:val="none" w:sz="0" w:space="0" w:color="auto"/>
        <w:left w:val="none" w:sz="0" w:space="0" w:color="auto"/>
        <w:bottom w:val="none" w:sz="0" w:space="0" w:color="auto"/>
        <w:right w:val="none" w:sz="0" w:space="0" w:color="auto"/>
      </w:divBdr>
    </w:div>
    <w:div w:id="579411913">
      <w:bodyDiv w:val="1"/>
      <w:marLeft w:val="0"/>
      <w:marRight w:val="0"/>
      <w:marTop w:val="0"/>
      <w:marBottom w:val="0"/>
      <w:divBdr>
        <w:top w:val="none" w:sz="0" w:space="0" w:color="auto"/>
        <w:left w:val="none" w:sz="0" w:space="0" w:color="auto"/>
        <w:bottom w:val="none" w:sz="0" w:space="0" w:color="auto"/>
        <w:right w:val="none" w:sz="0" w:space="0" w:color="auto"/>
      </w:divBdr>
    </w:div>
    <w:div w:id="698629456">
      <w:bodyDiv w:val="1"/>
      <w:marLeft w:val="0"/>
      <w:marRight w:val="0"/>
      <w:marTop w:val="0"/>
      <w:marBottom w:val="0"/>
      <w:divBdr>
        <w:top w:val="none" w:sz="0" w:space="0" w:color="auto"/>
        <w:left w:val="none" w:sz="0" w:space="0" w:color="auto"/>
        <w:bottom w:val="none" w:sz="0" w:space="0" w:color="auto"/>
        <w:right w:val="none" w:sz="0" w:space="0" w:color="auto"/>
      </w:divBdr>
    </w:div>
    <w:div w:id="701903006">
      <w:bodyDiv w:val="1"/>
      <w:marLeft w:val="0"/>
      <w:marRight w:val="0"/>
      <w:marTop w:val="0"/>
      <w:marBottom w:val="0"/>
      <w:divBdr>
        <w:top w:val="none" w:sz="0" w:space="0" w:color="auto"/>
        <w:left w:val="none" w:sz="0" w:space="0" w:color="auto"/>
        <w:bottom w:val="none" w:sz="0" w:space="0" w:color="auto"/>
        <w:right w:val="none" w:sz="0" w:space="0" w:color="auto"/>
      </w:divBdr>
    </w:div>
    <w:div w:id="724371311">
      <w:bodyDiv w:val="1"/>
      <w:marLeft w:val="0"/>
      <w:marRight w:val="0"/>
      <w:marTop w:val="0"/>
      <w:marBottom w:val="0"/>
      <w:divBdr>
        <w:top w:val="none" w:sz="0" w:space="0" w:color="auto"/>
        <w:left w:val="none" w:sz="0" w:space="0" w:color="auto"/>
        <w:bottom w:val="none" w:sz="0" w:space="0" w:color="auto"/>
        <w:right w:val="none" w:sz="0" w:space="0" w:color="auto"/>
      </w:divBdr>
    </w:div>
    <w:div w:id="819005026">
      <w:bodyDiv w:val="1"/>
      <w:marLeft w:val="0"/>
      <w:marRight w:val="0"/>
      <w:marTop w:val="0"/>
      <w:marBottom w:val="0"/>
      <w:divBdr>
        <w:top w:val="none" w:sz="0" w:space="0" w:color="auto"/>
        <w:left w:val="none" w:sz="0" w:space="0" w:color="auto"/>
        <w:bottom w:val="none" w:sz="0" w:space="0" w:color="auto"/>
        <w:right w:val="none" w:sz="0" w:space="0" w:color="auto"/>
      </w:divBdr>
    </w:div>
    <w:div w:id="880290263">
      <w:bodyDiv w:val="1"/>
      <w:marLeft w:val="0"/>
      <w:marRight w:val="0"/>
      <w:marTop w:val="0"/>
      <w:marBottom w:val="0"/>
      <w:divBdr>
        <w:top w:val="none" w:sz="0" w:space="0" w:color="auto"/>
        <w:left w:val="none" w:sz="0" w:space="0" w:color="auto"/>
        <w:bottom w:val="none" w:sz="0" w:space="0" w:color="auto"/>
        <w:right w:val="none" w:sz="0" w:space="0" w:color="auto"/>
      </w:divBdr>
    </w:div>
    <w:div w:id="989752789">
      <w:bodyDiv w:val="1"/>
      <w:marLeft w:val="0"/>
      <w:marRight w:val="0"/>
      <w:marTop w:val="0"/>
      <w:marBottom w:val="0"/>
      <w:divBdr>
        <w:top w:val="none" w:sz="0" w:space="0" w:color="auto"/>
        <w:left w:val="none" w:sz="0" w:space="0" w:color="auto"/>
        <w:bottom w:val="none" w:sz="0" w:space="0" w:color="auto"/>
        <w:right w:val="none" w:sz="0" w:space="0" w:color="auto"/>
      </w:divBdr>
      <w:divsChild>
        <w:div w:id="547835080">
          <w:marLeft w:val="0"/>
          <w:marRight w:val="0"/>
          <w:marTop w:val="0"/>
          <w:marBottom w:val="0"/>
          <w:divBdr>
            <w:top w:val="none" w:sz="0" w:space="0" w:color="auto"/>
            <w:left w:val="none" w:sz="0" w:space="0" w:color="auto"/>
            <w:bottom w:val="none" w:sz="0" w:space="0" w:color="auto"/>
            <w:right w:val="none" w:sz="0" w:space="0" w:color="auto"/>
          </w:divBdr>
          <w:divsChild>
            <w:div w:id="2043281419">
              <w:marLeft w:val="0"/>
              <w:marRight w:val="0"/>
              <w:marTop w:val="0"/>
              <w:marBottom w:val="0"/>
              <w:divBdr>
                <w:top w:val="none" w:sz="0" w:space="0" w:color="auto"/>
                <w:left w:val="none" w:sz="0" w:space="0" w:color="auto"/>
                <w:bottom w:val="none" w:sz="0" w:space="0" w:color="auto"/>
                <w:right w:val="none" w:sz="0" w:space="0" w:color="auto"/>
              </w:divBdr>
              <w:divsChild>
                <w:div w:id="690111346">
                  <w:marLeft w:val="0"/>
                  <w:marRight w:val="0"/>
                  <w:marTop w:val="0"/>
                  <w:marBottom w:val="0"/>
                  <w:divBdr>
                    <w:top w:val="none" w:sz="0" w:space="0" w:color="auto"/>
                    <w:left w:val="none" w:sz="0" w:space="0" w:color="auto"/>
                    <w:bottom w:val="none" w:sz="0" w:space="0" w:color="auto"/>
                    <w:right w:val="none" w:sz="0" w:space="0" w:color="auto"/>
                  </w:divBdr>
                  <w:divsChild>
                    <w:div w:id="197652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859645">
      <w:bodyDiv w:val="1"/>
      <w:marLeft w:val="0"/>
      <w:marRight w:val="0"/>
      <w:marTop w:val="0"/>
      <w:marBottom w:val="0"/>
      <w:divBdr>
        <w:top w:val="none" w:sz="0" w:space="0" w:color="auto"/>
        <w:left w:val="none" w:sz="0" w:space="0" w:color="auto"/>
        <w:bottom w:val="none" w:sz="0" w:space="0" w:color="auto"/>
        <w:right w:val="none" w:sz="0" w:space="0" w:color="auto"/>
      </w:divBdr>
    </w:div>
    <w:div w:id="1158502355">
      <w:bodyDiv w:val="1"/>
      <w:marLeft w:val="0"/>
      <w:marRight w:val="0"/>
      <w:marTop w:val="0"/>
      <w:marBottom w:val="0"/>
      <w:divBdr>
        <w:top w:val="none" w:sz="0" w:space="0" w:color="auto"/>
        <w:left w:val="none" w:sz="0" w:space="0" w:color="auto"/>
        <w:bottom w:val="none" w:sz="0" w:space="0" w:color="auto"/>
        <w:right w:val="none" w:sz="0" w:space="0" w:color="auto"/>
      </w:divBdr>
      <w:divsChild>
        <w:div w:id="85540003">
          <w:marLeft w:val="0"/>
          <w:marRight w:val="0"/>
          <w:marTop w:val="0"/>
          <w:marBottom w:val="0"/>
          <w:divBdr>
            <w:top w:val="none" w:sz="0" w:space="0" w:color="auto"/>
            <w:left w:val="none" w:sz="0" w:space="0" w:color="auto"/>
            <w:bottom w:val="none" w:sz="0" w:space="0" w:color="auto"/>
            <w:right w:val="none" w:sz="0" w:space="0" w:color="auto"/>
          </w:divBdr>
          <w:divsChild>
            <w:div w:id="1866946336">
              <w:marLeft w:val="0"/>
              <w:marRight w:val="0"/>
              <w:marTop w:val="0"/>
              <w:marBottom w:val="0"/>
              <w:divBdr>
                <w:top w:val="none" w:sz="0" w:space="0" w:color="auto"/>
                <w:left w:val="none" w:sz="0" w:space="0" w:color="auto"/>
                <w:bottom w:val="none" w:sz="0" w:space="0" w:color="auto"/>
                <w:right w:val="none" w:sz="0" w:space="0" w:color="auto"/>
              </w:divBdr>
              <w:divsChild>
                <w:div w:id="1674259275">
                  <w:marLeft w:val="0"/>
                  <w:marRight w:val="0"/>
                  <w:marTop w:val="0"/>
                  <w:marBottom w:val="0"/>
                  <w:divBdr>
                    <w:top w:val="none" w:sz="0" w:space="0" w:color="auto"/>
                    <w:left w:val="none" w:sz="0" w:space="0" w:color="auto"/>
                    <w:bottom w:val="none" w:sz="0" w:space="0" w:color="auto"/>
                    <w:right w:val="none" w:sz="0" w:space="0" w:color="auto"/>
                  </w:divBdr>
                  <w:divsChild>
                    <w:div w:id="126965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014767">
      <w:bodyDiv w:val="1"/>
      <w:marLeft w:val="0"/>
      <w:marRight w:val="0"/>
      <w:marTop w:val="0"/>
      <w:marBottom w:val="0"/>
      <w:divBdr>
        <w:top w:val="none" w:sz="0" w:space="0" w:color="auto"/>
        <w:left w:val="none" w:sz="0" w:space="0" w:color="auto"/>
        <w:bottom w:val="none" w:sz="0" w:space="0" w:color="auto"/>
        <w:right w:val="none" w:sz="0" w:space="0" w:color="auto"/>
      </w:divBdr>
    </w:div>
    <w:div w:id="1506287470">
      <w:bodyDiv w:val="1"/>
      <w:marLeft w:val="0"/>
      <w:marRight w:val="0"/>
      <w:marTop w:val="0"/>
      <w:marBottom w:val="0"/>
      <w:divBdr>
        <w:top w:val="none" w:sz="0" w:space="0" w:color="auto"/>
        <w:left w:val="none" w:sz="0" w:space="0" w:color="auto"/>
        <w:bottom w:val="none" w:sz="0" w:space="0" w:color="auto"/>
        <w:right w:val="none" w:sz="0" w:space="0" w:color="auto"/>
      </w:divBdr>
    </w:div>
    <w:div w:id="1635451307">
      <w:bodyDiv w:val="1"/>
      <w:marLeft w:val="0"/>
      <w:marRight w:val="0"/>
      <w:marTop w:val="0"/>
      <w:marBottom w:val="0"/>
      <w:divBdr>
        <w:top w:val="none" w:sz="0" w:space="0" w:color="auto"/>
        <w:left w:val="none" w:sz="0" w:space="0" w:color="auto"/>
        <w:bottom w:val="none" w:sz="0" w:space="0" w:color="auto"/>
        <w:right w:val="none" w:sz="0" w:space="0" w:color="auto"/>
      </w:divBdr>
    </w:div>
    <w:div w:id="1715306249">
      <w:bodyDiv w:val="1"/>
      <w:marLeft w:val="0"/>
      <w:marRight w:val="0"/>
      <w:marTop w:val="0"/>
      <w:marBottom w:val="0"/>
      <w:divBdr>
        <w:top w:val="none" w:sz="0" w:space="0" w:color="auto"/>
        <w:left w:val="none" w:sz="0" w:space="0" w:color="auto"/>
        <w:bottom w:val="none" w:sz="0" w:space="0" w:color="auto"/>
        <w:right w:val="none" w:sz="0" w:space="0" w:color="auto"/>
      </w:divBdr>
    </w:div>
    <w:div w:id="1895576344">
      <w:bodyDiv w:val="1"/>
      <w:marLeft w:val="0"/>
      <w:marRight w:val="0"/>
      <w:marTop w:val="0"/>
      <w:marBottom w:val="0"/>
      <w:divBdr>
        <w:top w:val="none" w:sz="0" w:space="0" w:color="auto"/>
        <w:left w:val="none" w:sz="0" w:space="0" w:color="auto"/>
        <w:bottom w:val="none" w:sz="0" w:space="0" w:color="auto"/>
        <w:right w:val="none" w:sz="0" w:space="0" w:color="auto"/>
      </w:divBdr>
    </w:div>
    <w:div w:id="2002922721">
      <w:bodyDiv w:val="1"/>
      <w:marLeft w:val="0"/>
      <w:marRight w:val="0"/>
      <w:marTop w:val="0"/>
      <w:marBottom w:val="0"/>
      <w:divBdr>
        <w:top w:val="none" w:sz="0" w:space="0" w:color="auto"/>
        <w:left w:val="none" w:sz="0" w:space="0" w:color="auto"/>
        <w:bottom w:val="none" w:sz="0" w:space="0" w:color="auto"/>
        <w:right w:val="none" w:sz="0" w:space="0" w:color="auto"/>
      </w:divBdr>
    </w:div>
    <w:div w:id="214599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best-practices/european-enterprise-awards/winners/index_hu.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single-market-economy.ec.europa.eu/smes/sme-definition_en" TargetMode="External"/><Relationship Id="rId1" Type="http://schemas.openxmlformats.org/officeDocument/2006/relationships/hyperlink" Target="https://single-market-economy.ec.europa.eu/smes/sme-definitio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d%20&amp;%20Clare\Dropbox\EEPA%20documentation\EEPA%20documentation\EEPA%20document%20templates\Operational%20manu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E2CBDBD237F498D2234A0A78AB173" ma:contentTypeVersion="16" ma:contentTypeDescription="Create a new document." ma:contentTypeScope="" ma:versionID="6c5dcf4226dcbad69c824b669f501d8b">
  <xsd:schema xmlns:xsd="http://www.w3.org/2001/XMLSchema" xmlns:xs="http://www.w3.org/2001/XMLSchema" xmlns:p="http://schemas.microsoft.com/office/2006/metadata/properties" xmlns:ns2="b94d2535-8d2f-4f44-a95f-ac49b4808a21" xmlns:ns3="3dbb8666-309d-4b7a-81d0-7d7408250167" targetNamespace="http://schemas.microsoft.com/office/2006/metadata/properties" ma:root="true" ma:fieldsID="6db332512bbcc7f874456b6ec770f77a" ns2:_="" ns3:_="">
    <xsd:import namespace="b94d2535-8d2f-4f44-a95f-ac49b4808a21"/>
    <xsd:import namespace="3dbb8666-309d-4b7a-81d0-7d74082501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d2535-8d2f-4f44-a95f-ac49b4808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40450e-9a03-4d02-b4b4-92fecd150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bb8666-309d-4b7a-81d0-7d74082501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5ab422-d60c-4ac0-a5e1-544e38d89d41}" ma:internalName="TaxCatchAll" ma:showField="CatchAllData" ma:web="3dbb8666-309d-4b7a-81d0-7d7408250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bb8666-309d-4b7a-81d0-7d7408250167" xsi:nil="true"/>
    <lcf76f155ced4ddcb4097134ff3c332f xmlns="b94d2535-8d2f-4f44-a95f-ac49b4808a2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95CAD-8934-432C-BDD7-BF203374C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d2535-8d2f-4f44-a95f-ac49b4808a21"/>
    <ds:schemaRef ds:uri="3dbb8666-309d-4b7a-81d0-7d7408250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79F6A-7425-4530-8961-B82653571B09}">
  <ds:schemaRefs>
    <ds:schemaRef ds:uri="http://schemas.microsoft.com/office/2006/metadata/properties"/>
    <ds:schemaRef ds:uri="http://schemas.microsoft.com/office/infopath/2007/PartnerControls"/>
    <ds:schemaRef ds:uri="3dbb8666-309d-4b7a-81d0-7d7408250167"/>
    <ds:schemaRef ds:uri="b94d2535-8d2f-4f44-a95f-ac49b4808a21"/>
  </ds:schemaRefs>
</ds:datastoreItem>
</file>

<file path=customXml/itemProps3.xml><?xml version="1.0" encoding="utf-8"?>
<ds:datastoreItem xmlns:ds="http://schemas.openxmlformats.org/officeDocument/2006/customXml" ds:itemID="{E1AC1CF1-DD2D-42FB-8F2D-FAF45A77EE89}">
  <ds:schemaRefs>
    <ds:schemaRef ds:uri="http://schemas.microsoft.com/sharepoint/v3/contenttype/forms"/>
  </ds:schemaRefs>
</ds:datastoreItem>
</file>

<file path=customXml/itemProps4.xml><?xml version="1.0" encoding="utf-8"?>
<ds:datastoreItem xmlns:ds="http://schemas.openxmlformats.org/officeDocument/2006/customXml" ds:itemID="{86BEF1DE-90CA-4A1F-B85C-2DC671C2C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Operational manual</Template>
  <TotalTime>4</TotalTime>
  <Pages>11</Pages>
  <Words>2640</Words>
  <Characters>18216</Characters>
  <Application>Microsoft Office Word</Application>
  <DocSecurity>0</DocSecurity>
  <Lines>151</Lines>
  <Paragraphs>41</Paragraphs>
  <ScaleCrop>false</ScaleCrop>
  <HeadingPairs>
    <vt:vector size="2" baseType="variant">
      <vt:variant>
        <vt:lpstr>Cím</vt:lpstr>
      </vt:variant>
      <vt:variant>
        <vt:i4>1</vt:i4>
      </vt:variant>
    </vt:vector>
  </HeadingPairs>
  <TitlesOfParts>
    <vt:vector size="1" baseType="lpstr">
      <vt:lpstr/>
    </vt:vector>
  </TitlesOfParts>
  <Company>PRACSIS</Company>
  <LinksUpToDate>false</LinksUpToDate>
  <CharactersWithSpaces>20815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&amp; Clare</dc:creator>
  <cp:keywords/>
  <cp:lastModifiedBy>Nagy Anett</cp:lastModifiedBy>
  <cp:revision>8</cp:revision>
  <cp:lastPrinted>2020-02-28T07:22:00Z</cp:lastPrinted>
  <dcterms:created xsi:type="dcterms:W3CDTF">2023-01-23T13:14:00Z</dcterms:created>
  <dcterms:modified xsi:type="dcterms:W3CDTF">2023-02-13T13:29:00Z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0x0101005B6E2CBDBD237F498D2234A0A78AB173</vt:lpwstr>
  </property>
  <property fmtid="{D5CDD505-2E9C-101B-9397-08002B2CF9AE}" pid="4" name="MediaServiceImageTags">
    <vt:lpwstr/>
  </property>
</Properties>
</file>