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9AFA" w14:textId="77777777" w:rsidR="00484460" w:rsidRDefault="00484460" w:rsidP="00286991">
      <w:pPr>
        <w:spacing w:after="240"/>
        <w:jc w:val="center"/>
        <w:rPr>
          <w:b/>
        </w:rPr>
      </w:pPr>
      <w:r>
        <w:rPr>
          <w:b/>
        </w:rPr>
        <w:t>SAJTÓKÖZLEMÉNY</w:t>
      </w:r>
    </w:p>
    <w:p w14:paraId="678D4C36" w14:textId="71F70253" w:rsidR="00475001" w:rsidRDefault="007B2CED" w:rsidP="009D4468">
      <w:pPr>
        <w:jc w:val="both"/>
        <w:rPr>
          <w:b/>
        </w:rPr>
      </w:pPr>
      <w:r w:rsidRPr="007B2CED">
        <w:rPr>
          <w:b/>
        </w:rPr>
        <w:t xml:space="preserve">A </w:t>
      </w:r>
      <w:r>
        <w:rPr>
          <w:b/>
        </w:rPr>
        <w:t>kormány elkötelezett a fiskális fegyelem fenntartása mellett – a</w:t>
      </w:r>
      <w:r w:rsidR="009D4468" w:rsidRPr="009D4468">
        <w:rPr>
          <w:b/>
        </w:rPr>
        <w:t>ugusztusban az időarányosnál kedvezőbben alakult az éves hiánycél eddigi teljesülése</w:t>
      </w:r>
    </w:p>
    <w:p w14:paraId="32B19E9E" w14:textId="3D4B1DD7" w:rsidR="00C016CF" w:rsidRPr="007B2CED" w:rsidRDefault="007B2CED" w:rsidP="007E765A">
      <w:pPr>
        <w:jc w:val="both"/>
        <w:rPr>
          <w:b/>
          <w:bCs/>
          <w:i/>
          <w:iCs/>
        </w:rPr>
      </w:pPr>
      <w:r w:rsidRPr="007B2CED">
        <w:rPr>
          <w:b/>
          <w:bCs/>
          <w:i/>
          <w:iCs/>
        </w:rPr>
        <w:t>Magyarország pénzügyei rendezettek</w:t>
      </w:r>
      <w:r w:rsidR="001D7389">
        <w:rPr>
          <w:b/>
          <w:bCs/>
          <w:i/>
          <w:iCs/>
        </w:rPr>
        <w:t>, a</w:t>
      </w:r>
      <w:r w:rsidR="001D7389" w:rsidRPr="001D7389">
        <w:rPr>
          <w:b/>
          <w:bCs/>
          <w:i/>
          <w:iCs/>
        </w:rPr>
        <w:t xml:space="preserve"> költségvetés garantálja a magyar gazdaság, a családok és a nyugdíjasok védelmét.</w:t>
      </w:r>
      <w:r w:rsidR="0066622C">
        <w:rPr>
          <w:b/>
          <w:bCs/>
          <w:i/>
          <w:iCs/>
        </w:rPr>
        <w:t xml:space="preserve"> </w:t>
      </w:r>
      <w:r w:rsidR="0066622C" w:rsidRPr="0066622C">
        <w:rPr>
          <w:b/>
          <w:bCs/>
          <w:i/>
          <w:iCs/>
        </w:rPr>
        <w:t xml:space="preserve">A kormány Európa legnagyobb adócsökkentési programját hajtja végre, miközben négy szabályt tart </w:t>
      </w:r>
      <w:r w:rsidR="0066622C">
        <w:rPr>
          <w:b/>
          <w:bCs/>
          <w:i/>
          <w:iCs/>
        </w:rPr>
        <w:t>szem előtt</w:t>
      </w:r>
      <w:r w:rsidR="0066622C" w:rsidRPr="0066622C">
        <w:rPr>
          <w:b/>
          <w:bCs/>
          <w:i/>
          <w:iCs/>
        </w:rPr>
        <w:t xml:space="preserve"> a fiskális fegyelem</w:t>
      </w:r>
      <w:r w:rsidR="00763603">
        <w:rPr>
          <w:b/>
          <w:bCs/>
          <w:i/>
          <w:iCs/>
        </w:rPr>
        <w:t xml:space="preserve"> megőrzése </w:t>
      </w:r>
      <w:r w:rsidR="0066622C">
        <w:rPr>
          <w:b/>
          <w:bCs/>
          <w:i/>
          <w:iCs/>
        </w:rPr>
        <w:t>érdekében</w:t>
      </w:r>
      <w:r w:rsidR="0066622C" w:rsidRPr="0066622C">
        <w:rPr>
          <w:b/>
          <w:bCs/>
          <w:i/>
          <w:iCs/>
        </w:rPr>
        <w:t>:</w:t>
      </w:r>
      <w:r w:rsidR="0066622C">
        <w:rPr>
          <w:b/>
          <w:bCs/>
          <w:i/>
          <w:iCs/>
        </w:rPr>
        <w:t xml:space="preserve"> </w:t>
      </w:r>
      <w:r w:rsidR="009617FA">
        <w:rPr>
          <w:b/>
          <w:bCs/>
          <w:i/>
          <w:iCs/>
        </w:rPr>
        <w:t>1. A</w:t>
      </w:r>
      <w:r w:rsidR="0066622C">
        <w:rPr>
          <w:b/>
          <w:bCs/>
          <w:i/>
          <w:iCs/>
        </w:rPr>
        <w:t xml:space="preserve"> </w:t>
      </w:r>
      <w:r w:rsidR="0066622C" w:rsidRPr="0066622C">
        <w:rPr>
          <w:b/>
          <w:bCs/>
          <w:i/>
          <w:iCs/>
        </w:rPr>
        <w:t xml:space="preserve">hiánynak évről évre csökkennie kell. </w:t>
      </w:r>
      <w:r w:rsidR="009617FA">
        <w:rPr>
          <w:b/>
          <w:bCs/>
          <w:i/>
          <w:iCs/>
        </w:rPr>
        <w:t xml:space="preserve">2. </w:t>
      </w:r>
      <w:r w:rsidR="0066622C" w:rsidRPr="0066622C">
        <w:rPr>
          <w:b/>
          <w:bCs/>
          <w:i/>
          <w:iCs/>
        </w:rPr>
        <w:t xml:space="preserve">Az államadósságnak fenntartható pályán kell maradnia. </w:t>
      </w:r>
      <w:r w:rsidR="009617FA">
        <w:rPr>
          <w:b/>
          <w:bCs/>
          <w:i/>
          <w:iCs/>
        </w:rPr>
        <w:t xml:space="preserve">3. </w:t>
      </w:r>
      <w:r w:rsidR="0066622C" w:rsidRPr="0066622C">
        <w:rPr>
          <w:b/>
          <w:bCs/>
          <w:i/>
          <w:iCs/>
        </w:rPr>
        <w:t xml:space="preserve">Nem szabad visszakerülni a túlzottdeficit-eljárás alá. </w:t>
      </w:r>
      <w:r w:rsidR="009617FA">
        <w:rPr>
          <w:b/>
          <w:bCs/>
          <w:i/>
          <w:iCs/>
        </w:rPr>
        <w:t xml:space="preserve">4. </w:t>
      </w:r>
      <w:r w:rsidR="0066622C" w:rsidRPr="0066622C">
        <w:rPr>
          <w:b/>
          <w:bCs/>
          <w:i/>
          <w:iCs/>
        </w:rPr>
        <w:t xml:space="preserve">Az elsődleges egyenlegnek </w:t>
      </w:r>
      <w:r w:rsidR="0066622C">
        <w:rPr>
          <w:b/>
          <w:bCs/>
          <w:i/>
          <w:iCs/>
        </w:rPr>
        <w:t xml:space="preserve">pedig </w:t>
      </w:r>
      <w:r w:rsidR="0066622C" w:rsidRPr="0066622C">
        <w:rPr>
          <w:b/>
          <w:bCs/>
          <w:i/>
          <w:iCs/>
        </w:rPr>
        <w:t>nullaközeli szinten kell maradnia.</w:t>
      </w:r>
    </w:p>
    <w:p w14:paraId="6B432838" w14:textId="6E7CE089" w:rsidR="007B2CED" w:rsidRDefault="007B2CED" w:rsidP="007B2CED">
      <w:pPr>
        <w:jc w:val="both"/>
      </w:pPr>
      <w:r>
        <w:t>Augusztus végéig az államháztartás központi alrendszere 3</w:t>
      </w:r>
      <w:r w:rsidR="001D7389">
        <w:t>.</w:t>
      </w:r>
      <w:r>
        <w:t>025,5 milliárd forintos hiánnyal zárt. Ez az egész éves várható pénzforgalmi hiány (4</w:t>
      </w:r>
      <w:r w:rsidR="001D7389">
        <w:t>.</w:t>
      </w:r>
      <w:r>
        <w:t>774,0 milliárd forint) 63,4 százaléka, ami azt jelenti, hogy az időarányosnál (66,6</w:t>
      </w:r>
      <w:r w:rsidR="001D7389">
        <w:t xml:space="preserve"> százalék</w:t>
      </w:r>
      <w:r>
        <w:t>) kedvezőbb az éves hiány eddigi teljesülése.</w:t>
      </w:r>
    </w:p>
    <w:p w14:paraId="0A6AE522" w14:textId="005A9E47" w:rsidR="007B2CED" w:rsidRDefault="007B2CED" w:rsidP="007B2CED">
      <w:pPr>
        <w:jc w:val="both"/>
      </w:pPr>
      <w:r>
        <w:t>A központi alrendszer hiányán belül a központi költségvetés 3</w:t>
      </w:r>
      <w:r w:rsidR="001D7389">
        <w:t>.</w:t>
      </w:r>
      <w:r>
        <w:t>012,7 milliárd forintos hiányt, az elkülönített állami pénzalapok 109,8 milliárd forintos többletet, a társadalombiztosítás pénzügyi alapjai pedig 122,6 milliárd forintos hiányt mutattak.</w:t>
      </w:r>
    </w:p>
    <w:p w14:paraId="41E4F556" w14:textId="77777777" w:rsidR="007B2CED" w:rsidRDefault="007B2CED" w:rsidP="007B2CED">
      <w:pPr>
        <w:jc w:val="both"/>
      </w:pPr>
      <w:r>
        <w:t>Az előző év azonos időszakához viszonyítva a központi alrendszer adó- és járulékbevételei 8,7 százalékkal magasabban alakultak. Ezen belül a fogyasztáshoz kapcsolódó adók esetében megközelítőleg 10 százalékos növekedés történt.</w:t>
      </w:r>
    </w:p>
    <w:p w14:paraId="07A4AFA0" w14:textId="79092AD6" w:rsidR="007B2CED" w:rsidRDefault="007B2CED" w:rsidP="007B2CED">
      <w:pPr>
        <w:jc w:val="both"/>
      </w:pPr>
      <w:r>
        <w:t>Kamatkiadásokra augusztus végéig 2</w:t>
      </w:r>
      <w:r w:rsidR="001D7389">
        <w:t>.</w:t>
      </w:r>
      <w:r>
        <w:t xml:space="preserve">928,3 milliárd forint </w:t>
      </w:r>
      <w:r w:rsidR="003C7F1C">
        <w:t xml:space="preserve">került </w:t>
      </w:r>
      <w:r>
        <w:t>kifizetésre, ami 514,5 milliárd forinttal magasabb az előző év</w:t>
      </w:r>
      <w:r w:rsidR="003C7F1C">
        <w:t xml:space="preserve"> azonos időszakához képest</w:t>
      </w:r>
      <w:r>
        <w:t>. Ezt egyes lejáratok eltérő kamatfizetési időpontja, valamint az államadósság eltérő szerkezete okozza.</w:t>
      </w:r>
    </w:p>
    <w:p w14:paraId="7D15DB13" w14:textId="4EE9DD90" w:rsidR="003C7F1C" w:rsidRDefault="007B2CED" w:rsidP="007B2CED">
      <w:pPr>
        <w:jc w:val="both"/>
      </w:pPr>
      <w:r>
        <w:t>Az állami közlekedési és közüzemi szolgáltatásokra fordított, összesen 1</w:t>
      </w:r>
      <w:r w:rsidR="003C7F1C">
        <w:t>.</w:t>
      </w:r>
      <w:r>
        <w:t>654,5 milliárd forint kifizetés 172,8 milliárd forinttal magasabb az előző év azonos időszakánál.</w:t>
      </w:r>
    </w:p>
    <w:p w14:paraId="0E187778" w14:textId="7FA9D2FE" w:rsidR="007B2CED" w:rsidRDefault="007B2CED" w:rsidP="007B2CED">
      <w:pPr>
        <w:jc w:val="both"/>
      </w:pPr>
      <w:r>
        <w:t>Meghaladták a tavalyi összeget a nyugellátásokra és gyógyító-megelőző ellátásokra fordított kiadások is. Augusztus végéig – a 13. havi nyugdíjjal és ellátással együtt – nyugellátásokra és nyugdíjszerű ellátásokra összesen 4</w:t>
      </w:r>
      <w:r w:rsidR="003C7F1C">
        <w:t>.</w:t>
      </w:r>
      <w:r>
        <w:t>954,6 milliárd forint, míg gyógyító-megelőző ellátásokra 1 969,5 milliárd forint kifizetése történt meg.</w:t>
      </w:r>
    </w:p>
    <w:p w14:paraId="5BABE2E0" w14:textId="77777777" w:rsidR="007B2CED" w:rsidRDefault="007B2CED" w:rsidP="007B2CED">
      <w:pPr>
        <w:jc w:val="both"/>
      </w:pPr>
      <w:r>
        <w:lastRenderedPageBreak/>
        <w:t>Augusztusban, egy hónap alatt, a központi alrendszer 239,1 milliárd forint hiánnyal zárt, szemben az előző évi azonos havi 414,3 milliárd forintos hiánnyal.</w:t>
      </w:r>
    </w:p>
    <w:p w14:paraId="6C2B92A0" w14:textId="77777777" w:rsidR="007B2CED" w:rsidRDefault="007B2CED" w:rsidP="007B2CED">
      <w:pPr>
        <w:jc w:val="both"/>
      </w:pPr>
      <w:r>
        <w:t xml:space="preserve">Ebben a hónapban a költségvetés uniós programokhoz kapcsolódó bevételei 311,3 milliárd forinttal, 436,8 milliárd forintra emelkedtek. Ez legnagyobb részt annak köszönhető, hogy az Európai Bizottság átutalta a pedagógusbér-emelés kapcsán kitűzött mérföldkövek teljesítéséhez kapcsolódó, mintegy 587 millió eurónyi forrást, valamint visszatérítette a KAP Stratégiai Terv vidékfejlesztési intézkedések 2025. II. negyedévi kiadásainak uniós részét (131 millió euró). </w:t>
      </w:r>
    </w:p>
    <w:p w14:paraId="423385B8" w14:textId="779ECA8F" w:rsidR="00E87216" w:rsidRDefault="007B2CED" w:rsidP="007E765A">
      <w:pPr>
        <w:jc w:val="both"/>
      </w:pPr>
      <w:r>
        <w:t>Figyelembe véve az év első felében a költségvetésen kívül érkezett 535,1 milliárd forint közvetlen agrártámogatások visszatérítéseit is, 2025 első nyolc hónapjában összesen már 971,9 milliárd forint uniós forrás érkezett Magyarországra, ami meghaladja a GDP 1,1 százalékát.</w:t>
      </w:r>
    </w:p>
    <w:p w14:paraId="4D9DAFE5" w14:textId="5B56B1A2" w:rsidR="00E87216" w:rsidRPr="00437C79" w:rsidRDefault="00E87216" w:rsidP="00E87216">
      <w:pPr>
        <w:spacing w:before="960"/>
        <w:jc w:val="both"/>
        <w:rPr>
          <w:b/>
          <w:i/>
        </w:rPr>
      </w:pPr>
      <w:r>
        <w:rPr>
          <w:b/>
          <w:i/>
        </w:rPr>
        <w:t>Budapest, 202</w:t>
      </w:r>
      <w:r w:rsidR="007B2CED">
        <w:rPr>
          <w:b/>
          <w:i/>
        </w:rPr>
        <w:t>5</w:t>
      </w:r>
      <w:r>
        <w:rPr>
          <w:b/>
          <w:i/>
        </w:rPr>
        <w:t xml:space="preserve">. </w:t>
      </w:r>
      <w:r w:rsidR="007B2CED">
        <w:rPr>
          <w:b/>
          <w:i/>
        </w:rPr>
        <w:t>szeptembe</w:t>
      </w:r>
      <w:r w:rsidR="00272DA9">
        <w:rPr>
          <w:b/>
          <w:i/>
        </w:rPr>
        <w:t>r</w:t>
      </w:r>
      <w:r>
        <w:rPr>
          <w:b/>
          <w:i/>
        </w:rPr>
        <w:t xml:space="preserve"> </w:t>
      </w:r>
      <w:r w:rsidR="007B2CED">
        <w:rPr>
          <w:b/>
          <w:i/>
        </w:rPr>
        <w:t>8</w:t>
      </w:r>
      <w:r w:rsidRPr="00437C79">
        <w:rPr>
          <w:b/>
          <w:i/>
        </w:rPr>
        <w:t>.</w:t>
      </w:r>
    </w:p>
    <w:p w14:paraId="42D602B6" w14:textId="21CDC1D8" w:rsidR="0090785C" w:rsidRPr="007B2CED" w:rsidRDefault="00272DA9" w:rsidP="007B2CED">
      <w:pPr>
        <w:jc w:val="right"/>
        <w:rPr>
          <w:b/>
          <w:i/>
        </w:rPr>
      </w:pPr>
      <w:r>
        <w:rPr>
          <w:b/>
          <w:i/>
        </w:rPr>
        <w:t>Nemzetgazdasági</w:t>
      </w:r>
      <w:r w:rsidR="00E87216" w:rsidRPr="00437C79">
        <w:rPr>
          <w:b/>
          <w:i/>
        </w:rPr>
        <w:t xml:space="preserve"> Minisztérium</w:t>
      </w:r>
    </w:p>
    <w:sectPr w:rsidR="0090785C" w:rsidRPr="007B2CED" w:rsidSect="00272DA9">
      <w:head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E3A6" w14:textId="77777777" w:rsidR="007B2CED" w:rsidRDefault="007B2CED" w:rsidP="00484460">
      <w:pPr>
        <w:spacing w:before="0" w:after="0" w:line="240" w:lineRule="auto"/>
      </w:pPr>
      <w:r>
        <w:separator/>
      </w:r>
    </w:p>
  </w:endnote>
  <w:endnote w:type="continuationSeparator" w:id="0">
    <w:p w14:paraId="6EF39801" w14:textId="77777777" w:rsidR="007B2CED" w:rsidRDefault="007B2CED" w:rsidP="004844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FD3B" w14:textId="77777777" w:rsidR="007B2CED" w:rsidRDefault="007B2CED" w:rsidP="00484460">
      <w:pPr>
        <w:spacing w:before="0" w:after="0" w:line="240" w:lineRule="auto"/>
      </w:pPr>
      <w:r>
        <w:separator/>
      </w:r>
    </w:p>
  </w:footnote>
  <w:footnote w:type="continuationSeparator" w:id="0">
    <w:p w14:paraId="50A573E9" w14:textId="77777777" w:rsidR="007B2CED" w:rsidRDefault="007B2CED" w:rsidP="004844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B587" w14:textId="77777777" w:rsidR="00E63B54" w:rsidRPr="00484460" w:rsidRDefault="00E63B54" w:rsidP="00E63B54">
    <w:pPr>
      <w:tabs>
        <w:tab w:val="center" w:pos="4536"/>
        <w:tab w:val="left" w:pos="6456"/>
        <w:tab w:val="right" w:pos="9072"/>
      </w:tabs>
      <w:spacing w:before="240" w:after="0"/>
      <w:jc w:val="center"/>
      <w:rPr>
        <w:rFonts w:ascii="Tahoma" w:eastAsia="Calibri" w:hAnsi="Tahoma" w:cs="Tahoma"/>
        <w:noProof/>
        <w:szCs w:val="24"/>
      </w:rPr>
    </w:pPr>
    <w:r w:rsidRPr="00484460">
      <w:rPr>
        <w:rFonts w:eastAsia="Calibri" w:cs="Times New Roman"/>
        <w:noProof/>
        <w:color w:val="1F497D"/>
        <w:szCs w:val="24"/>
        <w:lang w:eastAsia="hu-HU"/>
      </w:rPr>
      <w:drawing>
        <wp:inline distT="0" distB="0" distL="0" distR="0" wp14:anchorId="0EBD8EDC" wp14:editId="191E539C">
          <wp:extent cx="2748527" cy="774000"/>
          <wp:effectExtent l="0" t="0" r="0" b="7620"/>
          <wp:docPr id="3" name="Kép 3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ACC37" w14:textId="77777777" w:rsidR="00E63B54" w:rsidRPr="00E63B54" w:rsidRDefault="00272DA9" w:rsidP="00E63B54">
    <w:pPr>
      <w:tabs>
        <w:tab w:val="center" w:pos="4536"/>
        <w:tab w:val="right" w:pos="9072"/>
      </w:tabs>
      <w:spacing w:before="0" w:after="360" w:line="240" w:lineRule="auto"/>
      <w:jc w:val="center"/>
      <w:rPr>
        <w:rFonts w:ascii="Cambria" w:eastAsia="Calibri" w:hAnsi="Cambria" w:cs="Times New Roman"/>
        <w:sz w:val="22"/>
      </w:rPr>
    </w:pPr>
    <w:r>
      <w:rPr>
        <w:rFonts w:ascii="Cambria" w:eastAsia="Calibri" w:hAnsi="Cambria" w:cs="Times New Roman"/>
        <w:sz w:val="22"/>
      </w:rPr>
      <w:t>NEMZETGAZDASÁGI</w:t>
    </w:r>
    <w:r w:rsidR="00E63B54">
      <w:rPr>
        <w:rFonts w:ascii="Cambria" w:eastAsia="Calibri" w:hAnsi="Cambria" w:cs="Times New Roman"/>
        <w:sz w:val="22"/>
      </w:rPr>
      <w:t xml:space="preserve"> MINISZTÉRIUM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ED"/>
    <w:rsid w:val="00024993"/>
    <w:rsid w:val="00071794"/>
    <w:rsid w:val="001015FD"/>
    <w:rsid w:val="0014267A"/>
    <w:rsid w:val="001D7389"/>
    <w:rsid w:val="002049EA"/>
    <w:rsid w:val="00206B55"/>
    <w:rsid w:val="00214E99"/>
    <w:rsid w:val="00272DA9"/>
    <w:rsid w:val="00286991"/>
    <w:rsid w:val="002E4340"/>
    <w:rsid w:val="00323856"/>
    <w:rsid w:val="00391864"/>
    <w:rsid w:val="003C7F1C"/>
    <w:rsid w:val="00475001"/>
    <w:rsid w:val="00484460"/>
    <w:rsid w:val="004F5471"/>
    <w:rsid w:val="005342AB"/>
    <w:rsid w:val="005661A6"/>
    <w:rsid w:val="005D5D00"/>
    <w:rsid w:val="0066622C"/>
    <w:rsid w:val="007310AE"/>
    <w:rsid w:val="0074073A"/>
    <w:rsid w:val="00763603"/>
    <w:rsid w:val="007769BE"/>
    <w:rsid w:val="007B2CED"/>
    <w:rsid w:val="007C2A3D"/>
    <w:rsid w:val="007E5690"/>
    <w:rsid w:val="007E5DD7"/>
    <w:rsid w:val="007E765A"/>
    <w:rsid w:val="0090785C"/>
    <w:rsid w:val="009617FA"/>
    <w:rsid w:val="009D4468"/>
    <w:rsid w:val="009E0FC7"/>
    <w:rsid w:val="00B20A38"/>
    <w:rsid w:val="00B237FF"/>
    <w:rsid w:val="00C016CF"/>
    <w:rsid w:val="00CB71D0"/>
    <w:rsid w:val="00CD59D4"/>
    <w:rsid w:val="00D575D2"/>
    <w:rsid w:val="00DF1472"/>
    <w:rsid w:val="00E63B54"/>
    <w:rsid w:val="00E86AC4"/>
    <w:rsid w:val="00E87216"/>
    <w:rsid w:val="00EC29A1"/>
    <w:rsid w:val="00F45242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12FB0"/>
  <w15:chartTrackingRefBased/>
  <w15:docId w15:val="{9C721FDB-396C-4AB0-9C73-84C6EC3C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6AC4"/>
    <w:pPr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1472"/>
    <w:pPr>
      <w:spacing w:before="0" w:after="0" w:line="240" w:lineRule="auto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1472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7C2A3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918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8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46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4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vvrdesktops01\gvvrdesktops01\BegalG.v2\Desktop\NGM_k&#246;zlem&#233;ny_miniszt&#233;rium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4C571713637BD408211DDB5594E9AB2" ma:contentTypeVersion="1" ma:contentTypeDescription="Új dokumentum létrehozása." ma:contentTypeScope="" ma:versionID="8b48a83938690fac0479ab7ef2294991">
  <xsd:schema xmlns:xsd="http://www.w3.org/2001/XMLSchema" xmlns:xs="http://www.w3.org/2001/XMLSchema" xmlns:p="http://schemas.microsoft.com/office/2006/metadata/properties" xmlns:ns2="206715ba-77cb-4d14-a3eb-ea3ee13cdc76" targetNamespace="http://schemas.microsoft.com/office/2006/metadata/properties" ma:root="true" ma:fieldsID="48db58e537e55b73355020cb5069fee2" ns2:_="">
    <xsd:import namespace="206715ba-77cb-4d14-a3eb-ea3ee13cdc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715ba-77cb-4d14-a3eb-ea3ee13cd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E5974-E997-408B-8013-0C0FD59D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715ba-77cb-4d14-a3eb-ea3ee13cd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4CFA4-692E-49C4-82D2-6CA930F1C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B44A5-4F13-47F1-8D04-1F23F657F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NGM_közlemény_minisztérium_sablon</Template>
  <TotalTime>10</TotalTime>
  <Pages>2</Pages>
  <Words>396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Begál Gábor</dc:creator>
  <cp:keywords/>
  <dc:description/>
  <cp:lastModifiedBy>Begál Gábor</cp:lastModifiedBy>
  <cp:revision>3</cp:revision>
  <cp:lastPrinted>2025-09-05T10:15:00Z</cp:lastPrinted>
  <dcterms:created xsi:type="dcterms:W3CDTF">2025-09-05T10:15:00Z</dcterms:created>
  <dcterms:modified xsi:type="dcterms:W3CDTF">2025-09-05T10:20:00Z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0x01010044C571713637BD408211DDB5594E9AB2</vt:lpwstr>
  </property>
</Properties>
</file>