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432E4" w14:textId="6A018683" w:rsidR="001A43EF" w:rsidRPr="002466BB" w:rsidRDefault="7B4B8481" w:rsidP="002466BB">
      <w:pPr>
        <w:jc w:val="center"/>
        <w:rPr>
          <w:rFonts w:ascii="Verdana" w:hAnsi="Verdana"/>
        </w:rPr>
      </w:pPr>
      <w:r w:rsidRPr="002466BB">
        <w:rPr>
          <w:rFonts w:ascii="Verdana" w:hAnsi="Verdana"/>
          <w:noProof/>
          <w:lang w:val="hu-HU"/>
        </w:rPr>
        <w:drawing>
          <wp:inline distT="0" distB="0" distL="0" distR="0" wp14:anchorId="4E2BA85A" wp14:editId="52A750DE">
            <wp:extent cx="1464062" cy="1464062"/>
            <wp:effectExtent l="0" t="0" r="3175" b="3175"/>
            <wp:docPr id="1519229155" name="Picture 1519229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364" cy="147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A7DCE" w14:textId="284FEBED" w:rsidR="78CD7B9A" w:rsidRPr="002466BB" w:rsidRDefault="78CD7B9A" w:rsidP="78CD7B9A">
      <w:pPr>
        <w:jc w:val="both"/>
        <w:rPr>
          <w:rFonts w:ascii="Verdana" w:hAnsi="Verdana"/>
          <w:b/>
          <w:bCs/>
          <w:lang w:val="hu-HU"/>
        </w:rPr>
      </w:pPr>
    </w:p>
    <w:p w14:paraId="787137CE" w14:textId="77777777" w:rsidR="00E20577" w:rsidRPr="002466BB" w:rsidRDefault="001A43EF" w:rsidP="003A59EC">
      <w:pPr>
        <w:jc w:val="center"/>
        <w:rPr>
          <w:rFonts w:ascii="Verdana" w:hAnsi="Verdana"/>
          <w:b/>
          <w:spacing w:val="-3"/>
          <w:lang w:val="hu-HU"/>
        </w:rPr>
      </w:pPr>
      <w:r w:rsidRPr="002466BB">
        <w:rPr>
          <w:rFonts w:ascii="Verdana" w:hAnsi="Verdana"/>
          <w:b/>
          <w:spacing w:val="-3"/>
          <w:lang w:val="hu-HU"/>
        </w:rPr>
        <w:t>Pályázati kiírás</w:t>
      </w:r>
    </w:p>
    <w:p w14:paraId="2A76D804" w14:textId="77777777" w:rsidR="001A43EF" w:rsidRPr="002466BB" w:rsidRDefault="001A43EF" w:rsidP="00C11DD6">
      <w:pPr>
        <w:jc w:val="both"/>
        <w:rPr>
          <w:rFonts w:ascii="Verdana" w:hAnsi="Verdana"/>
          <w:b/>
          <w:spacing w:val="-3"/>
          <w:lang w:val="hu-HU"/>
        </w:rPr>
      </w:pPr>
    </w:p>
    <w:p w14:paraId="2A27F5AE" w14:textId="6FAD770F" w:rsidR="008E7469" w:rsidRPr="002466BB" w:rsidRDefault="00743B80" w:rsidP="00265047">
      <w:pPr>
        <w:jc w:val="both"/>
        <w:rPr>
          <w:rFonts w:ascii="Verdana" w:hAnsi="Verdana"/>
          <w:spacing w:val="-3"/>
          <w:sz w:val="21"/>
          <w:szCs w:val="21"/>
          <w:lang w:val="hu-HU"/>
        </w:rPr>
      </w:pPr>
      <w:r w:rsidRPr="002466BB">
        <w:rPr>
          <w:rFonts w:ascii="Verdana" w:hAnsi="Verdana"/>
          <w:b/>
          <w:spacing w:val="-3"/>
          <w:sz w:val="21"/>
          <w:szCs w:val="21"/>
          <w:lang w:val="hu-HU"/>
        </w:rPr>
        <w:t>„</w:t>
      </w:r>
      <w:r w:rsidR="008E7469" w:rsidRPr="002466BB">
        <w:rPr>
          <w:rFonts w:ascii="Verdana" w:hAnsi="Verdana"/>
          <w:b/>
          <w:spacing w:val="-3"/>
          <w:sz w:val="21"/>
          <w:szCs w:val="21"/>
          <w:lang w:val="hu-HU"/>
        </w:rPr>
        <w:t>Az Európai Vállalkozás</w:t>
      </w:r>
      <w:r w:rsidRPr="002466BB">
        <w:rPr>
          <w:rFonts w:ascii="Verdana" w:hAnsi="Verdana"/>
          <w:b/>
          <w:spacing w:val="-3"/>
          <w:sz w:val="21"/>
          <w:szCs w:val="21"/>
          <w:lang w:val="hu-HU"/>
        </w:rPr>
        <w:t>fejlesztési</w:t>
      </w:r>
      <w:r w:rsidR="008E7469" w:rsidRPr="002466BB">
        <w:rPr>
          <w:rFonts w:ascii="Verdana" w:hAnsi="Verdana"/>
          <w:b/>
          <w:spacing w:val="-3"/>
          <w:sz w:val="21"/>
          <w:szCs w:val="21"/>
          <w:lang w:val="hu-HU"/>
        </w:rPr>
        <w:t xml:space="preserve"> </w:t>
      </w:r>
      <w:r w:rsidRPr="002466BB">
        <w:rPr>
          <w:rFonts w:ascii="Verdana" w:hAnsi="Verdana"/>
          <w:b/>
          <w:spacing w:val="-3"/>
          <w:sz w:val="21"/>
          <w:szCs w:val="21"/>
          <w:lang w:val="hu-HU"/>
        </w:rPr>
        <w:t>Díj</w:t>
      </w:r>
      <w:r w:rsidR="006761BD" w:rsidRPr="002466BB">
        <w:rPr>
          <w:rFonts w:ascii="Verdana" w:hAnsi="Verdana"/>
          <w:b/>
          <w:spacing w:val="-3"/>
          <w:sz w:val="21"/>
          <w:szCs w:val="21"/>
          <w:lang w:val="hu-HU"/>
        </w:rPr>
        <w:t>”</w:t>
      </w:r>
      <w:r w:rsidR="009D1A9C" w:rsidRPr="002466BB">
        <w:rPr>
          <w:rFonts w:ascii="Verdana" w:hAnsi="Verdana"/>
          <w:b/>
          <w:spacing w:val="-3"/>
          <w:sz w:val="21"/>
          <w:szCs w:val="21"/>
          <w:lang w:val="hu-HU"/>
        </w:rPr>
        <w:t xml:space="preserve"> </w:t>
      </w:r>
      <w:r w:rsidRPr="002466BB">
        <w:rPr>
          <w:rFonts w:ascii="Verdana" w:hAnsi="Verdana"/>
          <w:spacing w:val="-3"/>
          <w:sz w:val="21"/>
          <w:szCs w:val="21"/>
          <w:lang w:val="hu-HU"/>
        </w:rPr>
        <w:t>felhívás</w:t>
      </w:r>
      <w:r w:rsidR="008E7469" w:rsidRPr="002466BB">
        <w:rPr>
          <w:rFonts w:ascii="Verdana" w:hAnsi="Verdana"/>
          <w:spacing w:val="-3"/>
          <w:sz w:val="21"/>
          <w:szCs w:val="21"/>
          <w:lang w:val="hu-HU"/>
        </w:rPr>
        <w:t xml:space="preserve"> </w:t>
      </w:r>
      <w:r w:rsidR="0092072A" w:rsidRPr="002466BB">
        <w:rPr>
          <w:rFonts w:ascii="Verdana" w:hAnsi="Verdana"/>
          <w:spacing w:val="-3"/>
          <w:sz w:val="21"/>
          <w:szCs w:val="21"/>
          <w:lang w:val="hu-HU"/>
        </w:rPr>
        <w:t xml:space="preserve">Európa-szerte </w:t>
      </w:r>
      <w:r w:rsidR="00053879" w:rsidRPr="002466BB">
        <w:rPr>
          <w:rFonts w:ascii="Verdana" w:hAnsi="Verdana"/>
          <w:spacing w:val="-3"/>
          <w:sz w:val="21"/>
          <w:szCs w:val="21"/>
          <w:lang w:val="hu-HU"/>
        </w:rPr>
        <w:t>megkeresi</w:t>
      </w:r>
      <w:r w:rsidR="00572238" w:rsidRPr="002466BB">
        <w:rPr>
          <w:rFonts w:ascii="Verdana" w:hAnsi="Verdana"/>
          <w:spacing w:val="-3"/>
          <w:sz w:val="21"/>
          <w:szCs w:val="21"/>
          <w:lang w:val="hu-HU"/>
        </w:rPr>
        <w:t xml:space="preserve"> </w:t>
      </w:r>
      <w:r w:rsidR="00257381" w:rsidRPr="002466BB">
        <w:rPr>
          <w:rFonts w:ascii="Verdana" w:hAnsi="Verdana"/>
          <w:spacing w:val="-3"/>
          <w:sz w:val="21"/>
          <w:szCs w:val="21"/>
          <w:lang w:val="hu-HU"/>
        </w:rPr>
        <w:t xml:space="preserve">a vállalkozásfejlesztéssel foglalkozó szervezetek, és </w:t>
      </w:r>
      <w:r w:rsidR="008E7469" w:rsidRPr="002466BB">
        <w:rPr>
          <w:rFonts w:ascii="Verdana" w:hAnsi="Verdana"/>
          <w:spacing w:val="-3"/>
          <w:sz w:val="21"/>
          <w:szCs w:val="21"/>
          <w:lang w:val="hu-HU"/>
        </w:rPr>
        <w:t xml:space="preserve">a vállalkozások legsikeresebb </w:t>
      </w:r>
      <w:r w:rsidR="00257381" w:rsidRPr="002466BB">
        <w:rPr>
          <w:rFonts w:ascii="Verdana" w:hAnsi="Verdana"/>
          <w:spacing w:val="-3"/>
          <w:sz w:val="21"/>
          <w:szCs w:val="21"/>
          <w:lang w:val="hu-HU"/>
        </w:rPr>
        <w:t>kezdeményezéseit</w:t>
      </w:r>
      <w:r w:rsidR="008E7469" w:rsidRPr="002466BB">
        <w:rPr>
          <w:rFonts w:ascii="Verdana" w:hAnsi="Verdana"/>
          <w:spacing w:val="-3"/>
          <w:sz w:val="21"/>
          <w:szCs w:val="21"/>
          <w:lang w:val="hu-HU"/>
        </w:rPr>
        <w:t xml:space="preserve">, </w:t>
      </w:r>
      <w:r w:rsidR="00257381" w:rsidRPr="002466BB">
        <w:rPr>
          <w:rFonts w:ascii="Verdana" w:hAnsi="Verdana"/>
          <w:spacing w:val="-3"/>
          <w:sz w:val="21"/>
          <w:szCs w:val="21"/>
          <w:lang w:val="hu-HU"/>
        </w:rPr>
        <w:t>méltatja</w:t>
      </w:r>
      <w:r w:rsidR="00572238" w:rsidRPr="002466BB">
        <w:rPr>
          <w:rFonts w:ascii="Verdana" w:hAnsi="Verdana"/>
          <w:spacing w:val="-3"/>
          <w:sz w:val="21"/>
          <w:szCs w:val="21"/>
          <w:lang w:val="hu-HU"/>
        </w:rPr>
        <w:t xml:space="preserve"> és </w:t>
      </w:r>
      <w:r w:rsidR="008E7469" w:rsidRPr="002466BB">
        <w:rPr>
          <w:rFonts w:ascii="Verdana" w:hAnsi="Verdana"/>
          <w:spacing w:val="-3"/>
          <w:sz w:val="21"/>
          <w:szCs w:val="21"/>
          <w:lang w:val="hu-HU"/>
        </w:rPr>
        <w:t xml:space="preserve">bemutatja a legjobb gyakorlatokat, </w:t>
      </w:r>
      <w:r w:rsidR="00257381" w:rsidRPr="002466BB">
        <w:rPr>
          <w:rFonts w:ascii="Verdana" w:hAnsi="Verdana"/>
          <w:spacing w:val="-3"/>
          <w:sz w:val="21"/>
          <w:szCs w:val="21"/>
          <w:lang w:val="hu-HU"/>
        </w:rPr>
        <w:t xml:space="preserve">felhívja a figyelmet </w:t>
      </w:r>
      <w:r w:rsidR="008E7469" w:rsidRPr="002466BB">
        <w:rPr>
          <w:rFonts w:ascii="Verdana" w:hAnsi="Verdana"/>
          <w:spacing w:val="-3"/>
          <w:sz w:val="21"/>
          <w:szCs w:val="21"/>
          <w:lang w:val="hu-HU"/>
        </w:rPr>
        <w:t>a vállalkozás</w:t>
      </w:r>
      <w:r w:rsidR="002466BB" w:rsidRPr="002466BB">
        <w:rPr>
          <w:rFonts w:ascii="Verdana" w:hAnsi="Verdana"/>
          <w:spacing w:val="-3"/>
          <w:sz w:val="21"/>
          <w:szCs w:val="21"/>
          <w:lang w:val="hu-HU"/>
        </w:rPr>
        <w:t>,</w:t>
      </w:r>
      <w:r w:rsidR="00257381" w:rsidRPr="002466BB">
        <w:rPr>
          <w:rFonts w:ascii="Verdana" w:hAnsi="Verdana"/>
          <w:spacing w:val="-3"/>
          <w:sz w:val="21"/>
          <w:szCs w:val="21"/>
          <w:lang w:val="hu-HU"/>
        </w:rPr>
        <w:t xml:space="preserve"> mint létforma</w:t>
      </w:r>
      <w:r w:rsidR="008E7469" w:rsidRPr="002466BB">
        <w:rPr>
          <w:rFonts w:ascii="Verdana" w:hAnsi="Verdana"/>
          <w:spacing w:val="-3"/>
          <w:sz w:val="21"/>
          <w:szCs w:val="21"/>
          <w:lang w:val="hu-HU"/>
        </w:rPr>
        <w:t xml:space="preserve"> hozzáadott érték</w:t>
      </w:r>
      <w:r w:rsidR="00257381" w:rsidRPr="002466BB">
        <w:rPr>
          <w:rFonts w:ascii="Verdana" w:hAnsi="Verdana"/>
          <w:spacing w:val="-3"/>
          <w:sz w:val="21"/>
          <w:szCs w:val="21"/>
          <w:lang w:val="hu-HU"/>
        </w:rPr>
        <w:t>eire</w:t>
      </w:r>
      <w:r w:rsidR="008E7469" w:rsidRPr="002466BB">
        <w:rPr>
          <w:rFonts w:ascii="Verdana" w:hAnsi="Verdana"/>
          <w:spacing w:val="-3"/>
          <w:sz w:val="21"/>
          <w:szCs w:val="21"/>
          <w:lang w:val="hu-HU"/>
        </w:rPr>
        <w:t xml:space="preserve">, valamint </w:t>
      </w:r>
      <w:r w:rsidR="00257381" w:rsidRPr="002466BB">
        <w:rPr>
          <w:rFonts w:ascii="Verdana" w:hAnsi="Verdana"/>
          <w:spacing w:val="-3"/>
          <w:sz w:val="21"/>
          <w:szCs w:val="21"/>
          <w:lang w:val="hu-HU"/>
        </w:rPr>
        <w:t xml:space="preserve">inspirálja </w:t>
      </w:r>
      <w:r w:rsidR="008E7469" w:rsidRPr="002466BB">
        <w:rPr>
          <w:rFonts w:ascii="Verdana" w:hAnsi="Verdana"/>
          <w:spacing w:val="-3"/>
          <w:sz w:val="21"/>
          <w:szCs w:val="21"/>
          <w:lang w:val="hu-HU"/>
        </w:rPr>
        <w:t xml:space="preserve">a potenciális </w:t>
      </w:r>
      <w:r w:rsidR="00257381" w:rsidRPr="002466BB">
        <w:rPr>
          <w:rFonts w:ascii="Verdana" w:hAnsi="Verdana"/>
          <w:spacing w:val="-3"/>
          <w:sz w:val="21"/>
          <w:szCs w:val="21"/>
          <w:lang w:val="hu-HU"/>
        </w:rPr>
        <w:t>jelölteket</w:t>
      </w:r>
      <w:r w:rsidR="008E7469" w:rsidRPr="002466BB">
        <w:rPr>
          <w:rFonts w:ascii="Verdana" w:hAnsi="Verdana"/>
          <w:spacing w:val="-3"/>
          <w:sz w:val="21"/>
          <w:szCs w:val="21"/>
          <w:lang w:val="hu-HU"/>
        </w:rPr>
        <w:t>.</w:t>
      </w:r>
    </w:p>
    <w:p w14:paraId="205F9FE7" w14:textId="77777777" w:rsidR="008E7469" w:rsidRPr="002466BB" w:rsidRDefault="008E7469" w:rsidP="00B07028">
      <w:pPr>
        <w:jc w:val="both"/>
        <w:rPr>
          <w:rFonts w:ascii="Verdana" w:hAnsi="Verdana"/>
          <w:spacing w:val="-3"/>
          <w:sz w:val="21"/>
          <w:szCs w:val="21"/>
          <w:lang w:val="hu-HU"/>
        </w:rPr>
      </w:pPr>
    </w:p>
    <w:p w14:paraId="0F8619CB" w14:textId="77777777" w:rsidR="008E7469" w:rsidRPr="002466BB" w:rsidRDefault="00AB45C6" w:rsidP="00B07028">
      <w:pPr>
        <w:jc w:val="both"/>
        <w:rPr>
          <w:rFonts w:ascii="Verdana" w:hAnsi="Verdana"/>
          <w:spacing w:val="-3"/>
          <w:sz w:val="21"/>
          <w:szCs w:val="21"/>
          <w:lang w:val="hu-HU"/>
        </w:rPr>
      </w:pPr>
      <w:r w:rsidRPr="002466BB">
        <w:rPr>
          <w:rFonts w:ascii="Verdana" w:hAnsi="Verdana"/>
          <w:spacing w:val="-3"/>
          <w:sz w:val="21"/>
          <w:szCs w:val="21"/>
          <w:lang w:val="hu-HU"/>
        </w:rPr>
        <w:t>A Díj hat</w:t>
      </w:r>
      <w:r w:rsidR="008E7469" w:rsidRPr="002466BB">
        <w:rPr>
          <w:rFonts w:ascii="Verdana" w:hAnsi="Verdana"/>
          <w:spacing w:val="-3"/>
          <w:sz w:val="21"/>
          <w:szCs w:val="21"/>
          <w:lang w:val="hu-HU"/>
        </w:rPr>
        <w:t xml:space="preserve"> kategóriában nyerhető el:</w:t>
      </w:r>
    </w:p>
    <w:p w14:paraId="26982F0E" w14:textId="77777777" w:rsidR="008E7469" w:rsidRPr="002466BB" w:rsidRDefault="008E7469" w:rsidP="00B07028">
      <w:pPr>
        <w:jc w:val="both"/>
        <w:rPr>
          <w:rFonts w:ascii="Verdana" w:hAnsi="Verdana"/>
          <w:spacing w:val="-3"/>
          <w:sz w:val="21"/>
          <w:szCs w:val="21"/>
          <w:lang w:val="hu-HU"/>
        </w:rPr>
      </w:pPr>
    </w:p>
    <w:p w14:paraId="3751E94E" w14:textId="77777777" w:rsidR="00C11DD6" w:rsidRPr="002466BB" w:rsidRDefault="008E7469" w:rsidP="00B07028">
      <w:pPr>
        <w:pStyle w:val="Listaszerbekezds"/>
        <w:numPr>
          <w:ilvl w:val="0"/>
          <w:numId w:val="8"/>
        </w:numPr>
        <w:ind w:left="426" w:hanging="426"/>
        <w:jc w:val="both"/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</w:pPr>
      <w:r w:rsidRPr="002466BB">
        <w:rPr>
          <w:rFonts w:ascii="Verdana" w:hAnsi="Verdana"/>
          <w:b/>
          <w:sz w:val="21"/>
          <w:szCs w:val="21"/>
          <w:lang w:val="hu-HU"/>
        </w:rPr>
        <w:t>A</w:t>
      </w:r>
      <w:r w:rsidR="001F14EF" w:rsidRPr="002466BB">
        <w:rPr>
          <w:rFonts w:ascii="Verdana" w:hAnsi="Verdana"/>
          <w:b/>
          <w:sz w:val="21"/>
          <w:szCs w:val="21"/>
          <w:lang w:val="hu-HU"/>
        </w:rPr>
        <w:t xml:space="preserve"> vállalkozói </w:t>
      </w:r>
      <w:r w:rsidR="008D6596" w:rsidRPr="002466BB">
        <w:rPr>
          <w:rFonts w:ascii="Verdana" w:hAnsi="Verdana"/>
          <w:b/>
          <w:sz w:val="21"/>
          <w:szCs w:val="21"/>
          <w:lang w:val="hu-HU"/>
        </w:rPr>
        <w:t xml:space="preserve">kedv </w:t>
      </w:r>
      <w:r w:rsidR="001F14EF" w:rsidRPr="002466BB">
        <w:rPr>
          <w:rFonts w:ascii="Verdana" w:hAnsi="Verdana"/>
          <w:b/>
          <w:sz w:val="21"/>
          <w:szCs w:val="21"/>
          <w:lang w:val="hu-HU"/>
        </w:rPr>
        <w:t>ösztönzése</w:t>
      </w:r>
    </w:p>
    <w:p w14:paraId="5C70182C" w14:textId="319C3329" w:rsidR="00DA31D9" w:rsidRPr="002466BB" w:rsidRDefault="002F5E63" w:rsidP="00B07028">
      <w:pPr>
        <w:ind w:left="426"/>
        <w:jc w:val="both"/>
        <w:rPr>
          <w:rFonts w:ascii="Verdana" w:hAnsi="Verdana"/>
          <w:spacing w:val="-3"/>
          <w:sz w:val="21"/>
          <w:szCs w:val="21"/>
          <w:lang w:val="hu-HU"/>
        </w:rPr>
      </w:pPr>
      <w:r w:rsidRPr="002466BB">
        <w:rPr>
          <w:rFonts w:ascii="Verdana" w:hAnsi="Verdana"/>
          <w:spacing w:val="-3"/>
          <w:sz w:val="21"/>
          <w:szCs w:val="21"/>
          <w:lang w:val="hu-HU"/>
        </w:rPr>
        <w:t>O</w:t>
      </w:r>
      <w:r w:rsidR="00DA31D9" w:rsidRPr="002466BB">
        <w:rPr>
          <w:rFonts w:ascii="Verdana" w:hAnsi="Verdana"/>
          <w:spacing w:val="-3"/>
          <w:sz w:val="21"/>
          <w:szCs w:val="21"/>
          <w:lang w:val="hu-HU"/>
        </w:rPr>
        <w:t xml:space="preserve">lyan nemzeti, regionális vagy </w:t>
      </w:r>
      <w:r w:rsidR="001F14EF" w:rsidRPr="002466BB">
        <w:rPr>
          <w:rFonts w:ascii="Verdana" w:hAnsi="Verdana"/>
          <w:spacing w:val="-3"/>
          <w:sz w:val="21"/>
          <w:szCs w:val="21"/>
          <w:lang w:val="hu-HU"/>
        </w:rPr>
        <w:t xml:space="preserve">helyi szintű </w:t>
      </w:r>
      <w:r w:rsidR="00DA31D9" w:rsidRPr="002466BB">
        <w:rPr>
          <w:rFonts w:ascii="Verdana" w:hAnsi="Verdana"/>
          <w:spacing w:val="-3"/>
          <w:sz w:val="21"/>
          <w:szCs w:val="21"/>
          <w:lang w:val="hu-HU"/>
        </w:rPr>
        <w:t>kezdeményezések</w:t>
      </w:r>
      <w:r w:rsidRPr="002466BB">
        <w:rPr>
          <w:rFonts w:ascii="Verdana" w:hAnsi="Verdana"/>
          <w:spacing w:val="-3"/>
          <w:sz w:val="21"/>
          <w:szCs w:val="21"/>
          <w:lang w:val="hu-HU"/>
        </w:rPr>
        <w:t xml:space="preserve"> számára nyújt el</w:t>
      </w:r>
      <w:r w:rsidR="00DA31D9" w:rsidRPr="002466BB">
        <w:rPr>
          <w:rFonts w:ascii="Verdana" w:hAnsi="Verdana"/>
          <w:spacing w:val="-3"/>
          <w:sz w:val="21"/>
          <w:szCs w:val="21"/>
          <w:lang w:val="hu-HU"/>
        </w:rPr>
        <w:t>i</w:t>
      </w:r>
      <w:r w:rsidR="00E67D19" w:rsidRPr="002466BB">
        <w:rPr>
          <w:rFonts w:ascii="Verdana" w:hAnsi="Verdana"/>
          <w:spacing w:val="-3"/>
          <w:sz w:val="21"/>
          <w:szCs w:val="21"/>
          <w:lang w:val="hu-HU"/>
        </w:rPr>
        <w:t>s</w:t>
      </w:r>
      <w:r w:rsidR="00DA31D9" w:rsidRPr="002466BB">
        <w:rPr>
          <w:rFonts w:ascii="Verdana" w:hAnsi="Verdana"/>
          <w:spacing w:val="-3"/>
          <w:sz w:val="21"/>
          <w:szCs w:val="21"/>
          <w:lang w:val="hu-HU"/>
        </w:rPr>
        <w:t>mer</w:t>
      </w:r>
      <w:r w:rsidRPr="002466BB">
        <w:rPr>
          <w:rFonts w:ascii="Verdana" w:hAnsi="Verdana"/>
          <w:spacing w:val="-3"/>
          <w:sz w:val="21"/>
          <w:szCs w:val="21"/>
          <w:lang w:val="hu-HU"/>
        </w:rPr>
        <w:t>ést</w:t>
      </w:r>
      <w:r w:rsidR="00DA31D9" w:rsidRPr="002466BB">
        <w:rPr>
          <w:rFonts w:ascii="Verdana" w:hAnsi="Verdana"/>
          <w:spacing w:val="-3"/>
          <w:sz w:val="21"/>
          <w:szCs w:val="21"/>
          <w:lang w:val="hu-HU"/>
        </w:rPr>
        <w:t>, amelyek népszerűsítik a vállalkozói gondolkodásmódot</w:t>
      </w:r>
      <w:r w:rsidR="00971F95" w:rsidRPr="002466BB">
        <w:rPr>
          <w:rFonts w:ascii="Verdana" w:hAnsi="Verdana"/>
          <w:spacing w:val="-3"/>
          <w:sz w:val="21"/>
          <w:szCs w:val="21"/>
          <w:lang w:val="hu-HU"/>
        </w:rPr>
        <w:t>, különösen a fiatalok és a nők körében</w:t>
      </w:r>
      <w:r w:rsidR="00DA31D9" w:rsidRPr="002466BB">
        <w:rPr>
          <w:rFonts w:ascii="Verdana" w:hAnsi="Verdana"/>
          <w:spacing w:val="-3"/>
          <w:sz w:val="21"/>
          <w:szCs w:val="21"/>
          <w:lang w:val="hu-HU"/>
        </w:rPr>
        <w:t xml:space="preserve">. </w:t>
      </w:r>
    </w:p>
    <w:p w14:paraId="535C2AB9" w14:textId="77777777" w:rsidR="008E7469" w:rsidRPr="002466BB" w:rsidRDefault="008E7469" w:rsidP="00B07028">
      <w:pPr>
        <w:pStyle w:val="Listaszerbekezds"/>
        <w:ind w:left="426" w:hanging="426"/>
        <w:jc w:val="both"/>
        <w:rPr>
          <w:rFonts w:ascii="Verdana" w:hAnsi="Verdana"/>
          <w:sz w:val="21"/>
          <w:szCs w:val="21"/>
          <w:lang w:val="hu-HU"/>
        </w:rPr>
      </w:pPr>
    </w:p>
    <w:p w14:paraId="11DFD3C7" w14:textId="39FD62CB" w:rsidR="008D6596" w:rsidRPr="002466BB" w:rsidRDefault="00E20577" w:rsidP="00B07028">
      <w:pPr>
        <w:pStyle w:val="Listaszerbekezds"/>
        <w:numPr>
          <w:ilvl w:val="0"/>
          <w:numId w:val="8"/>
        </w:numPr>
        <w:ind w:left="426" w:hanging="426"/>
        <w:jc w:val="both"/>
        <w:rPr>
          <w:rFonts w:ascii="Verdana" w:eastAsia="Times New Roman" w:hAnsi="Verdana"/>
          <w:b/>
          <w:snapToGrid w:val="0"/>
          <w:spacing w:val="-3"/>
          <w:sz w:val="21"/>
          <w:szCs w:val="21"/>
          <w:lang w:val="hu-HU" w:eastAsia="hu-HU"/>
        </w:rPr>
      </w:pPr>
      <w:r w:rsidRPr="002466BB">
        <w:rPr>
          <w:rFonts w:ascii="Verdana" w:hAnsi="Verdana"/>
          <w:b/>
          <w:sz w:val="21"/>
          <w:szCs w:val="21"/>
          <w:lang w:val="hu-HU"/>
        </w:rPr>
        <w:t>A vállalkozói ismeretek növelése</w:t>
      </w:r>
    </w:p>
    <w:p w14:paraId="7C23A727" w14:textId="14C39256" w:rsidR="00C11DD6" w:rsidRPr="002466BB" w:rsidRDefault="00971F95" w:rsidP="00B07028">
      <w:pPr>
        <w:ind w:left="426"/>
        <w:jc w:val="both"/>
        <w:rPr>
          <w:rFonts w:ascii="Verdana" w:hAnsi="Verdana"/>
          <w:spacing w:val="-3"/>
          <w:sz w:val="21"/>
          <w:szCs w:val="21"/>
          <w:lang w:val="hu-HU"/>
        </w:rPr>
      </w:pPr>
      <w:r w:rsidRPr="002466BB">
        <w:rPr>
          <w:rFonts w:ascii="Verdana" w:hAnsi="Verdana"/>
          <w:spacing w:val="-3"/>
          <w:sz w:val="21"/>
          <w:szCs w:val="21"/>
          <w:lang w:val="hu-HU"/>
        </w:rPr>
        <w:t>A</w:t>
      </w:r>
      <w:r w:rsidR="00F759D1" w:rsidRPr="002466BB">
        <w:rPr>
          <w:rFonts w:ascii="Verdana" w:hAnsi="Verdana"/>
          <w:spacing w:val="-3"/>
          <w:sz w:val="21"/>
          <w:szCs w:val="21"/>
          <w:lang w:val="hu-HU"/>
        </w:rPr>
        <w:t>zokat a</w:t>
      </w:r>
      <w:r w:rsidR="00F428C9" w:rsidRPr="002466BB">
        <w:rPr>
          <w:rFonts w:ascii="Verdana" w:hAnsi="Verdana"/>
          <w:spacing w:val="-3"/>
          <w:sz w:val="21"/>
          <w:szCs w:val="21"/>
          <w:lang w:val="hu-HU"/>
        </w:rPr>
        <w:t xml:space="preserve"> nemzeti, regionális </w:t>
      </w:r>
      <w:r w:rsidR="007F5DBC" w:rsidRPr="002466BB">
        <w:rPr>
          <w:rFonts w:ascii="Verdana" w:hAnsi="Verdana"/>
          <w:spacing w:val="-3"/>
          <w:sz w:val="21"/>
          <w:szCs w:val="21"/>
          <w:lang w:val="hu-HU"/>
        </w:rPr>
        <w:t xml:space="preserve">vagy </w:t>
      </w:r>
      <w:r w:rsidR="00F428C9" w:rsidRPr="002466BB">
        <w:rPr>
          <w:rFonts w:ascii="Verdana" w:hAnsi="Verdana"/>
          <w:spacing w:val="-3"/>
          <w:sz w:val="21"/>
          <w:szCs w:val="21"/>
          <w:lang w:val="hu-HU"/>
        </w:rPr>
        <w:t>helyi szintű kezdeményezések</w:t>
      </w:r>
      <w:r w:rsidR="00F759D1" w:rsidRPr="002466BB">
        <w:rPr>
          <w:rFonts w:ascii="Verdana" w:hAnsi="Verdana"/>
          <w:spacing w:val="-3"/>
          <w:sz w:val="21"/>
          <w:szCs w:val="21"/>
          <w:lang w:val="hu-HU"/>
        </w:rPr>
        <w:t>et</w:t>
      </w:r>
      <w:r w:rsidRPr="002466BB">
        <w:rPr>
          <w:rFonts w:ascii="Verdana" w:hAnsi="Verdana"/>
          <w:spacing w:val="-3"/>
          <w:sz w:val="21"/>
          <w:szCs w:val="21"/>
          <w:lang w:val="hu-HU"/>
        </w:rPr>
        <w:t xml:space="preserve"> díjazza</w:t>
      </w:r>
      <w:r w:rsidR="00F428C9" w:rsidRPr="002466BB">
        <w:rPr>
          <w:rFonts w:ascii="Verdana" w:hAnsi="Verdana"/>
          <w:spacing w:val="-3"/>
          <w:sz w:val="21"/>
          <w:szCs w:val="21"/>
          <w:lang w:val="hu-HU"/>
        </w:rPr>
        <w:t>, amelyek a vállalkozói, vezetői és munkavállalói készségek</w:t>
      </w:r>
      <w:r w:rsidR="00725369" w:rsidRPr="002466BB">
        <w:rPr>
          <w:rFonts w:ascii="Verdana" w:hAnsi="Verdana"/>
          <w:spacing w:val="-3"/>
          <w:sz w:val="21"/>
          <w:szCs w:val="21"/>
          <w:lang w:val="hu-HU"/>
        </w:rPr>
        <w:t xml:space="preserve"> fejlesztését célozzák meg.</w:t>
      </w:r>
    </w:p>
    <w:p w14:paraId="15AF1592" w14:textId="77777777" w:rsidR="00F428C9" w:rsidRPr="002466BB" w:rsidRDefault="00F428C9" w:rsidP="00B07028">
      <w:pPr>
        <w:pStyle w:val="Listaszerbekezds"/>
        <w:ind w:left="426" w:hanging="426"/>
        <w:jc w:val="both"/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</w:pPr>
    </w:p>
    <w:p w14:paraId="7ED07162" w14:textId="3D3E37A6" w:rsidR="00C11DD6" w:rsidRPr="002466BB" w:rsidRDefault="006416DC" w:rsidP="00B07028">
      <w:pPr>
        <w:pStyle w:val="Listaszerbekezds"/>
        <w:numPr>
          <w:ilvl w:val="0"/>
          <w:numId w:val="8"/>
        </w:numPr>
        <w:ind w:left="426" w:hanging="426"/>
        <w:jc w:val="both"/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</w:pPr>
      <w:r w:rsidRPr="002466BB">
        <w:rPr>
          <w:rFonts w:ascii="Verdana" w:hAnsi="Verdana"/>
          <w:b/>
          <w:sz w:val="21"/>
          <w:szCs w:val="21"/>
          <w:lang w:val="hu-HU"/>
        </w:rPr>
        <w:t>A</w:t>
      </w:r>
      <w:r w:rsidR="008E7469" w:rsidRPr="002466BB">
        <w:rPr>
          <w:rFonts w:ascii="Verdana" w:hAnsi="Verdana"/>
          <w:b/>
          <w:sz w:val="21"/>
          <w:szCs w:val="21"/>
          <w:lang w:val="hu-HU"/>
        </w:rPr>
        <w:t xml:space="preserve"> </w:t>
      </w:r>
      <w:r w:rsidR="002E5EFC" w:rsidRPr="002466BB">
        <w:rPr>
          <w:rFonts w:ascii="Verdana" w:hAnsi="Verdana"/>
          <w:b/>
          <w:sz w:val="21"/>
          <w:szCs w:val="21"/>
          <w:lang w:val="hu-HU"/>
        </w:rPr>
        <w:t>digitális átállás támogatása</w:t>
      </w:r>
    </w:p>
    <w:p w14:paraId="3A8C7182" w14:textId="5CCD9300" w:rsidR="00C70BC9" w:rsidRPr="002466BB" w:rsidRDefault="00971F95" w:rsidP="00B07028">
      <w:pPr>
        <w:pStyle w:val="Listaszerbekezds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Verdana" w:hAnsi="Verdana" w:cs="Courier New"/>
          <w:sz w:val="21"/>
          <w:szCs w:val="21"/>
          <w:lang w:val="hu-HU"/>
        </w:rPr>
      </w:pPr>
      <w:r w:rsidRPr="002466BB">
        <w:rPr>
          <w:rFonts w:ascii="Verdana" w:hAnsi="Verdana" w:cs="Courier New"/>
          <w:sz w:val="21"/>
          <w:szCs w:val="21"/>
          <w:lang w:val="hu-HU"/>
        </w:rPr>
        <w:t>Azon projekteket díjazza, melyek a</w:t>
      </w:r>
      <w:r w:rsidR="00C70BC9" w:rsidRPr="002466BB">
        <w:rPr>
          <w:rFonts w:ascii="Verdana" w:hAnsi="Verdana" w:cs="Courier New"/>
          <w:sz w:val="21"/>
          <w:szCs w:val="21"/>
          <w:lang w:val="hu-HU"/>
        </w:rPr>
        <w:t xml:space="preserve"> vállalkozások digitális átállásá</w:t>
      </w:r>
      <w:r w:rsidR="00C560EC" w:rsidRPr="002466BB">
        <w:rPr>
          <w:rFonts w:ascii="Verdana" w:hAnsi="Verdana" w:cs="Courier New"/>
          <w:sz w:val="21"/>
          <w:szCs w:val="21"/>
          <w:lang w:val="hu-HU"/>
        </w:rPr>
        <w:t>t</w:t>
      </w:r>
      <w:r w:rsidRPr="002466BB">
        <w:rPr>
          <w:rFonts w:ascii="Verdana" w:hAnsi="Verdana" w:cs="Courier New"/>
          <w:sz w:val="21"/>
          <w:szCs w:val="21"/>
          <w:lang w:val="hu-HU"/>
        </w:rPr>
        <w:t xml:space="preserve"> segítik elő</w:t>
      </w:r>
      <w:r w:rsidR="00C70BC9" w:rsidRPr="002466BB">
        <w:rPr>
          <w:rFonts w:ascii="Verdana" w:hAnsi="Verdana" w:cs="Courier New"/>
          <w:sz w:val="21"/>
          <w:szCs w:val="21"/>
          <w:lang w:val="hu-HU"/>
        </w:rPr>
        <w:t>, lehetővé téve számukra bármilyen digitális technológia, termék és szolgáltatás fejlesztését, forgalmazását és használatát.</w:t>
      </w:r>
    </w:p>
    <w:p w14:paraId="55696FA6" w14:textId="77777777" w:rsidR="008E7469" w:rsidRPr="002466BB" w:rsidRDefault="008E7469" w:rsidP="00B07028">
      <w:pPr>
        <w:ind w:left="426" w:hanging="426"/>
        <w:jc w:val="both"/>
        <w:rPr>
          <w:rFonts w:ascii="Verdana" w:hAnsi="Verdana"/>
          <w:sz w:val="21"/>
          <w:szCs w:val="21"/>
          <w:lang w:val="hu-HU"/>
        </w:rPr>
      </w:pPr>
    </w:p>
    <w:p w14:paraId="48ED1D8E" w14:textId="261DB885" w:rsidR="008D6596" w:rsidRPr="002466BB" w:rsidRDefault="00E20577" w:rsidP="00B07028">
      <w:pPr>
        <w:pStyle w:val="Listaszerbekezds"/>
        <w:numPr>
          <w:ilvl w:val="0"/>
          <w:numId w:val="8"/>
        </w:numPr>
        <w:ind w:left="426" w:hanging="426"/>
        <w:jc w:val="both"/>
        <w:rPr>
          <w:rFonts w:ascii="Verdana" w:hAnsi="Verdana"/>
          <w:b/>
          <w:sz w:val="21"/>
          <w:szCs w:val="21"/>
          <w:lang w:val="hu-HU"/>
        </w:rPr>
      </w:pPr>
      <w:r w:rsidRPr="002466BB">
        <w:rPr>
          <w:rFonts w:ascii="Verdana" w:hAnsi="Verdana"/>
          <w:b/>
          <w:sz w:val="21"/>
          <w:szCs w:val="21"/>
          <w:lang w:val="hu-HU"/>
        </w:rPr>
        <w:t>A</w:t>
      </w:r>
      <w:r w:rsidR="006416DC" w:rsidRPr="002466BB">
        <w:rPr>
          <w:rFonts w:ascii="Verdana" w:hAnsi="Verdana"/>
          <w:b/>
          <w:sz w:val="21"/>
          <w:szCs w:val="21"/>
          <w:lang w:val="hu-HU"/>
        </w:rPr>
        <w:t>z üzleti környezet fejlesztése és a</w:t>
      </w:r>
      <w:r w:rsidRPr="002466BB">
        <w:rPr>
          <w:rFonts w:ascii="Verdana" w:hAnsi="Verdana"/>
          <w:b/>
          <w:sz w:val="21"/>
          <w:szCs w:val="21"/>
          <w:lang w:val="hu-HU"/>
        </w:rPr>
        <w:t xml:space="preserve"> vállalkozások külpiacra lépésének elősegítése</w:t>
      </w:r>
    </w:p>
    <w:p w14:paraId="13F9EB58" w14:textId="02C799D5" w:rsidR="00570D49" w:rsidRPr="002466BB" w:rsidRDefault="00C70BC9" w:rsidP="00B07028">
      <w:pPr>
        <w:pStyle w:val="Listaszerbekezds"/>
        <w:ind w:left="426"/>
        <w:jc w:val="both"/>
        <w:rPr>
          <w:rFonts w:ascii="Verdana" w:hAnsi="Verdana"/>
          <w:sz w:val="21"/>
          <w:szCs w:val="21"/>
          <w:lang w:val="hu-HU"/>
        </w:rPr>
      </w:pPr>
      <w:r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 xml:space="preserve">Elismerésben részesíti azokat a </w:t>
      </w:r>
      <w:r w:rsidR="007F5DBC"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>nemzeti</w:t>
      </w:r>
      <w:r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 xml:space="preserve">, regionális vagy helyi szintű innovatív intézkedéseket és kezdeményezéseket, amelyek </w:t>
      </w:r>
      <w:r w:rsidR="00971F95"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>bizonyítják</w:t>
      </w:r>
      <w:r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 xml:space="preserve">, hogy Európa a </w:t>
      </w:r>
      <w:r w:rsidR="00971F95"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 xml:space="preserve">legalkalmasabb </w:t>
      </w:r>
      <w:r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 xml:space="preserve">hely arra, hogy a </w:t>
      </w:r>
      <w:r w:rsidRPr="002466BB">
        <w:rPr>
          <w:rFonts w:ascii="Verdana" w:hAnsi="Verdana"/>
          <w:sz w:val="21"/>
          <w:szCs w:val="21"/>
          <w:lang w:val="hu-HU"/>
        </w:rPr>
        <w:t>vállalkozások elinduljanak, működjenek, növekedjenek és terjeszkedjenek a belső piacon,</w:t>
      </w:r>
      <w:r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 xml:space="preserve"> </w:t>
      </w:r>
      <w:r w:rsidRPr="002466BB">
        <w:rPr>
          <w:rFonts w:ascii="Verdana" w:hAnsi="Verdana"/>
          <w:sz w:val="21"/>
          <w:szCs w:val="21"/>
          <w:lang w:val="hu-HU"/>
        </w:rPr>
        <w:t>közelebb hozzák a vállalkozásokhoz a jogalkotási és közigazgatási folyamatokat, szorgalmazzák a „</w:t>
      </w:r>
      <w:r w:rsidRPr="002466BB">
        <w:rPr>
          <w:rFonts w:ascii="Verdana" w:hAnsi="Verdana"/>
          <w:i/>
          <w:sz w:val="21"/>
          <w:szCs w:val="21"/>
          <w:lang w:val="hu-HU"/>
        </w:rPr>
        <w:t>Gondol</w:t>
      </w:r>
      <w:r w:rsidR="007F5DBC" w:rsidRPr="002466BB">
        <w:rPr>
          <w:rFonts w:ascii="Verdana" w:hAnsi="Verdana"/>
          <w:i/>
          <w:sz w:val="21"/>
          <w:szCs w:val="21"/>
          <w:lang w:val="hu-HU"/>
        </w:rPr>
        <w:t>kod</w:t>
      </w:r>
      <w:r w:rsidRPr="002466BB">
        <w:rPr>
          <w:rFonts w:ascii="Verdana" w:hAnsi="Verdana"/>
          <w:i/>
          <w:sz w:val="21"/>
          <w:szCs w:val="21"/>
          <w:lang w:val="hu-HU"/>
        </w:rPr>
        <w:t>j először kicsiben</w:t>
      </w:r>
      <w:r w:rsidRPr="002466BB">
        <w:rPr>
          <w:rFonts w:ascii="Verdana" w:hAnsi="Verdana"/>
          <w:sz w:val="21"/>
          <w:szCs w:val="21"/>
          <w:lang w:val="hu-HU"/>
        </w:rPr>
        <w:t>” elv megvalósítását a kis- és középvállalkozások érdekében.</w:t>
      </w:r>
    </w:p>
    <w:p w14:paraId="450E8326" w14:textId="77777777" w:rsidR="000507C2" w:rsidRPr="002466BB" w:rsidRDefault="000507C2" w:rsidP="00B07028">
      <w:pPr>
        <w:pStyle w:val="Listaszerbekezds"/>
        <w:ind w:left="426" w:hanging="426"/>
        <w:jc w:val="both"/>
        <w:rPr>
          <w:rFonts w:ascii="Verdana" w:hAnsi="Verdana"/>
          <w:sz w:val="21"/>
          <w:szCs w:val="21"/>
          <w:lang w:val="hu-HU"/>
        </w:rPr>
      </w:pPr>
    </w:p>
    <w:p w14:paraId="0858F451" w14:textId="211133C7" w:rsidR="00546DF7" w:rsidRPr="002466BB" w:rsidRDefault="00546DF7" w:rsidP="00B07028">
      <w:pPr>
        <w:pStyle w:val="Listaszerbekezds"/>
        <w:numPr>
          <w:ilvl w:val="0"/>
          <w:numId w:val="8"/>
        </w:numPr>
        <w:ind w:left="426" w:hanging="426"/>
        <w:jc w:val="both"/>
        <w:rPr>
          <w:rFonts w:ascii="Verdana" w:eastAsia="Times New Roman" w:hAnsi="Verdana"/>
          <w:b/>
          <w:snapToGrid w:val="0"/>
          <w:spacing w:val="-3"/>
          <w:sz w:val="21"/>
          <w:szCs w:val="21"/>
          <w:lang w:val="hu-HU" w:eastAsia="hu-HU"/>
        </w:rPr>
      </w:pPr>
      <w:r w:rsidRPr="002466BB">
        <w:rPr>
          <w:rFonts w:ascii="Verdana" w:hAnsi="Verdana" w:cs="Arial"/>
          <w:b/>
          <w:sz w:val="21"/>
          <w:szCs w:val="21"/>
          <w:lang w:val="hu-HU"/>
        </w:rPr>
        <w:t>A fenntartható</w:t>
      </w:r>
      <w:r w:rsidR="006416DC" w:rsidRPr="002466BB">
        <w:rPr>
          <w:rFonts w:ascii="Verdana" w:hAnsi="Verdana" w:cs="Arial"/>
          <w:b/>
          <w:sz w:val="21"/>
          <w:szCs w:val="21"/>
          <w:lang w:val="hu-HU"/>
        </w:rPr>
        <w:t xml:space="preserve"> </w:t>
      </w:r>
      <w:r w:rsidRPr="002466BB">
        <w:rPr>
          <w:rFonts w:ascii="Verdana" w:hAnsi="Verdana" w:cs="Arial"/>
          <w:b/>
          <w:sz w:val="21"/>
          <w:szCs w:val="21"/>
          <w:lang w:val="hu-HU"/>
        </w:rPr>
        <w:t xml:space="preserve">átállás </w:t>
      </w:r>
      <w:r w:rsidR="006416DC" w:rsidRPr="002466BB">
        <w:rPr>
          <w:rFonts w:ascii="Verdana" w:hAnsi="Verdana"/>
          <w:b/>
          <w:sz w:val="21"/>
          <w:szCs w:val="21"/>
          <w:lang w:val="hu-HU"/>
        </w:rPr>
        <w:t>ösztönzése</w:t>
      </w:r>
    </w:p>
    <w:p w14:paraId="6EE72C93" w14:textId="0AB2E03E" w:rsidR="00776983" w:rsidRPr="002466BB" w:rsidRDefault="00546DF7" w:rsidP="00B07028">
      <w:pPr>
        <w:ind w:left="426"/>
        <w:jc w:val="both"/>
        <w:rPr>
          <w:rFonts w:ascii="Verdana" w:hAnsi="Verdana"/>
          <w:spacing w:val="-3"/>
          <w:sz w:val="21"/>
          <w:szCs w:val="21"/>
          <w:lang w:val="hu-HU"/>
        </w:rPr>
      </w:pPr>
      <w:r w:rsidRPr="002466BB">
        <w:rPr>
          <w:rFonts w:ascii="Verdana" w:hAnsi="Verdana"/>
          <w:sz w:val="21"/>
          <w:szCs w:val="21"/>
          <w:lang w:val="hu-HU"/>
        </w:rPr>
        <w:t>Azoknak a nemzeti, regionális vagy helyi szintű intézkedéseknek és kezdeményezések</w:t>
      </w:r>
      <w:r w:rsidR="00A51467" w:rsidRPr="002466BB">
        <w:rPr>
          <w:rFonts w:ascii="Verdana" w:hAnsi="Verdana"/>
          <w:sz w:val="21"/>
          <w:szCs w:val="21"/>
          <w:lang w:val="hu-HU"/>
        </w:rPr>
        <w:t xml:space="preserve">nek </w:t>
      </w:r>
      <w:r w:rsidRPr="002466BB">
        <w:rPr>
          <w:rFonts w:ascii="Verdana" w:hAnsi="Verdana"/>
          <w:sz w:val="21"/>
          <w:szCs w:val="21"/>
          <w:lang w:val="hu-HU"/>
        </w:rPr>
        <w:t>nyújt elismerést, amelyek támogatják a fenntartható átállást</w:t>
      </w:r>
      <w:r w:rsidR="007F5DBC" w:rsidRPr="002466BB">
        <w:rPr>
          <w:rFonts w:ascii="Verdana" w:hAnsi="Verdana"/>
          <w:sz w:val="21"/>
          <w:szCs w:val="21"/>
          <w:lang w:val="hu-HU"/>
        </w:rPr>
        <w:t>,</w:t>
      </w:r>
      <w:r w:rsidRPr="002466BB">
        <w:rPr>
          <w:rFonts w:ascii="Verdana" w:hAnsi="Verdana"/>
          <w:sz w:val="21"/>
          <w:szCs w:val="21"/>
          <w:lang w:val="hu-HU"/>
        </w:rPr>
        <w:t xml:space="preserve"> és </w:t>
      </w:r>
      <w:r w:rsidR="00C209EA" w:rsidRPr="002466BB">
        <w:rPr>
          <w:rFonts w:ascii="Verdana" w:hAnsi="Verdana"/>
          <w:sz w:val="21"/>
          <w:szCs w:val="21"/>
          <w:lang w:val="hu-HU"/>
        </w:rPr>
        <w:t>támogatják a fenntartható megoldások</w:t>
      </w:r>
      <w:r w:rsidR="00B07028" w:rsidRPr="002466BB">
        <w:rPr>
          <w:rFonts w:ascii="Verdana" w:hAnsi="Verdana"/>
          <w:sz w:val="21"/>
          <w:szCs w:val="21"/>
          <w:lang w:val="hu-HU"/>
        </w:rPr>
        <w:t xml:space="preserve"> – a </w:t>
      </w:r>
      <w:r w:rsidRPr="002466BB">
        <w:rPr>
          <w:rFonts w:ascii="Verdana" w:hAnsi="Verdana"/>
          <w:sz w:val="21"/>
          <w:szCs w:val="21"/>
          <w:lang w:val="hu-HU"/>
        </w:rPr>
        <w:t>kör</w:t>
      </w:r>
      <w:r w:rsidR="00A51467" w:rsidRPr="002466BB">
        <w:rPr>
          <w:rFonts w:ascii="Verdana" w:hAnsi="Verdana"/>
          <w:sz w:val="21"/>
          <w:szCs w:val="21"/>
          <w:lang w:val="hu-HU"/>
        </w:rPr>
        <w:t>forgásos</w:t>
      </w:r>
      <w:r w:rsidRPr="002466BB">
        <w:rPr>
          <w:rFonts w:ascii="Verdana" w:hAnsi="Verdana"/>
          <w:sz w:val="21"/>
          <w:szCs w:val="21"/>
          <w:lang w:val="hu-HU"/>
        </w:rPr>
        <w:t xml:space="preserve"> gazdaság, </w:t>
      </w:r>
      <w:r w:rsidR="007F5DBC" w:rsidRPr="002466BB">
        <w:rPr>
          <w:rFonts w:ascii="Verdana" w:hAnsi="Verdana"/>
          <w:sz w:val="21"/>
          <w:szCs w:val="21"/>
          <w:lang w:val="hu-HU"/>
        </w:rPr>
        <w:t xml:space="preserve">a </w:t>
      </w:r>
      <w:r w:rsidRPr="002466BB">
        <w:rPr>
          <w:rFonts w:ascii="Verdana" w:hAnsi="Verdana"/>
          <w:sz w:val="21"/>
          <w:szCs w:val="21"/>
          <w:lang w:val="hu-HU"/>
        </w:rPr>
        <w:t xml:space="preserve">klímasemlegesség, a tiszta energia, </w:t>
      </w:r>
      <w:r w:rsidR="007F5DBC" w:rsidRPr="002466BB">
        <w:rPr>
          <w:rFonts w:ascii="Verdana" w:hAnsi="Verdana"/>
          <w:sz w:val="21"/>
          <w:szCs w:val="21"/>
          <w:lang w:val="hu-HU"/>
        </w:rPr>
        <w:t xml:space="preserve">az </w:t>
      </w:r>
      <w:r w:rsidRPr="002466BB">
        <w:rPr>
          <w:rFonts w:ascii="Verdana" w:hAnsi="Verdana"/>
          <w:sz w:val="21"/>
          <w:szCs w:val="21"/>
          <w:lang w:val="hu-HU"/>
        </w:rPr>
        <w:t xml:space="preserve">erőforrás-hatékonyság és </w:t>
      </w:r>
      <w:r w:rsidR="007F5DBC" w:rsidRPr="002466BB">
        <w:rPr>
          <w:rFonts w:ascii="Verdana" w:hAnsi="Verdana"/>
          <w:sz w:val="21"/>
          <w:szCs w:val="21"/>
          <w:lang w:val="hu-HU"/>
        </w:rPr>
        <w:t xml:space="preserve">a </w:t>
      </w:r>
      <w:r w:rsidRPr="002466BB">
        <w:rPr>
          <w:rFonts w:ascii="Verdana" w:hAnsi="Verdana"/>
          <w:sz w:val="21"/>
          <w:szCs w:val="21"/>
          <w:lang w:val="hu-HU"/>
        </w:rPr>
        <w:t>biológiai sokszínűség</w:t>
      </w:r>
      <w:r w:rsidR="00C209EA" w:rsidRPr="002466BB">
        <w:rPr>
          <w:rFonts w:ascii="Verdana" w:hAnsi="Verdana"/>
          <w:sz w:val="21"/>
          <w:szCs w:val="21"/>
          <w:lang w:val="hu-HU"/>
        </w:rPr>
        <w:t xml:space="preserve"> </w:t>
      </w:r>
      <w:r w:rsidR="00B07028" w:rsidRPr="002466BB">
        <w:rPr>
          <w:rFonts w:ascii="Verdana" w:hAnsi="Verdana"/>
          <w:sz w:val="21"/>
          <w:szCs w:val="21"/>
          <w:lang w:val="hu-HU"/>
        </w:rPr>
        <w:t>–</w:t>
      </w:r>
      <w:r w:rsidR="00C209EA" w:rsidRPr="002466BB">
        <w:rPr>
          <w:rFonts w:ascii="Verdana" w:hAnsi="Verdana"/>
          <w:sz w:val="21"/>
          <w:szCs w:val="21"/>
          <w:lang w:val="hu-HU"/>
        </w:rPr>
        <w:t xml:space="preserve"> előmozdítását</w:t>
      </w:r>
      <w:r w:rsidRPr="002466BB">
        <w:rPr>
          <w:rFonts w:ascii="Verdana" w:hAnsi="Verdana"/>
          <w:sz w:val="21"/>
          <w:szCs w:val="21"/>
          <w:lang w:val="hu-HU"/>
        </w:rPr>
        <w:t>, például fenntartható készségfejlesztés és partnerkeresés, valamint finanszírozás révén.</w:t>
      </w:r>
    </w:p>
    <w:p w14:paraId="35A5EACE" w14:textId="6392243F" w:rsidR="002466BB" w:rsidRDefault="002466BB">
      <w:pPr>
        <w:rPr>
          <w:rFonts w:ascii="Verdana" w:hAnsi="Verdana"/>
          <w:sz w:val="21"/>
          <w:szCs w:val="21"/>
          <w:lang w:val="hu-HU"/>
        </w:rPr>
      </w:pPr>
      <w:r>
        <w:rPr>
          <w:rFonts w:ascii="Verdana" w:hAnsi="Verdana"/>
          <w:sz w:val="21"/>
          <w:szCs w:val="21"/>
          <w:lang w:val="hu-HU"/>
        </w:rPr>
        <w:br w:type="page"/>
      </w:r>
    </w:p>
    <w:p w14:paraId="0BB320EB" w14:textId="77777777" w:rsidR="00E67D19" w:rsidRPr="002466BB" w:rsidRDefault="009D489A" w:rsidP="00B07028">
      <w:pPr>
        <w:pStyle w:val="Listaszerbekezds"/>
        <w:numPr>
          <w:ilvl w:val="0"/>
          <w:numId w:val="8"/>
        </w:numPr>
        <w:ind w:left="426" w:hanging="426"/>
        <w:jc w:val="both"/>
        <w:rPr>
          <w:rFonts w:ascii="Verdana" w:eastAsia="Times New Roman" w:hAnsi="Verdana"/>
          <w:b/>
          <w:snapToGrid w:val="0"/>
          <w:spacing w:val="-3"/>
          <w:sz w:val="21"/>
          <w:szCs w:val="21"/>
          <w:lang w:val="hu-HU" w:eastAsia="hu-HU"/>
        </w:rPr>
      </w:pPr>
      <w:r w:rsidRPr="002466BB">
        <w:rPr>
          <w:rFonts w:ascii="Verdana" w:hAnsi="Verdana"/>
          <w:b/>
          <w:sz w:val="21"/>
          <w:szCs w:val="21"/>
          <w:lang w:val="hu-HU"/>
        </w:rPr>
        <w:lastRenderedPageBreak/>
        <w:t>Vállalkozás a társadalmi esélyegyenlőségért</w:t>
      </w:r>
      <w:r w:rsidR="00EB02C6" w:rsidRPr="002466BB">
        <w:rPr>
          <w:rFonts w:ascii="Verdana" w:hAnsi="Verdana"/>
          <w:b/>
          <w:sz w:val="21"/>
          <w:szCs w:val="21"/>
          <w:lang w:val="hu-HU"/>
        </w:rPr>
        <w:t xml:space="preserve"> </w:t>
      </w:r>
    </w:p>
    <w:p w14:paraId="2870E6C4" w14:textId="0624C63D" w:rsidR="008E7469" w:rsidRPr="002466BB" w:rsidRDefault="004C5F08" w:rsidP="00B07028">
      <w:pPr>
        <w:pStyle w:val="Listaszerbekezds"/>
        <w:ind w:left="426"/>
        <w:jc w:val="both"/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</w:pPr>
      <w:r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>A kategória keretében lehetőség nyílik á</w:t>
      </w:r>
      <w:r w:rsidR="00EA61CE"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>llami szervezetek, a köz- és magánszféra közötti partnerségek</w:t>
      </w:r>
      <w:r w:rsidR="00B07028"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>, illetve az idei évben a</w:t>
      </w:r>
      <w:r w:rsidR="00EA61CE"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 xml:space="preserve"> kkv-k</w:t>
      </w:r>
      <w:r w:rsidR="004A2E2B" w:rsidRPr="002466BB">
        <w:rPr>
          <w:rStyle w:val="Lbjegyzet-hivatkozs"/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footnoteReference w:id="1"/>
      </w:r>
      <w:r w:rsidR="00EA61CE"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 xml:space="preserve"> </w:t>
      </w:r>
      <w:r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 xml:space="preserve">számára is a pályázat benyújtására </w:t>
      </w:r>
      <w:r w:rsidR="00EA61CE"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 xml:space="preserve">olyan nemzeti, regionális vagy helyi </w:t>
      </w:r>
      <w:r w:rsidR="00B07028"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 xml:space="preserve">szintű </w:t>
      </w:r>
      <w:r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>kezdeményezéseikkel</w:t>
      </w:r>
      <w:r w:rsidR="00EA61CE"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>, amelyek támogatják a kis- és középvállalkozások társadalmi szerepvállalását</w:t>
      </w:r>
      <w:r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 xml:space="preserve">. Ezáltal a projektek segítik </w:t>
      </w:r>
      <w:r w:rsidR="00EA61CE"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>a hátrányos helyzetű csoportok</w:t>
      </w:r>
      <w:r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 xml:space="preserve"> </w:t>
      </w:r>
      <w:r w:rsidR="00B07028" w:rsidRPr="002466BB">
        <w:rPr>
          <w:rFonts w:ascii="Verdana" w:hAnsi="Verdana"/>
          <w:sz w:val="21"/>
          <w:szCs w:val="21"/>
          <w:lang w:val="hu-HU"/>
        </w:rPr>
        <w:t>–</w:t>
      </w:r>
      <w:r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 xml:space="preserve"> mint </w:t>
      </w:r>
      <w:r w:rsidR="00EA61CE"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>a munkanélküliek, különösen a tartósan munkanélküliek, a legális bevándorlók, a fogyatékkal élők, vagy etnikai kisebbségből származók</w:t>
      </w:r>
      <w:r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 xml:space="preserve"> </w:t>
      </w:r>
      <w:r w:rsidR="00B07028" w:rsidRPr="002466BB">
        <w:rPr>
          <w:rFonts w:ascii="Verdana" w:hAnsi="Verdana"/>
          <w:sz w:val="21"/>
          <w:szCs w:val="21"/>
          <w:lang w:val="hu-HU"/>
        </w:rPr>
        <w:t>–</w:t>
      </w:r>
      <w:r w:rsidR="00EA61CE" w:rsidRPr="002466BB">
        <w:rPr>
          <w:rFonts w:ascii="Verdana" w:eastAsia="Times New Roman" w:hAnsi="Verdana"/>
          <w:snapToGrid w:val="0"/>
          <w:spacing w:val="-3"/>
          <w:sz w:val="21"/>
          <w:szCs w:val="21"/>
          <w:lang w:val="hu-HU" w:eastAsia="hu-HU"/>
        </w:rPr>
        <w:t xml:space="preserve"> számára a vállalkozói szellem megerősítését.</w:t>
      </w:r>
    </w:p>
    <w:p w14:paraId="0E51B284" w14:textId="77777777" w:rsidR="008E7469" w:rsidRPr="002466BB" w:rsidRDefault="008E7469" w:rsidP="00B07028">
      <w:pPr>
        <w:jc w:val="both"/>
        <w:rPr>
          <w:rFonts w:ascii="Verdana" w:hAnsi="Verdana"/>
          <w:sz w:val="21"/>
          <w:szCs w:val="21"/>
          <w:lang w:val="hu-HU"/>
        </w:rPr>
      </w:pPr>
    </w:p>
    <w:p w14:paraId="6F3A261A" w14:textId="7B317910" w:rsidR="008E7469" w:rsidRPr="002466BB" w:rsidRDefault="008E7469">
      <w:pPr>
        <w:jc w:val="both"/>
        <w:rPr>
          <w:rFonts w:ascii="Verdana" w:hAnsi="Verdana"/>
          <w:spacing w:val="-3"/>
          <w:sz w:val="21"/>
          <w:szCs w:val="21"/>
          <w:lang w:val="hu-HU"/>
        </w:rPr>
      </w:pPr>
      <w:r w:rsidRPr="002466BB">
        <w:rPr>
          <w:rFonts w:ascii="Verdana" w:hAnsi="Verdana"/>
          <w:b/>
          <w:spacing w:val="-4"/>
          <w:sz w:val="21"/>
          <w:szCs w:val="21"/>
          <w:lang w:val="hu-HU"/>
        </w:rPr>
        <w:t xml:space="preserve">A </w:t>
      </w:r>
      <w:r w:rsidR="00F2172B" w:rsidRPr="002466BB">
        <w:rPr>
          <w:rFonts w:ascii="Verdana" w:hAnsi="Verdana"/>
          <w:b/>
          <w:spacing w:val="-4"/>
          <w:sz w:val="21"/>
          <w:szCs w:val="21"/>
          <w:lang w:val="hu-HU"/>
        </w:rPr>
        <w:t xml:space="preserve">nemzetközi </w:t>
      </w:r>
      <w:r w:rsidRPr="002466BB">
        <w:rPr>
          <w:rFonts w:ascii="Verdana" w:hAnsi="Verdana"/>
          <w:b/>
          <w:spacing w:val="-4"/>
          <w:sz w:val="21"/>
          <w:szCs w:val="21"/>
          <w:lang w:val="hu-HU"/>
        </w:rPr>
        <w:t xml:space="preserve">Zsűri </w:t>
      </w:r>
      <w:r w:rsidR="00A339B7" w:rsidRPr="002466BB">
        <w:rPr>
          <w:rFonts w:ascii="Verdana" w:hAnsi="Verdana"/>
          <w:b/>
          <w:spacing w:val="-4"/>
          <w:sz w:val="21"/>
          <w:szCs w:val="21"/>
          <w:lang w:val="hu-HU"/>
        </w:rPr>
        <w:t>Fődíját</w:t>
      </w:r>
      <w:r w:rsidR="001F14EF" w:rsidRPr="002466BB">
        <w:rPr>
          <w:rFonts w:ascii="Verdana" w:hAnsi="Verdana"/>
          <w:b/>
          <w:spacing w:val="-4"/>
          <w:sz w:val="21"/>
          <w:szCs w:val="21"/>
          <w:lang w:val="hu-HU"/>
        </w:rPr>
        <w:t xml:space="preserve">, </w:t>
      </w:r>
      <w:r w:rsidR="002D5DF4" w:rsidRPr="002466BB">
        <w:rPr>
          <w:rFonts w:ascii="Verdana" w:hAnsi="Verdana"/>
          <w:spacing w:val="-3"/>
          <w:sz w:val="21"/>
          <w:szCs w:val="21"/>
          <w:lang w:val="hu-HU"/>
        </w:rPr>
        <w:t>amely bár</w:t>
      </w:r>
      <w:r w:rsidR="001F14EF" w:rsidRPr="002466BB">
        <w:rPr>
          <w:rFonts w:ascii="Verdana" w:hAnsi="Verdana"/>
          <w:spacing w:val="-3"/>
          <w:sz w:val="21"/>
          <w:szCs w:val="21"/>
          <w:lang w:val="hu-HU"/>
        </w:rPr>
        <w:t>mely kategóriából kikerülhet,</w:t>
      </w:r>
      <w:r w:rsidRPr="002466BB">
        <w:rPr>
          <w:rFonts w:ascii="Verdana" w:hAnsi="Verdana"/>
          <w:spacing w:val="-3"/>
          <w:sz w:val="21"/>
          <w:szCs w:val="21"/>
          <w:lang w:val="hu-HU"/>
        </w:rPr>
        <w:t xml:space="preserve"> az a pályázat kapja m</w:t>
      </w:r>
      <w:r w:rsidR="00A265FA" w:rsidRPr="002466BB">
        <w:rPr>
          <w:rFonts w:ascii="Verdana" w:hAnsi="Verdana"/>
          <w:spacing w:val="-3"/>
          <w:sz w:val="21"/>
          <w:szCs w:val="21"/>
          <w:lang w:val="hu-HU"/>
        </w:rPr>
        <w:t>eg, amely Európa legkreatívabb é</w:t>
      </w:r>
      <w:r w:rsidRPr="002466BB">
        <w:rPr>
          <w:rFonts w:ascii="Verdana" w:hAnsi="Verdana"/>
          <w:spacing w:val="-3"/>
          <w:sz w:val="21"/>
          <w:szCs w:val="21"/>
          <w:lang w:val="hu-HU"/>
        </w:rPr>
        <w:t>s leginspirálóbb vállalkozói kezdeményezésének bizonyul.</w:t>
      </w:r>
    </w:p>
    <w:p w14:paraId="24D49D79" w14:textId="559DB399" w:rsidR="00470AAD" w:rsidRPr="002466BB" w:rsidRDefault="00470AAD" w:rsidP="00B07028">
      <w:pPr>
        <w:jc w:val="both"/>
        <w:rPr>
          <w:rFonts w:ascii="Verdana" w:hAnsi="Verdana"/>
          <w:spacing w:val="-3"/>
          <w:sz w:val="21"/>
          <w:szCs w:val="21"/>
          <w:lang w:val="hu-HU"/>
        </w:rPr>
      </w:pPr>
    </w:p>
    <w:p w14:paraId="447E6F0A" w14:textId="77777777" w:rsidR="00762857" w:rsidRPr="002466BB" w:rsidRDefault="00762857" w:rsidP="00762857">
      <w:pPr>
        <w:autoSpaceDE w:val="0"/>
        <w:autoSpaceDN w:val="0"/>
        <w:adjustRightInd w:val="0"/>
        <w:spacing w:before="60"/>
        <w:jc w:val="both"/>
        <w:rPr>
          <w:rFonts w:ascii="Verdana" w:eastAsiaTheme="minorEastAsia" w:hAnsi="Verdana" w:cs="Arial"/>
          <w:sz w:val="21"/>
          <w:szCs w:val="21"/>
          <w:lang w:val="hu-HU"/>
        </w:rPr>
      </w:pPr>
      <w:r w:rsidRPr="002466BB">
        <w:rPr>
          <w:rFonts w:ascii="Verdana" w:eastAsiaTheme="minorEastAsia" w:hAnsi="Verdana" w:cs="Arial"/>
          <w:sz w:val="21"/>
          <w:szCs w:val="21"/>
          <w:lang w:val="hu"/>
        </w:rPr>
        <w:t>A felhívásban az uniós tagállamok hatóságai, szervezetei, valamint a COSME programban résztvevő társult országok vehetnek részt.</w:t>
      </w:r>
    </w:p>
    <w:p w14:paraId="4176BA09" w14:textId="77777777" w:rsidR="00762857" w:rsidRPr="002466BB" w:rsidRDefault="00762857" w:rsidP="00762857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1"/>
          <w:szCs w:val="21"/>
          <w:lang w:val="hu-HU"/>
        </w:rPr>
      </w:pPr>
    </w:p>
    <w:p w14:paraId="02CBB83A" w14:textId="08579D14" w:rsidR="00762857" w:rsidRPr="002466BB" w:rsidRDefault="00762857" w:rsidP="0076285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1"/>
          <w:szCs w:val="21"/>
          <w:lang w:val="hu-HU"/>
        </w:rPr>
      </w:pPr>
      <w:r w:rsidRPr="002466BB">
        <w:rPr>
          <w:rFonts w:ascii="Verdana" w:eastAsiaTheme="minorEastAsia" w:hAnsi="Verdana" w:cs="Arial"/>
          <w:sz w:val="21"/>
          <w:szCs w:val="21"/>
          <w:lang w:val="hu"/>
        </w:rPr>
        <w:t xml:space="preserve">A támogatható szervezetek közé tartoznak a </w:t>
      </w:r>
      <w:r w:rsidRPr="002466BB">
        <w:rPr>
          <w:rFonts w:ascii="Verdana" w:hAnsi="Verdana" w:cs="Arial"/>
          <w:sz w:val="21"/>
          <w:szCs w:val="21"/>
          <w:lang w:val="hu-HU"/>
        </w:rPr>
        <w:t>nemzeti szervezetek, az érdekképviseletek, a nonprofit szervezetek, az önkormányzatok, a régiók, de a hatóságok és vállalkozások közötti együttműködés keretében szervezett programokkal is részt lehet venni. A hatodik, “</w:t>
      </w:r>
      <w:r w:rsidRPr="002466BB">
        <w:rPr>
          <w:rFonts w:ascii="Verdana" w:hAnsi="Verdana" w:cs="Arial"/>
          <w:i/>
          <w:sz w:val="21"/>
          <w:szCs w:val="21"/>
          <w:lang w:val="hu-HU"/>
        </w:rPr>
        <w:t>Vállalkozás a társadalmi esélyegyenlőségért</w:t>
      </w:r>
      <w:r w:rsidRPr="002466BB">
        <w:rPr>
          <w:rFonts w:ascii="Verdana" w:hAnsi="Verdana" w:cs="Arial"/>
          <w:sz w:val="21"/>
          <w:szCs w:val="21"/>
          <w:lang w:val="hu-HU"/>
        </w:rPr>
        <w:t>” nevű</w:t>
      </w:r>
      <w:r w:rsidRPr="002466BB" w:rsidDel="00AB11B4">
        <w:rPr>
          <w:rFonts w:ascii="Verdana" w:hAnsi="Verdana" w:cs="Arial"/>
          <w:sz w:val="21"/>
          <w:szCs w:val="21"/>
          <w:lang w:val="hu-HU"/>
        </w:rPr>
        <w:t xml:space="preserve"> </w:t>
      </w:r>
      <w:r w:rsidRPr="002466BB">
        <w:rPr>
          <w:rFonts w:ascii="Verdana" w:hAnsi="Verdana" w:cs="Arial"/>
          <w:sz w:val="21"/>
          <w:szCs w:val="21"/>
          <w:lang w:val="hu-HU"/>
        </w:rPr>
        <w:t>kategóriában kkv-k is pályázhatnak. Fontos, hogy a kezdeményezések jól működő, színvonalas, nemzetközi szinten is értékelhető vállalkozásfejlesztési programok legyenek.</w:t>
      </w:r>
    </w:p>
    <w:p w14:paraId="6699F961" w14:textId="77777777" w:rsidR="00762857" w:rsidRPr="002466BB" w:rsidRDefault="00762857" w:rsidP="00ED3131">
      <w:pPr>
        <w:autoSpaceDE w:val="0"/>
        <w:autoSpaceDN w:val="0"/>
        <w:adjustRightInd w:val="0"/>
        <w:ind w:left="720"/>
        <w:jc w:val="both"/>
        <w:rPr>
          <w:rFonts w:ascii="Verdana" w:eastAsiaTheme="minorEastAsia" w:hAnsi="Verdana" w:cs="Arial"/>
          <w:sz w:val="21"/>
          <w:szCs w:val="21"/>
          <w:lang w:val="hu-HU"/>
        </w:rPr>
      </w:pPr>
    </w:p>
    <w:p w14:paraId="0BB8490A" w14:textId="7CECD6AA" w:rsidR="00762857" w:rsidRPr="002466BB" w:rsidRDefault="00762857" w:rsidP="00ED313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1"/>
          <w:szCs w:val="21"/>
          <w:lang w:val="hu-HU"/>
        </w:rPr>
      </w:pPr>
      <w:r w:rsidRPr="002466BB">
        <w:rPr>
          <w:rFonts w:ascii="Verdana" w:eastAsiaTheme="minorEastAsia" w:hAnsi="Verdana" w:cs="Arial"/>
          <w:sz w:val="21"/>
          <w:szCs w:val="21"/>
          <w:lang w:val="hu"/>
        </w:rPr>
        <w:t>A határokon átnyúló kezdeményezéseket is elfogadják, amennyiben azokat az összes érintett ország konzorciumi tagjai közösen nevezik.</w:t>
      </w:r>
    </w:p>
    <w:p w14:paraId="10B8235F" w14:textId="77777777" w:rsidR="00EC73AF" w:rsidRPr="002466BB" w:rsidRDefault="00EC73AF" w:rsidP="00ED3131">
      <w:pPr>
        <w:pStyle w:val="Listaszerbekezds"/>
        <w:rPr>
          <w:rFonts w:ascii="Verdana" w:eastAsiaTheme="minorEastAsia" w:hAnsi="Verdana" w:cs="Arial"/>
          <w:sz w:val="21"/>
          <w:szCs w:val="21"/>
          <w:lang w:val="hu-HU"/>
        </w:rPr>
      </w:pPr>
    </w:p>
    <w:p w14:paraId="6122D7A8" w14:textId="2AB137AC" w:rsidR="00EC73AF" w:rsidRPr="002466BB" w:rsidRDefault="00EC73AF" w:rsidP="00ED313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1"/>
          <w:szCs w:val="21"/>
          <w:lang w:val="hu-HU"/>
        </w:rPr>
      </w:pPr>
      <w:r w:rsidRPr="002466BB">
        <w:rPr>
          <w:rFonts w:ascii="Verdana" w:eastAsiaTheme="minorEastAsia" w:hAnsi="Verdana" w:cs="Arial"/>
          <w:sz w:val="21"/>
          <w:szCs w:val="21"/>
          <w:lang w:val="hu-HU"/>
        </w:rPr>
        <w:t xml:space="preserve">Amennyiben a fenti célcsoportok valamelyikébe tartozik, </w:t>
      </w:r>
      <w:r w:rsidRPr="002466BB">
        <w:rPr>
          <w:rFonts w:ascii="Verdana" w:hAnsi="Verdana"/>
          <w:spacing w:val="-3"/>
          <w:sz w:val="21"/>
          <w:szCs w:val="21"/>
          <w:lang w:val="hu-HU"/>
        </w:rPr>
        <w:t>és olyan sikeres kezdeményezést működtet, amely erősíti a térség gazdasági életét, akár nemzeti, regionális vagy helyi szinten, akkor biztatjuk a részvételre!</w:t>
      </w:r>
    </w:p>
    <w:p w14:paraId="37D6BF87" w14:textId="77777777" w:rsidR="00762857" w:rsidRPr="002466BB" w:rsidRDefault="00762857">
      <w:pPr>
        <w:jc w:val="both"/>
        <w:rPr>
          <w:rFonts w:ascii="Verdana" w:hAnsi="Verdana"/>
          <w:spacing w:val="-3"/>
          <w:sz w:val="21"/>
          <w:szCs w:val="21"/>
          <w:lang w:val="hu-HU"/>
        </w:rPr>
      </w:pPr>
    </w:p>
    <w:p w14:paraId="0BA9DF56" w14:textId="2A94C611" w:rsidR="008E7469" w:rsidRPr="002466BB" w:rsidRDefault="008E7469">
      <w:pPr>
        <w:jc w:val="both"/>
        <w:rPr>
          <w:rFonts w:ascii="Verdana" w:hAnsi="Verdana"/>
          <w:spacing w:val="-3"/>
          <w:sz w:val="21"/>
          <w:szCs w:val="21"/>
          <w:lang w:val="hu-HU"/>
        </w:rPr>
      </w:pPr>
      <w:r w:rsidRPr="002466BB">
        <w:rPr>
          <w:rFonts w:ascii="Verdana" w:hAnsi="Verdana"/>
          <w:spacing w:val="-3"/>
          <w:sz w:val="21"/>
          <w:szCs w:val="21"/>
          <w:lang w:val="hu-HU"/>
        </w:rPr>
        <w:t xml:space="preserve">A díj elbírálása két </w:t>
      </w:r>
      <w:r w:rsidR="00665E9C" w:rsidRPr="002466BB">
        <w:rPr>
          <w:rFonts w:ascii="Verdana" w:hAnsi="Verdana"/>
          <w:spacing w:val="-3"/>
          <w:sz w:val="21"/>
          <w:szCs w:val="21"/>
          <w:lang w:val="hu-HU"/>
        </w:rPr>
        <w:t>fordulóban</w:t>
      </w:r>
      <w:r w:rsidRPr="002466BB">
        <w:rPr>
          <w:rFonts w:ascii="Verdana" w:hAnsi="Verdana"/>
          <w:spacing w:val="-3"/>
          <w:sz w:val="21"/>
          <w:szCs w:val="21"/>
          <w:lang w:val="hu-HU"/>
        </w:rPr>
        <w:t xml:space="preserve"> történik. A </w:t>
      </w:r>
      <w:r w:rsidR="00265047" w:rsidRPr="002466BB">
        <w:rPr>
          <w:rFonts w:ascii="Verdana" w:hAnsi="Verdana"/>
          <w:spacing w:val="-3"/>
          <w:sz w:val="21"/>
          <w:szCs w:val="21"/>
          <w:lang w:val="hu-HU"/>
        </w:rPr>
        <w:t xml:space="preserve">hazai fordulóban két pályázó kerül elismerésre, akik ezt követően jelölésre kerülnek </w:t>
      </w:r>
      <w:r w:rsidRPr="002466BB">
        <w:rPr>
          <w:rFonts w:ascii="Verdana" w:hAnsi="Verdana"/>
          <w:spacing w:val="-3"/>
          <w:sz w:val="21"/>
          <w:szCs w:val="21"/>
          <w:lang w:val="hu-HU"/>
        </w:rPr>
        <w:t>a</w:t>
      </w:r>
      <w:r w:rsidR="002F7194" w:rsidRPr="002466BB">
        <w:rPr>
          <w:rFonts w:ascii="Verdana" w:hAnsi="Verdana"/>
          <w:spacing w:val="-3"/>
          <w:sz w:val="21"/>
          <w:szCs w:val="21"/>
          <w:lang w:val="hu-HU"/>
        </w:rPr>
        <w:t xml:space="preserve"> </w:t>
      </w:r>
      <w:r w:rsidRPr="002466BB">
        <w:rPr>
          <w:rFonts w:ascii="Verdana" w:hAnsi="Verdana"/>
          <w:spacing w:val="-3"/>
          <w:sz w:val="21"/>
          <w:szCs w:val="21"/>
          <w:lang w:val="hu-HU"/>
        </w:rPr>
        <w:t xml:space="preserve">Díj </w:t>
      </w:r>
      <w:r w:rsidR="002F7194" w:rsidRPr="002466BB">
        <w:rPr>
          <w:rFonts w:ascii="Verdana" w:hAnsi="Verdana"/>
          <w:spacing w:val="-3"/>
          <w:sz w:val="21"/>
          <w:szCs w:val="21"/>
          <w:lang w:val="hu-HU"/>
        </w:rPr>
        <w:t xml:space="preserve">európai </w:t>
      </w:r>
      <w:r w:rsidRPr="002466BB">
        <w:rPr>
          <w:rFonts w:ascii="Verdana" w:hAnsi="Verdana"/>
          <w:spacing w:val="-3"/>
          <w:sz w:val="21"/>
          <w:szCs w:val="21"/>
          <w:lang w:val="hu-HU"/>
        </w:rPr>
        <w:t xml:space="preserve">szakaszába. </w:t>
      </w:r>
      <w:r w:rsidR="007F5DBC" w:rsidRPr="002466BB">
        <w:rPr>
          <w:rFonts w:ascii="Verdana" w:hAnsi="Verdana"/>
          <w:spacing w:val="-3"/>
          <w:sz w:val="21"/>
          <w:szCs w:val="21"/>
          <w:lang w:val="hu-HU"/>
        </w:rPr>
        <w:t>Az európai nyerteseket e</w:t>
      </w:r>
      <w:r w:rsidRPr="002466BB">
        <w:rPr>
          <w:rFonts w:ascii="Verdana" w:hAnsi="Verdana"/>
          <w:spacing w:val="-3"/>
          <w:sz w:val="21"/>
          <w:szCs w:val="21"/>
          <w:lang w:val="hu-HU"/>
        </w:rPr>
        <w:t xml:space="preserve">gy </w:t>
      </w:r>
      <w:r w:rsidR="002B4EB7" w:rsidRPr="002466BB">
        <w:rPr>
          <w:rFonts w:ascii="Verdana" w:hAnsi="Verdana"/>
          <w:spacing w:val="-3"/>
          <w:sz w:val="21"/>
          <w:szCs w:val="21"/>
          <w:lang w:val="hu-HU"/>
        </w:rPr>
        <w:t xml:space="preserve">nemzetközi szinten is </w:t>
      </w:r>
      <w:r w:rsidR="00265047" w:rsidRPr="002466BB">
        <w:rPr>
          <w:rFonts w:ascii="Verdana" w:hAnsi="Verdana"/>
          <w:spacing w:val="-3"/>
          <w:sz w:val="21"/>
          <w:szCs w:val="21"/>
          <w:lang w:val="hu-HU"/>
        </w:rPr>
        <w:t>el</w:t>
      </w:r>
      <w:r w:rsidR="002B4EB7" w:rsidRPr="002466BB">
        <w:rPr>
          <w:rFonts w:ascii="Verdana" w:hAnsi="Verdana"/>
          <w:spacing w:val="-3"/>
          <w:sz w:val="21"/>
          <w:szCs w:val="21"/>
          <w:lang w:val="hu-HU"/>
        </w:rPr>
        <w:t>ismert</w:t>
      </w:r>
      <w:r w:rsidR="002F7194" w:rsidRPr="002466BB">
        <w:rPr>
          <w:rFonts w:ascii="Verdana" w:hAnsi="Verdana"/>
          <w:spacing w:val="-3"/>
          <w:sz w:val="21"/>
          <w:szCs w:val="21"/>
          <w:lang w:val="hu-HU"/>
        </w:rPr>
        <w:t xml:space="preserve"> </w:t>
      </w:r>
      <w:r w:rsidR="00A85266" w:rsidRPr="002466BB">
        <w:rPr>
          <w:rFonts w:ascii="Verdana" w:hAnsi="Verdana"/>
          <w:spacing w:val="-3"/>
          <w:sz w:val="21"/>
          <w:szCs w:val="21"/>
          <w:lang w:val="hu-HU"/>
        </w:rPr>
        <w:t xml:space="preserve">tagokból álló </w:t>
      </w:r>
      <w:r w:rsidRPr="002466BB">
        <w:rPr>
          <w:rFonts w:ascii="Verdana" w:hAnsi="Verdana"/>
          <w:spacing w:val="-3"/>
          <w:sz w:val="21"/>
          <w:szCs w:val="21"/>
          <w:lang w:val="hu-HU"/>
        </w:rPr>
        <w:t>zsűri választja ki</w:t>
      </w:r>
      <w:r w:rsidR="002B4EB7" w:rsidRPr="002466BB">
        <w:rPr>
          <w:rFonts w:ascii="Verdana" w:hAnsi="Verdana"/>
          <w:spacing w:val="-3"/>
          <w:sz w:val="21"/>
          <w:szCs w:val="21"/>
          <w:lang w:val="hu-HU"/>
        </w:rPr>
        <w:t>. A</w:t>
      </w:r>
      <w:r w:rsidRPr="002466BB">
        <w:rPr>
          <w:rFonts w:ascii="Verdana" w:hAnsi="Verdana"/>
          <w:spacing w:val="-3"/>
          <w:sz w:val="21"/>
          <w:szCs w:val="21"/>
          <w:lang w:val="hu-HU"/>
        </w:rPr>
        <w:t>z ünnepélyes ered</w:t>
      </w:r>
      <w:r w:rsidR="002918D3" w:rsidRPr="002466BB">
        <w:rPr>
          <w:rFonts w:ascii="Verdana" w:hAnsi="Verdana"/>
          <w:spacing w:val="-3"/>
          <w:sz w:val="21"/>
          <w:szCs w:val="21"/>
          <w:lang w:val="hu-HU"/>
        </w:rPr>
        <w:t>ményhirdetésre 20</w:t>
      </w:r>
      <w:r w:rsidR="00F428C9" w:rsidRPr="002466BB">
        <w:rPr>
          <w:rFonts w:ascii="Verdana" w:hAnsi="Verdana"/>
          <w:spacing w:val="-3"/>
          <w:sz w:val="21"/>
          <w:szCs w:val="21"/>
          <w:lang w:val="hu-HU"/>
        </w:rPr>
        <w:t>2</w:t>
      </w:r>
      <w:r w:rsidR="763515A8" w:rsidRPr="002466BB">
        <w:rPr>
          <w:rFonts w:ascii="Verdana" w:hAnsi="Verdana"/>
          <w:spacing w:val="-3"/>
          <w:sz w:val="21"/>
          <w:szCs w:val="21"/>
          <w:lang w:val="hu-HU"/>
        </w:rPr>
        <w:t>3</w:t>
      </w:r>
      <w:r w:rsidRPr="002466BB">
        <w:rPr>
          <w:rFonts w:ascii="Verdana" w:hAnsi="Verdana"/>
          <w:spacing w:val="-3"/>
          <w:sz w:val="21"/>
          <w:szCs w:val="21"/>
          <w:lang w:val="hu-HU"/>
        </w:rPr>
        <w:t xml:space="preserve"> novemberében</w:t>
      </w:r>
      <w:r w:rsidR="00F50317" w:rsidRPr="002466BB">
        <w:rPr>
          <w:rFonts w:ascii="Verdana" w:hAnsi="Verdana"/>
          <w:spacing w:val="-3"/>
          <w:sz w:val="21"/>
          <w:szCs w:val="21"/>
          <w:lang w:val="hu-HU"/>
        </w:rPr>
        <w:t xml:space="preserve"> kerül sor</w:t>
      </w:r>
      <w:r w:rsidR="0098214E" w:rsidRPr="002466BB">
        <w:rPr>
          <w:rFonts w:ascii="Verdana" w:hAnsi="Verdana"/>
          <w:spacing w:val="-3"/>
          <w:sz w:val="21"/>
          <w:szCs w:val="21"/>
          <w:lang w:val="hu-HU"/>
        </w:rPr>
        <w:t xml:space="preserve">, </w:t>
      </w:r>
      <w:r w:rsidR="002D5DF4" w:rsidRPr="002466BB">
        <w:rPr>
          <w:rFonts w:ascii="Verdana" w:hAnsi="Verdana"/>
          <w:spacing w:val="-3"/>
          <w:sz w:val="21"/>
          <w:szCs w:val="21"/>
          <w:lang w:val="hu-HU"/>
        </w:rPr>
        <w:t>Spanyolországban</w:t>
      </w:r>
      <w:r w:rsidRPr="002466BB">
        <w:rPr>
          <w:rFonts w:ascii="Verdana" w:hAnsi="Verdana"/>
          <w:spacing w:val="-3"/>
          <w:sz w:val="21"/>
          <w:szCs w:val="21"/>
          <w:lang w:val="hu-HU"/>
        </w:rPr>
        <w:t>.</w:t>
      </w:r>
    </w:p>
    <w:p w14:paraId="0EE99873" w14:textId="77777777" w:rsidR="008E7469" w:rsidRPr="002466BB" w:rsidRDefault="008E7469" w:rsidP="00B07028">
      <w:pPr>
        <w:jc w:val="both"/>
        <w:rPr>
          <w:rFonts w:ascii="Verdana" w:hAnsi="Verdana"/>
          <w:spacing w:val="-3"/>
          <w:sz w:val="21"/>
          <w:szCs w:val="21"/>
          <w:lang w:val="hu-HU"/>
        </w:rPr>
      </w:pPr>
    </w:p>
    <w:p w14:paraId="430652F4" w14:textId="732E348E" w:rsidR="009C10FB" w:rsidRPr="002466BB" w:rsidRDefault="00BA6638" w:rsidP="00B07028">
      <w:pPr>
        <w:jc w:val="both"/>
        <w:rPr>
          <w:rFonts w:ascii="Verdana" w:hAnsi="Verdana"/>
          <w:b/>
          <w:spacing w:val="-3"/>
          <w:sz w:val="21"/>
          <w:szCs w:val="21"/>
          <w:lang w:val="hu-HU"/>
        </w:rPr>
      </w:pPr>
      <w:r w:rsidRPr="002466BB">
        <w:rPr>
          <w:rFonts w:ascii="Verdana" w:hAnsi="Verdana"/>
          <w:b/>
          <w:spacing w:val="-3"/>
          <w:sz w:val="21"/>
          <w:szCs w:val="21"/>
          <w:lang w:val="hu-HU"/>
        </w:rPr>
        <w:t xml:space="preserve">A pályázatok beküldésének határideje: </w:t>
      </w:r>
      <w:r w:rsidR="009E0293" w:rsidRPr="002466BB">
        <w:rPr>
          <w:rFonts w:ascii="Verdana" w:hAnsi="Verdana"/>
          <w:b/>
          <w:spacing w:val="-3"/>
          <w:sz w:val="21"/>
          <w:szCs w:val="21"/>
          <w:lang w:val="hu-HU"/>
        </w:rPr>
        <w:t>2023. május 31.</w:t>
      </w:r>
    </w:p>
    <w:p w14:paraId="435DC3BF" w14:textId="3A50FED9" w:rsidR="00746749" w:rsidRPr="002466BB" w:rsidRDefault="009C10FB" w:rsidP="00B07028">
      <w:pPr>
        <w:jc w:val="both"/>
        <w:rPr>
          <w:rFonts w:ascii="Verdana" w:hAnsi="Verdana"/>
          <w:spacing w:val="-3"/>
          <w:sz w:val="21"/>
          <w:szCs w:val="21"/>
          <w:lang w:val="hu-HU"/>
        </w:rPr>
      </w:pPr>
      <w:r w:rsidRPr="002466BB">
        <w:rPr>
          <w:rFonts w:ascii="Verdana" w:hAnsi="Verdana"/>
          <w:spacing w:val="-3"/>
          <w:sz w:val="21"/>
          <w:szCs w:val="21"/>
          <w:lang w:val="hu-HU"/>
        </w:rPr>
        <w:t>Európai forduló</w:t>
      </w:r>
      <w:r w:rsidR="00265047" w:rsidRPr="002466BB">
        <w:rPr>
          <w:rFonts w:ascii="Verdana" w:hAnsi="Verdana"/>
          <w:spacing w:val="-3"/>
          <w:sz w:val="21"/>
          <w:szCs w:val="21"/>
          <w:lang w:val="hu-HU"/>
        </w:rPr>
        <w:t xml:space="preserve"> kezdete</w:t>
      </w:r>
      <w:r w:rsidRPr="002466BB">
        <w:rPr>
          <w:rFonts w:ascii="Verdana" w:hAnsi="Verdana"/>
          <w:spacing w:val="-3"/>
          <w:sz w:val="21"/>
          <w:szCs w:val="21"/>
          <w:lang w:val="hu-HU"/>
        </w:rPr>
        <w:t>:</w:t>
      </w:r>
      <w:r w:rsidR="00A265FA" w:rsidRPr="002466BB">
        <w:rPr>
          <w:rFonts w:ascii="Verdana" w:hAnsi="Verdana"/>
          <w:spacing w:val="-3"/>
          <w:sz w:val="21"/>
          <w:szCs w:val="21"/>
          <w:lang w:val="hu-HU"/>
        </w:rPr>
        <w:t xml:space="preserve"> </w:t>
      </w:r>
      <w:r w:rsidR="006E4B7F" w:rsidRPr="002466BB">
        <w:rPr>
          <w:rFonts w:ascii="Verdana" w:hAnsi="Verdana"/>
          <w:spacing w:val="-3"/>
          <w:sz w:val="21"/>
          <w:szCs w:val="21"/>
          <w:lang w:val="hu-HU"/>
        </w:rPr>
        <w:t>202</w:t>
      </w:r>
      <w:r w:rsidR="3853A022" w:rsidRPr="002466BB">
        <w:rPr>
          <w:rFonts w:ascii="Verdana" w:hAnsi="Verdana"/>
          <w:spacing w:val="-3"/>
          <w:sz w:val="21"/>
          <w:szCs w:val="21"/>
          <w:lang w:val="hu-HU"/>
        </w:rPr>
        <w:t>3</w:t>
      </w:r>
      <w:r w:rsidR="006E4B7F" w:rsidRPr="002466BB">
        <w:rPr>
          <w:rFonts w:ascii="Verdana" w:hAnsi="Verdana"/>
          <w:spacing w:val="-3"/>
          <w:sz w:val="21"/>
          <w:szCs w:val="21"/>
          <w:lang w:val="hu-HU"/>
        </w:rPr>
        <w:t xml:space="preserve">. </w:t>
      </w:r>
      <w:r w:rsidR="0098214E" w:rsidRPr="002466BB">
        <w:rPr>
          <w:rFonts w:ascii="Verdana" w:hAnsi="Verdana"/>
          <w:spacing w:val="-3"/>
          <w:sz w:val="21"/>
          <w:szCs w:val="21"/>
          <w:lang w:val="hu-HU"/>
        </w:rPr>
        <w:t>július</w:t>
      </w:r>
      <w:r w:rsidR="00C448DD" w:rsidRPr="002466BB">
        <w:rPr>
          <w:rFonts w:ascii="Verdana" w:hAnsi="Verdana"/>
          <w:spacing w:val="-3"/>
          <w:sz w:val="21"/>
          <w:szCs w:val="21"/>
          <w:lang w:val="hu-HU"/>
        </w:rPr>
        <w:t xml:space="preserve"> </w:t>
      </w:r>
      <w:r w:rsidR="00814126" w:rsidRPr="002466BB">
        <w:rPr>
          <w:rFonts w:ascii="Verdana" w:hAnsi="Verdana"/>
          <w:spacing w:val="-3"/>
          <w:sz w:val="21"/>
          <w:szCs w:val="21"/>
          <w:lang w:val="hu-HU"/>
        </w:rPr>
        <w:t>21</w:t>
      </w:r>
      <w:r w:rsidR="00A265FA" w:rsidRPr="002466BB">
        <w:rPr>
          <w:rFonts w:ascii="Verdana" w:hAnsi="Verdana"/>
          <w:spacing w:val="-3"/>
          <w:sz w:val="21"/>
          <w:szCs w:val="21"/>
          <w:lang w:val="hu-HU"/>
        </w:rPr>
        <w:t>.</w:t>
      </w:r>
      <w:r w:rsidR="00746749" w:rsidRPr="002466BB">
        <w:rPr>
          <w:rFonts w:ascii="Verdana" w:hAnsi="Verdana"/>
          <w:spacing w:val="-3"/>
          <w:sz w:val="21"/>
          <w:szCs w:val="21"/>
          <w:lang w:val="hu-HU"/>
        </w:rPr>
        <w:t xml:space="preserve"> A határidő betartása a nemzeti koordinátor </w:t>
      </w:r>
      <w:r w:rsidR="002466BB" w:rsidRPr="002466BB">
        <w:rPr>
          <w:rFonts w:ascii="Verdana" w:hAnsi="Verdana"/>
          <w:spacing w:val="-3"/>
          <w:sz w:val="21"/>
          <w:szCs w:val="21"/>
          <w:lang w:val="hu-HU"/>
        </w:rPr>
        <w:t>feladata</w:t>
      </w:r>
      <w:r w:rsidR="00746749" w:rsidRPr="002466BB">
        <w:rPr>
          <w:rFonts w:ascii="Verdana" w:hAnsi="Verdana"/>
          <w:spacing w:val="-3"/>
          <w:sz w:val="21"/>
          <w:szCs w:val="21"/>
          <w:lang w:val="hu-HU"/>
        </w:rPr>
        <w:t>.</w:t>
      </w:r>
    </w:p>
    <w:p w14:paraId="3B5B569F" w14:textId="77777777" w:rsidR="00746749" w:rsidRPr="002466BB" w:rsidRDefault="00746749" w:rsidP="00B07028">
      <w:pPr>
        <w:jc w:val="both"/>
        <w:rPr>
          <w:rFonts w:ascii="Verdana" w:hAnsi="Verdana"/>
          <w:spacing w:val="-3"/>
          <w:sz w:val="21"/>
          <w:szCs w:val="21"/>
          <w:lang w:val="hu-HU"/>
        </w:rPr>
      </w:pPr>
    </w:p>
    <w:p w14:paraId="328A1BB7" w14:textId="00FBBD0A" w:rsidR="008E7469" w:rsidRPr="002466BB" w:rsidRDefault="000A5607" w:rsidP="00B07028">
      <w:pPr>
        <w:jc w:val="both"/>
        <w:rPr>
          <w:rFonts w:ascii="Verdana" w:hAnsi="Verdana"/>
          <w:spacing w:val="-3"/>
          <w:sz w:val="21"/>
          <w:szCs w:val="21"/>
          <w:lang w:val="hu-HU"/>
        </w:rPr>
      </w:pPr>
      <w:proofErr w:type="gramStart"/>
      <w:r w:rsidRPr="002466BB">
        <w:rPr>
          <w:rFonts w:ascii="Verdana" w:hAnsi="Verdana"/>
          <w:spacing w:val="-3"/>
          <w:sz w:val="21"/>
          <w:szCs w:val="21"/>
          <w:lang w:val="hu-HU"/>
        </w:rPr>
        <w:t xml:space="preserve">A Díjjal és a nevezéssel kapcsolatos </w:t>
      </w:r>
      <w:r w:rsidR="001B24A4" w:rsidRPr="002466BB">
        <w:rPr>
          <w:rFonts w:ascii="Verdana" w:hAnsi="Verdana"/>
          <w:spacing w:val="-3"/>
          <w:sz w:val="21"/>
          <w:szCs w:val="21"/>
          <w:lang w:val="hu-HU"/>
        </w:rPr>
        <w:t xml:space="preserve">további </w:t>
      </w:r>
      <w:r w:rsidRPr="002466BB">
        <w:rPr>
          <w:rFonts w:ascii="Verdana" w:hAnsi="Verdana"/>
          <w:spacing w:val="-3"/>
          <w:sz w:val="21"/>
          <w:szCs w:val="21"/>
          <w:lang w:val="hu-HU"/>
        </w:rPr>
        <w:t xml:space="preserve">információk az alábbi honlapon </w:t>
      </w:r>
      <w:r w:rsidR="00C17E70" w:rsidRPr="002466BB">
        <w:rPr>
          <w:rFonts w:ascii="Verdana" w:hAnsi="Verdana"/>
          <w:spacing w:val="-3"/>
          <w:sz w:val="21"/>
          <w:szCs w:val="21"/>
          <w:lang w:val="hu-HU"/>
        </w:rPr>
        <w:t>érhetők el</w:t>
      </w:r>
      <w:r w:rsidR="008E7469" w:rsidRPr="002466BB">
        <w:rPr>
          <w:rFonts w:ascii="Verdana" w:hAnsi="Verdana"/>
          <w:spacing w:val="-3"/>
          <w:sz w:val="21"/>
          <w:szCs w:val="21"/>
          <w:lang w:val="hu-HU"/>
        </w:rPr>
        <w:t>:</w:t>
      </w:r>
      <w:proofErr w:type="gramEnd"/>
      <w:r w:rsidR="001B24A4" w:rsidRPr="002466BB">
        <w:rPr>
          <w:rFonts w:ascii="Verdana" w:hAnsi="Verdana"/>
          <w:spacing w:val="-3"/>
          <w:sz w:val="21"/>
          <w:szCs w:val="21"/>
          <w:lang w:val="hu-HU"/>
        </w:rPr>
        <w:t xml:space="preserve"> </w:t>
      </w:r>
      <w:hyperlink r:id="rId12" w:history="1">
        <w:r w:rsidR="001B24A4" w:rsidRPr="002466BB">
          <w:rPr>
            <w:rStyle w:val="Hiperhivatkozs"/>
            <w:rFonts w:ascii="Verdana" w:hAnsi="Verdana"/>
            <w:spacing w:val="-3"/>
            <w:sz w:val="21"/>
            <w:szCs w:val="21"/>
            <w:lang w:val="hu-HU"/>
          </w:rPr>
          <w:t>https://ec.europa.eu/growth/smes/supporting-entrepreneurship/european-enterprise-promotion-awards_en</w:t>
        </w:r>
      </w:hyperlink>
    </w:p>
    <w:p w14:paraId="77560E33" w14:textId="77777777" w:rsidR="00D00D9F" w:rsidRPr="002466BB" w:rsidRDefault="00D00D9F" w:rsidP="00B07028">
      <w:pPr>
        <w:jc w:val="both"/>
        <w:rPr>
          <w:rFonts w:ascii="Verdana" w:hAnsi="Verdana"/>
          <w:spacing w:val="-3"/>
          <w:sz w:val="21"/>
          <w:szCs w:val="21"/>
          <w:lang w:val="hu-HU"/>
        </w:rPr>
      </w:pPr>
    </w:p>
    <w:p w14:paraId="0A1545F4" w14:textId="256168A4" w:rsidR="008E7469" w:rsidRPr="002466BB" w:rsidRDefault="00A339B7">
      <w:pPr>
        <w:jc w:val="both"/>
        <w:rPr>
          <w:rFonts w:ascii="Verdana" w:hAnsi="Verdana"/>
          <w:b/>
          <w:spacing w:val="-3"/>
          <w:sz w:val="21"/>
          <w:szCs w:val="21"/>
          <w:lang w:val="hu-HU"/>
        </w:rPr>
      </w:pPr>
      <w:r w:rsidRPr="002466BB">
        <w:rPr>
          <w:rFonts w:ascii="Verdana" w:hAnsi="Verdana"/>
          <w:b/>
          <w:spacing w:val="-3"/>
          <w:sz w:val="21"/>
          <w:szCs w:val="21"/>
          <w:lang w:val="hu-HU"/>
        </w:rPr>
        <w:t>T</w:t>
      </w:r>
      <w:r w:rsidR="008E7469" w:rsidRPr="002466BB">
        <w:rPr>
          <w:rFonts w:ascii="Verdana" w:hAnsi="Verdana"/>
          <w:b/>
          <w:spacing w:val="-3"/>
          <w:sz w:val="21"/>
          <w:szCs w:val="21"/>
          <w:lang w:val="hu-HU"/>
        </w:rPr>
        <w:t>ovábbi felvilágosítás a nemzeti kapcsolattartó</w:t>
      </w:r>
      <w:r w:rsidR="002D5DF4" w:rsidRPr="002466BB">
        <w:rPr>
          <w:rFonts w:ascii="Verdana" w:hAnsi="Verdana"/>
          <w:b/>
          <w:spacing w:val="-3"/>
          <w:sz w:val="21"/>
          <w:szCs w:val="21"/>
          <w:lang w:val="hu-HU"/>
        </w:rPr>
        <w:t>k</w:t>
      </w:r>
      <w:r w:rsidR="008E7469" w:rsidRPr="002466BB">
        <w:rPr>
          <w:rFonts w:ascii="Verdana" w:hAnsi="Verdana"/>
          <w:b/>
          <w:spacing w:val="-3"/>
          <w:sz w:val="21"/>
          <w:szCs w:val="21"/>
          <w:lang w:val="hu-HU"/>
        </w:rPr>
        <w:t xml:space="preserve">tól </w:t>
      </w:r>
      <w:r w:rsidR="00B001E8" w:rsidRPr="002466BB">
        <w:rPr>
          <w:rFonts w:ascii="Verdana" w:hAnsi="Verdana"/>
          <w:b/>
          <w:spacing w:val="-3"/>
          <w:sz w:val="21"/>
          <w:szCs w:val="21"/>
          <w:lang w:val="hu-HU"/>
        </w:rPr>
        <w:t>kérhető</w:t>
      </w:r>
      <w:r w:rsidR="008E7469" w:rsidRPr="002466BB">
        <w:rPr>
          <w:rFonts w:ascii="Verdana" w:hAnsi="Verdana"/>
          <w:b/>
          <w:spacing w:val="-3"/>
          <w:sz w:val="21"/>
          <w:szCs w:val="21"/>
          <w:lang w:val="hu-HU"/>
        </w:rPr>
        <w:t>:</w:t>
      </w:r>
    </w:p>
    <w:p w14:paraId="7DEC3063" w14:textId="77777777" w:rsidR="006533E9" w:rsidRPr="002466BB" w:rsidRDefault="006533E9">
      <w:pPr>
        <w:jc w:val="both"/>
        <w:rPr>
          <w:rFonts w:ascii="Verdana" w:hAnsi="Verdana"/>
          <w:spacing w:val="-3"/>
          <w:sz w:val="21"/>
          <w:szCs w:val="21"/>
          <w:lang w:val="hu-HU"/>
        </w:rPr>
      </w:pPr>
    </w:p>
    <w:p w14:paraId="52A80EC4" w14:textId="37CCC8B2" w:rsidR="006533E9" w:rsidRPr="009F24CF" w:rsidRDefault="006533E9" w:rsidP="00B07028">
      <w:pPr>
        <w:spacing w:line="276" w:lineRule="auto"/>
        <w:jc w:val="both"/>
        <w:rPr>
          <w:rFonts w:ascii="Verdana" w:hAnsi="Verdana"/>
          <w:bCs/>
          <w:sz w:val="20"/>
          <w:szCs w:val="20"/>
          <w:lang w:val="hu-HU"/>
        </w:rPr>
      </w:pPr>
      <w:r w:rsidRPr="009567ED">
        <w:rPr>
          <w:rFonts w:ascii="Verdana" w:eastAsia="Calibri" w:hAnsi="Verdana" w:cs="Arial"/>
          <w:b/>
          <w:sz w:val="20"/>
          <w:szCs w:val="20"/>
          <w:lang w:val="hu-HU" w:eastAsia="en-US"/>
        </w:rPr>
        <w:t>E-mail:</w:t>
      </w:r>
      <w:r w:rsidRPr="009567ED">
        <w:rPr>
          <w:rFonts w:ascii="Verdana" w:eastAsia="Calibri" w:hAnsi="Verdana" w:cs="Arial"/>
          <w:sz w:val="20"/>
          <w:szCs w:val="20"/>
          <w:lang w:val="hu-HU" w:eastAsia="en-US"/>
        </w:rPr>
        <w:t xml:space="preserve"> </w:t>
      </w:r>
      <w:r w:rsidR="00265047" w:rsidRPr="009567ED">
        <w:rPr>
          <w:rFonts w:ascii="Verdana" w:hAnsi="Verdana"/>
          <w:bCs/>
          <w:sz w:val="20"/>
          <w:szCs w:val="20"/>
          <w:lang w:val="hu-HU"/>
        </w:rPr>
        <w:tab/>
      </w:r>
      <w:r w:rsidR="00265047" w:rsidRPr="009567ED">
        <w:rPr>
          <w:rFonts w:ascii="Verdana" w:hAnsi="Verdana"/>
          <w:bCs/>
          <w:sz w:val="20"/>
          <w:szCs w:val="20"/>
          <w:lang w:val="hu-HU"/>
        </w:rPr>
        <w:tab/>
      </w:r>
      <w:r w:rsidR="0037139C" w:rsidRPr="009F24CF">
        <w:rPr>
          <w:rFonts w:ascii="Verdana" w:hAnsi="Verdana"/>
          <w:bCs/>
          <w:sz w:val="20"/>
          <w:szCs w:val="20"/>
          <w:lang w:val="hu-HU"/>
        </w:rPr>
        <w:t>Török Anikó</w:t>
      </w:r>
      <w:r w:rsidRPr="009F24CF">
        <w:rPr>
          <w:rFonts w:ascii="Verdana" w:hAnsi="Verdana"/>
          <w:bCs/>
          <w:sz w:val="20"/>
          <w:szCs w:val="20"/>
          <w:lang w:val="hu-HU"/>
        </w:rPr>
        <w:t xml:space="preserve"> </w:t>
      </w:r>
      <w:r w:rsidR="002D5DF4" w:rsidRPr="009F24CF">
        <w:rPr>
          <w:rStyle w:val="Hiperhivatkozs"/>
          <w:rFonts w:ascii="Verdana" w:hAnsi="Verdana"/>
          <w:bCs/>
          <w:color w:val="auto"/>
          <w:sz w:val="20"/>
          <w:szCs w:val="20"/>
          <w:u w:val="none"/>
          <w:lang w:val="hu-HU"/>
        </w:rPr>
        <w:t>és Kretz Ádám</w:t>
      </w:r>
      <w:r w:rsidR="00814126" w:rsidRPr="009F24CF">
        <w:rPr>
          <w:rStyle w:val="Hiperhivatkozs"/>
          <w:rFonts w:ascii="Verdana" w:hAnsi="Verdana"/>
          <w:bCs/>
          <w:color w:val="auto"/>
          <w:sz w:val="20"/>
          <w:szCs w:val="20"/>
          <w:u w:val="none"/>
          <w:lang w:val="hu-HU"/>
        </w:rPr>
        <w:t xml:space="preserve"> (</w:t>
      </w:r>
      <w:hyperlink r:id="rId13" w:history="1">
        <w:r w:rsidR="006B3777" w:rsidRPr="008E3DAB">
          <w:rPr>
            <w:rStyle w:val="Hiperhivatkozs"/>
            <w:rFonts w:ascii="Verdana" w:hAnsi="Verdana"/>
            <w:bCs/>
            <w:sz w:val="20"/>
            <w:szCs w:val="20"/>
            <w:lang w:val="hu-HU"/>
          </w:rPr>
          <w:t>kkv@gfm.gov.hu</w:t>
        </w:r>
      </w:hyperlink>
      <w:r w:rsidR="00814126" w:rsidRPr="009F24CF">
        <w:rPr>
          <w:rStyle w:val="Hiperhivatkozs"/>
          <w:rFonts w:ascii="Verdana" w:hAnsi="Verdana"/>
          <w:bCs/>
          <w:color w:val="auto"/>
          <w:sz w:val="20"/>
          <w:szCs w:val="20"/>
          <w:u w:val="none"/>
          <w:lang w:val="hu-HU"/>
        </w:rPr>
        <w:t>)</w:t>
      </w:r>
    </w:p>
    <w:p w14:paraId="144B4501" w14:textId="7E075AF4" w:rsidR="006533E9" w:rsidRPr="009F24CF" w:rsidRDefault="002D5DF4" w:rsidP="00B07028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hu-HU"/>
        </w:rPr>
      </w:pPr>
      <w:r w:rsidRPr="009F24CF">
        <w:rPr>
          <w:rFonts w:ascii="Verdana" w:hAnsi="Verdana" w:cs="Arial"/>
          <w:b/>
          <w:sz w:val="20"/>
          <w:szCs w:val="20"/>
          <w:lang w:val="hu-HU"/>
        </w:rPr>
        <w:t>Telefon:</w:t>
      </w:r>
      <w:r w:rsidRPr="009F24CF">
        <w:rPr>
          <w:rFonts w:ascii="Verdana" w:hAnsi="Verdana" w:cs="Arial"/>
          <w:sz w:val="20"/>
          <w:szCs w:val="20"/>
          <w:lang w:val="hu-HU"/>
        </w:rPr>
        <w:t xml:space="preserve"> </w:t>
      </w:r>
      <w:r w:rsidR="00265047" w:rsidRPr="009F24CF">
        <w:rPr>
          <w:rFonts w:ascii="Verdana" w:hAnsi="Verdana" w:cs="Arial"/>
          <w:sz w:val="20"/>
          <w:szCs w:val="20"/>
          <w:lang w:val="hu-HU"/>
        </w:rPr>
        <w:tab/>
      </w:r>
      <w:r w:rsidR="00265047" w:rsidRPr="009F24CF">
        <w:rPr>
          <w:rFonts w:ascii="Verdana" w:hAnsi="Verdana" w:cs="Arial"/>
          <w:sz w:val="20"/>
          <w:szCs w:val="20"/>
          <w:lang w:val="hu-HU"/>
        </w:rPr>
        <w:tab/>
      </w:r>
      <w:r w:rsidR="009F24CF" w:rsidRPr="009F24CF">
        <w:rPr>
          <w:rFonts w:ascii="Verdana" w:hAnsi="Verdana" w:cs="Arial"/>
          <w:sz w:val="20"/>
          <w:szCs w:val="20"/>
          <w:lang w:val="hu-HU"/>
        </w:rPr>
        <w:t>+36 (1) 795</w:t>
      </w:r>
      <w:r w:rsidR="00B67ECB">
        <w:rPr>
          <w:rFonts w:ascii="Verdana" w:hAnsi="Verdana" w:cs="Arial"/>
          <w:sz w:val="20"/>
          <w:szCs w:val="20"/>
          <w:lang w:val="hu-HU"/>
        </w:rPr>
        <w:t>-</w:t>
      </w:r>
      <w:r w:rsidR="009F24CF" w:rsidRPr="009F24CF">
        <w:rPr>
          <w:rFonts w:ascii="Verdana" w:hAnsi="Verdana" w:cs="Arial"/>
          <w:sz w:val="20"/>
          <w:szCs w:val="20"/>
          <w:lang w:val="hu-HU"/>
        </w:rPr>
        <w:t xml:space="preserve">1676 és </w:t>
      </w:r>
      <w:r w:rsidR="00814126" w:rsidRPr="009F24CF">
        <w:rPr>
          <w:rFonts w:ascii="Verdana" w:hAnsi="Verdana" w:cs="Arial"/>
          <w:sz w:val="20"/>
          <w:szCs w:val="20"/>
          <w:lang w:val="hu-HU"/>
        </w:rPr>
        <w:t xml:space="preserve">+36 </w:t>
      </w:r>
      <w:r w:rsidRPr="009F24CF">
        <w:rPr>
          <w:rFonts w:ascii="Verdana" w:hAnsi="Verdana" w:cs="Arial"/>
          <w:sz w:val="20"/>
          <w:szCs w:val="20"/>
          <w:lang w:val="hu-HU"/>
        </w:rPr>
        <w:t>(1) 896-5982</w:t>
      </w:r>
    </w:p>
    <w:p w14:paraId="55AA4E29" w14:textId="77D62D96" w:rsidR="006533E9" w:rsidRPr="009F24CF" w:rsidRDefault="006533E9" w:rsidP="00ED3131">
      <w:pPr>
        <w:autoSpaceDE w:val="0"/>
        <w:autoSpaceDN w:val="0"/>
        <w:adjustRightInd w:val="0"/>
        <w:jc w:val="both"/>
        <w:rPr>
          <w:rFonts w:ascii="Verdana" w:eastAsia="Calibri" w:hAnsi="Verdana" w:cs="Arial"/>
          <w:sz w:val="20"/>
          <w:szCs w:val="20"/>
          <w:lang w:val="hu-HU" w:eastAsia="en-US"/>
        </w:rPr>
      </w:pPr>
      <w:r w:rsidRPr="009F24CF">
        <w:rPr>
          <w:rFonts w:ascii="Verdana" w:hAnsi="Verdana" w:cs="Arial"/>
          <w:b/>
          <w:sz w:val="20"/>
          <w:szCs w:val="20"/>
          <w:lang w:val="hu-HU"/>
        </w:rPr>
        <w:t>Postai cím:</w:t>
      </w:r>
      <w:r w:rsidR="001B24A4" w:rsidRPr="009F24CF">
        <w:rPr>
          <w:rFonts w:ascii="Verdana" w:eastAsia="Calibri" w:hAnsi="Verdana" w:cs="Arial"/>
          <w:sz w:val="20"/>
          <w:szCs w:val="20"/>
          <w:lang w:val="hu-HU" w:eastAsia="en-US"/>
        </w:rPr>
        <w:tab/>
      </w:r>
      <w:r w:rsidR="001B24A4" w:rsidRPr="009F24CF">
        <w:rPr>
          <w:rFonts w:ascii="Verdana" w:eastAsia="Calibri" w:hAnsi="Verdana" w:cs="Arial"/>
          <w:sz w:val="20"/>
          <w:szCs w:val="20"/>
          <w:lang w:val="hu-HU" w:eastAsia="en-US"/>
        </w:rPr>
        <w:tab/>
      </w:r>
      <w:r w:rsidR="0037139C" w:rsidRPr="009F24CF">
        <w:rPr>
          <w:rFonts w:ascii="Verdana" w:eastAsia="Calibri" w:hAnsi="Verdana" w:cs="Arial"/>
          <w:sz w:val="20"/>
          <w:szCs w:val="20"/>
          <w:lang w:val="hu-HU" w:eastAsia="en-US"/>
        </w:rPr>
        <w:t>Gazdaságfejlesztési</w:t>
      </w:r>
      <w:r w:rsidRPr="009F24CF">
        <w:rPr>
          <w:rFonts w:ascii="Verdana" w:eastAsia="Calibri" w:hAnsi="Verdana" w:cs="Arial"/>
          <w:sz w:val="20"/>
          <w:szCs w:val="20"/>
          <w:lang w:val="hu-HU" w:eastAsia="en-US"/>
        </w:rPr>
        <w:t xml:space="preserve"> Minisztérium</w:t>
      </w:r>
      <w:r w:rsidR="002466BB" w:rsidRPr="009F24CF">
        <w:rPr>
          <w:rFonts w:ascii="Verdana" w:eastAsia="Calibri" w:hAnsi="Verdana" w:cs="Arial"/>
          <w:sz w:val="20"/>
          <w:szCs w:val="20"/>
          <w:lang w:val="hu-HU" w:eastAsia="en-US"/>
        </w:rPr>
        <w:t>,</w:t>
      </w:r>
    </w:p>
    <w:p w14:paraId="018563A6" w14:textId="6E9FC4A2" w:rsidR="006533E9" w:rsidRPr="009F24CF" w:rsidRDefault="006533E9" w:rsidP="00B07028">
      <w:pPr>
        <w:spacing w:line="276" w:lineRule="auto"/>
        <w:ind w:left="1440" w:firstLine="720"/>
        <w:jc w:val="both"/>
        <w:rPr>
          <w:rFonts w:ascii="Verdana" w:eastAsia="Calibri" w:hAnsi="Verdana" w:cs="Arial"/>
          <w:sz w:val="20"/>
          <w:szCs w:val="20"/>
          <w:lang w:val="hu-HU" w:eastAsia="en-US"/>
        </w:rPr>
      </w:pPr>
      <w:r w:rsidRPr="009F24CF">
        <w:rPr>
          <w:rFonts w:ascii="Verdana" w:eastAsia="Calibri" w:hAnsi="Verdana" w:cs="Arial"/>
          <w:sz w:val="20"/>
          <w:szCs w:val="20"/>
          <w:lang w:val="hu-HU" w:eastAsia="en-US"/>
        </w:rPr>
        <w:t>Vállalkozásfejlesztési Főosztály</w:t>
      </w:r>
      <w:r w:rsidR="002466BB" w:rsidRPr="009F24CF">
        <w:rPr>
          <w:rFonts w:ascii="Verdana" w:eastAsia="Calibri" w:hAnsi="Verdana" w:cs="Arial"/>
          <w:sz w:val="20"/>
          <w:szCs w:val="20"/>
          <w:lang w:val="hu-HU" w:eastAsia="en-US"/>
        </w:rPr>
        <w:t>,</w:t>
      </w:r>
    </w:p>
    <w:p w14:paraId="754C883B" w14:textId="3EC7AD98" w:rsidR="006533E9" w:rsidRDefault="0037139C" w:rsidP="00B07028">
      <w:pPr>
        <w:spacing w:line="276" w:lineRule="auto"/>
        <w:ind w:left="1440" w:firstLine="720"/>
        <w:jc w:val="both"/>
        <w:rPr>
          <w:rFonts w:ascii="Verdana" w:eastAsia="Calibri" w:hAnsi="Verdana" w:cs="Arial"/>
          <w:sz w:val="20"/>
          <w:szCs w:val="20"/>
          <w:lang w:val="hu-HU" w:eastAsia="en-US"/>
        </w:rPr>
      </w:pPr>
      <w:r w:rsidRPr="009F24CF">
        <w:rPr>
          <w:rFonts w:ascii="Verdana" w:eastAsia="Calibri" w:hAnsi="Verdana" w:cs="Arial"/>
          <w:sz w:val="20"/>
          <w:szCs w:val="20"/>
          <w:lang w:val="hu-HU" w:eastAsia="en-US"/>
        </w:rPr>
        <w:t>10</w:t>
      </w:r>
      <w:bookmarkStart w:id="0" w:name="_GoBack"/>
      <w:bookmarkEnd w:id="0"/>
      <w:r w:rsidRPr="009F24CF">
        <w:rPr>
          <w:rFonts w:ascii="Verdana" w:eastAsia="Calibri" w:hAnsi="Verdana" w:cs="Arial"/>
          <w:sz w:val="20"/>
          <w:szCs w:val="20"/>
          <w:lang w:val="hu-HU" w:eastAsia="en-US"/>
        </w:rPr>
        <w:t xml:space="preserve">11 Budapest, Vám utca </w:t>
      </w:r>
      <w:r w:rsidR="006533E9" w:rsidRPr="009F24CF">
        <w:rPr>
          <w:rFonts w:ascii="Verdana" w:eastAsia="Calibri" w:hAnsi="Verdana" w:cs="Arial"/>
          <w:sz w:val="20"/>
          <w:szCs w:val="20"/>
          <w:lang w:val="hu-HU" w:eastAsia="en-US"/>
        </w:rPr>
        <w:t>5</w:t>
      </w:r>
      <w:r w:rsidRPr="009F24CF">
        <w:rPr>
          <w:rFonts w:ascii="Verdana" w:eastAsia="Calibri" w:hAnsi="Verdana" w:cs="Arial"/>
          <w:sz w:val="20"/>
          <w:szCs w:val="20"/>
          <w:lang w:val="hu-HU" w:eastAsia="en-US"/>
        </w:rPr>
        <w:t>-7</w:t>
      </w:r>
      <w:r w:rsidR="006533E9" w:rsidRPr="009F24CF">
        <w:rPr>
          <w:rFonts w:ascii="Verdana" w:eastAsia="Calibri" w:hAnsi="Verdana" w:cs="Arial"/>
          <w:sz w:val="20"/>
          <w:szCs w:val="20"/>
          <w:lang w:val="hu-HU" w:eastAsia="en-US"/>
        </w:rPr>
        <w:t>.</w:t>
      </w:r>
    </w:p>
    <w:p w14:paraId="52E65459" w14:textId="77777777" w:rsidR="009567ED" w:rsidRPr="009567ED" w:rsidRDefault="009567ED" w:rsidP="00B07028">
      <w:pPr>
        <w:spacing w:line="276" w:lineRule="auto"/>
        <w:ind w:left="1440" w:firstLine="720"/>
        <w:jc w:val="both"/>
        <w:rPr>
          <w:rFonts w:ascii="Verdana" w:eastAsia="Calibri" w:hAnsi="Verdana" w:cs="Arial"/>
          <w:sz w:val="20"/>
          <w:szCs w:val="20"/>
          <w:lang w:val="hu-HU" w:eastAsia="en-US"/>
        </w:rPr>
      </w:pPr>
    </w:p>
    <w:p w14:paraId="206EB87B" w14:textId="4ED2B633" w:rsidR="006533E9" w:rsidRDefault="009567ED" w:rsidP="009567ED">
      <w:pPr>
        <w:jc w:val="center"/>
        <w:rPr>
          <w:rFonts w:ascii="Verdana" w:hAnsi="Verdana"/>
          <w:spacing w:val="-3"/>
          <w:sz w:val="21"/>
          <w:szCs w:val="21"/>
          <w:lang w:val="hu-HU"/>
        </w:rPr>
      </w:pPr>
      <w:r>
        <w:rPr>
          <w:rFonts w:ascii="Verdana" w:hAnsi="Verdana"/>
          <w:spacing w:val="-3"/>
          <w:sz w:val="21"/>
          <w:szCs w:val="21"/>
          <w:lang w:val="hu-HU"/>
        </w:rPr>
        <w:t>----------</w:t>
      </w:r>
    </w:p>
    <w:p w14:paraId="45B5675C" w14:textId="77777777" w:rsidR="009007A4" w:rsidRPr="002466BB" w:rsidRDefault="009007A4" w:rsidP="009567ED">
      <w:pPr>
        <w:jc w:val="center"/>
        <w:rPr>
          <w:rFonts w:ascii="Verdana" w:hAnsi="Verdana"/>
          <w:spacing w:val="-3"/>
          <w:sz w:val="21"/>
          <w:szCs w:val="21"/>
          <w:lang w:val="hu-HU"/>
        </w:rPr>
      </w:pPr>
    </w:p>
    <w:p w14:paraId="3A0B8310" w14:textId="4C555B36" w:rsidR="008A592C" w:rsidRPr="009567ED" w:rsidRDefault="008A592C" w:rsidP="009567ED">
      <w:pPr>
        <w:jc w:val="center"/>
        <w:rPr>
          <w:rFonts w:ascii="Verdana" w:hAnsi="Verdana"/>
          <w:b/>
          <w:sz w:val="20"/>
          <w:szCs w:val="20"/>
          <w:lang w:val="hu-HU"/>
        </w:rPr>
      </w:pPr>
      <w:r w:rsidRPr="009567ED">
        <w:rPr>
          <w:rFonts w:ascii="Verdana" w:hAnsi="Verdana"/>
          <w:b/>
          <w:sz w:val="20"/>
          <w:szCs w:val="20"/>
          <w:lang w:val="hu-HU"/>
        </w:rPr>
        <w:t>A</w:t>
      </w:r>
      <w:r w:rsidR="00265047" w:rsidRPr="009567ED">
        <w:rPr>
          <w:rFonts w:ascii="Verdana" w:hAnsi="Verdana"/>
          <w:b/>
          <w:sz w:val="20"/>
          <w:szCs w:val="20"/>
          <w:lang w:val="hu-HU"/>
        </w:rPr>
        <w:t>z Európai Vállalkozásfejlesztési Díj az</w:t>
      </w:r>
      <w:r w:rsidRPr="009567ED">
        <w:rPr>
          <w:rFonts w:ascii="Verdana" w:hAnsi="Verdana"/>
          <w:b/>
          <w:sz w:val="20"/>
          <w:szCs w:val="20"/>
          <w:lang w:val="hu-HU"/>
        </w:rPr>
        <w:t xml:space="preserve"> Európai Bizottság</w:t>
      </w:r>
    </w:p>
    <w:p w14:paraId="01ED404D" w14:textId="6A7522FD" w:rsidR="008A592C" w:rsidRPr="009567ED" w:rsidRDefault="00AC3827" w:rsidP="00B07028">
      <w:pPr>
        <w:jc w:val="center"/>
        <w:rPr>
          <w:rFonts w:ascii="Verdana" w:hAnsi="Verdana"/>
          <w:sz w:val="20"/>
          <w:szCs w:val="20"/>
          <w:lang w:val="hu-HU"/>
        </w:rPr>
      </w:pPr>
      <w:r w:rsidRPr="009567ED">
        <w:rPr>
          <w:rFonts w:ascii="Verdana" w:hAnsi="Verdana"/>
          <w:b/>
          <w:sz w:val="20"/>
          <w:szCs w:val="20"/>
          <w:lang w:val="hu-HU"/>
        </w:rPr>
        <w:t>Belső Piaci, Ipar-, Vállalkozás- és Kkv-politikai Főigazgatóság</w:t>
      </w:r>
      <w:r w:rsidR="00265047" w:rsidRPr="009567ED">
        <w:rPr>
          <w:rFonts w:ascii="Verdana" w:hAnsi="Verdana"/>
          <w:b/>
          <w:sz w:val="20"/>
          <w:szCs w:val="20"/>
          <w:lang w:val="hu-HU"/>
        </w:rPr>
        <w:t>ának kezdeményezése</w:t>
      </w:r>
    </w:p>
    <w:sectPr w:rsidR="008A592C" w:rsidRPr="009567ED" w:rsidSect="00FF6488"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828A8" w14:textId="77777777" w:rsidR="004C6346" w:rsidRDefault="004C6346" w:rsidP="000C6994">
      <w:r>
        <w:separator/>
      </w:r>
    </w:p>
  </w:endnote>
  <w:endnote w:type="continuationSeparator" w:id="0">
    <w:p w14:paraId="2D624AD0" w14:textId="77777777" w:rsidR="004C6346" w:rsidRDefault="004C6346" w:rsidP="000C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7C640" w14:textId="5D807949" w:rsidR="002E6BDB" w:rsidRDefault="0066225B" w:rsidP="0066225B">
    <w:pPr>
      <w:pStyle w:val="llb"/>
      <w:jc w:val="right"/>
    </w:pPr>
    <w:r>
      <w:rPr>
        <w:noProof/>
        <w:lang w:val="hu-HU" w:eastAsia="hu-HU"/>
      </w:rPr>
      <w:drawing>
        <wp:inline distT="0" distB="0" distL="0" distR="0" wp14:anchorId="24B9CCC6" wp14:editId="06F186F3">
          <wp:extent cx="1644646" cy="431723"/>
          <wp:effectExtent l="0" t="0" r="0" b="6985"/>
          <wp:docPr id="3" name="Picture 3" descr="A picture containing text, electronics,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electronics, compu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793" cy="440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F253C" w14:textId="25C503FF" w:rsidR="002E6BDB" w:rsidRDefault="0066225B" w:rsidP="0066225B">
    <w:pPr>
      <w:pStyle w:val="llb"/>
      <w:jc w:val="right"/>
    </w:pPr>
    <w:r>
      <w:rPr>
        <w:noProof/>
        <w:lang w:val="hu-HU" w:eastAsia="hu-HU"/>
      </w:rPr>
      <w:drawing>
        <wp:inline distT="0" distB="0" distL="0" distR="0" wp14:anchorId="123707C9" wp14:editId="64325BB2">
          <wp:extent cx="1644646" cy="431723"/>
          <wp:effectExtent l="0" t="0" r="0" b="6985"/>
          <wp:docPr id="22" name="Picture 22" descr="A picture containing text, electronics,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electronics, compu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793" cy="440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09272" w14:textId="77777777" w:rsidR="004C6346" w:rsidRDefault="004C6346" w:rsidP="000C6994">
      <w:r>
        <w:separator/>
      </w:r>
    </w:p>
  </w:footnote>
  <w:footnote w:type="continuationSeparator" w:id="0">
    <w:p w14:paraId="2241D5AC" w14:textId="77777777" w:rsidR="004C6346" w:rsidRDefault="004C6346" w:rsidP="000C6994">
      <w:r>
        <w:continuationSeparator/>
      </w:r>
    </w:p>
  </w:footnote>
  <w:footnote w:id="1">
    <w:p w14:paraId="6C4E6DB3" w14:textId="3410ECC2" w:rsidR="004A2E2B" w:rsidRPr="002466BB" w:rsidRDefault="004A2E2B">
      <w:pPr>
        <w:pStyle w:val="Lbjegyzetszveg"/>
        <w:rPr>
          <w:rFonts w:ascii="Verdana" w:hAnsi="Verdana"/>
          <w:sz w:val="18"/>
          <w:szCs w:val="18"/>
          <w:lang w:val="hu-HU"/>
        </w:rPr>
      </w:pPr>
      <w:r w:rsidRPr="002466BB">
        <w:rPr>
          <w:rStyle w:val="Lbjegyzet-hivatkozs"/>
          <w:rFonts w:ascii="Verdana" w:hAnsi="Verdana"/>
          <w:sz w:val="18"/>
          <w:szCs w:val="18"/>
        </w:rPr>
        <w:footnoteRef/>
      </w:r>
      <w:r w:rsidRPr="002466BB">
        <w:rPr>
          <w:rFonts w:ascii="Verdana" w:hAnsi="Verdana"/>
          <w:sz w:val="18"/>
          <w:szCs w:val="18"/>
        </w:rPr>
        <w:t xml:space="preserve"> </w:t>
      </w:r>
      <w:hyperlink r:id="rId1" w:history="1">
        <w:r w:rsidRPr="002466BB">
          <w:rPr>
            <w:rStyle w:val="Hiperhivatkozs"/>
            <w:rFonts w:ascii="Verdana" w:hAnsi="Verdana"/>
            <w:sz w:val="18"/>
            <w:szCs w:val="18"/>
            <w:lang w:val="hu-HU"/>
          </w:rPr>
          <w:t>https://single-market-economy.ec.europa.eu/smes/sme-definition_en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E95D2" w14:textId="47CA2E95" w:rsidR="00470AAD" w:rsidRDefault="00470AAD" w:rsidP="000C6994">
    <w:pPr>
      <w:pStyle w:val="lfej"/>
      <w:jc w:val="center"/>
    </w:pPr>
  </w:p>
  <w:p w14:paraId="405BE8BD" w14:textId="6835AC1A" w:rsidR="00743B80" w:rsidRDefault="00743B80" w:rsidP="000C6994">
    <w:pPr>
      <w:pStyle w:val="lfej"/>
      <w:jc w:val="center"/>
      <w:rPr>
        <w:rFonts w:ascii="Verdana" w:hAnsi="Verdana"/>
        <w:spacing w:val="-3"/>
        <w:sz w:val="32"/>
        <w:szCs w:val="32"/>
        <w:lang w:val="hu-HU"/>
      </w:rPr>
    </w:pPr>
  </w:p>
  <w:p w14:paraId="35C64EB7" w14:textId="37F11448" w:rsidR="00470AAD" w:rsidRPr="00743B80" w:rsidRDefault="00743B80" w:rsidP="000C6994">
    <w:pPr>
      <w:pStyle w:val="lfej"/>
      <w:jc w:val="center"/>
      <w:rPr>
        <w:rFonts w:ascii="Verdana" w:hAnsi="Verdana"/>
        <w:b/>
        <w:sz w:val="32"/>
        <w:szCs w:val="32"/>
        <w:u w:val="single"/>
      </w:rPr>
    </w:pPr>
    <w:r w:rsidRPr="00743B80">
      <w:rPr>
        <w:rFonts w:ascii="Verdana" w:hAnsi="Verdana"/>
        <w:b/>
        <w:spacing w:val="-3"/>
        <w:sz w:val="32"/>
        <w:szCs w:val="32"/>
        <w:u w:val="single"/>
        <w:lang w:val="hu-HU"/>
      </w:rPr>
      <w:t>Európai Vállalkozásfejlesztési Díj</w:t>
    </w:r>
    <w:r w:rsidRPr="00743B80">
      <w:rPr>
        <w:rFonts w:ascii="Verdana" w:hAnsi="Verdana"/>
        <w:b/>
        <w:sz w:val="32"/>
        <w:szCs w:val="32"/>
        <w:u w:val="single"/>
      </w:rPr>
      <w:t xml:space="preserve"> </w:t>
    </w:r>
    <w:r w:rsidR="00470AAD" w:rsidRPr="00743B80">
      <w:rPr>
        <w:rFonts w:ascii="Verdana" w:hAnsi="Verdana"/>
        <w:b/>
        <w:sz w:val="32"/>
        <w:szCs w:val="32"/>
        <w:u w:val="single"/>
      </w:rPr>
      <w:t>20</w:t>
    </w:r>
    <w:r w:rsidR="00F428C9" w:rsidRPr="00743B80">
      <w:rPr>
        <w:rFonts w:ascii="Verdana" w:hAnsi="Verdana"/>
        <w:b/>
        <w:sz w:val="32"/>
        <w:szCs w:val="32"/>
        <w:u w:val="single"/>
      </w:rPr>
      <w:t>2</w:t>
    </w:r>
    <w:r w:rsidR="00552E0E">
      <w:rPr>
        <w:rFonts w:ascii="Verdana" w:hAnsi="Verdana"/>
        <w:b/>
        <w:sz w:val="32"/>
        <w:szCs w:val="32"/>
        <w:u w:val="single"/>
      </w:rPr>
      <w:t>3</w:t>
    </w:r>
    <w:r w:rsidR="004E2BF9" w:rsidRPr="00743B80">
      <w:rPr>
        <w:rFonts w:ascii="Verdana" w:hAnsi="Verdana"/>
        <w:b/>
        <w:sz w:val="32"/>
        <w:szCs w:val="32"/>
        <w:u w:val="single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6EF5"/>
    <w:multiLevelType w:val="hybridMultilevel"/>
    <w:tmpl w:val="7DB28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7703A"/>
    <w:multiLevelType w:val="multilevel"/>
    <w:tmpl w:val="08090023"/>
    <w:lvl w:ilvl="0">
      <w:start w:val="1"/>
      <w:numFmt w:val="upperRoman"/>
      <w:pStyle w:val="Cmsor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84573A5"/>
    <w:multiLevelType w:val="hybridMultilevel"/>
    <w:tmpl w:val="A16C24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5E2D3941"/>
    <w:multiLevelType w:val="hybridMultilevel"/>
    <w:tmpl w:val="2278B0EA"/>
    <w:lvl w:ilvl="0" w:tplc="868C20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83116"/>
    <w:multiLevelType w:val="hybridMultilevel"/>
    <w:tmpl w:val="C394A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E52A4"/>
    <w:multiLevelType w:val="hybridMultilevel"/>
    <w:tmpl w:val="D4624FE8"/>
    <w:lvl w:ilvl="0" w:tplc="AC3C06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47"/>
    <w:rsid w:val="00000969"/>
    <w:rsid w:val="00002F15"/>
    <w:rsid w:val="0000573A"/>
    <w:rsid w:val="000212A6"/>
    <w:rsid w:val="000212E2"/>
    <w:rsid w:val="00021388"/>
    <w:rsid w:val="00031572"/>
    <w:rsid w:val="0004376E"/>
    <w:rsid w:val="000507C2"/>
    <w:rsid w:val="000531CE"/>
    <w:rsid w:val="00053879"/>
    <w:rsid w:val="000712E4"/>
    <w:rsid w:val="0008318F"/>
    <w:rsid w:val="000A3760"/>
    <w:rsid w:val="000A5607"/>
    <w:rsid w:val="000B3462"/>
    <w:rsid w:val="000C08B5"/>
    <w:rsid w:val="000C6994"/>
    <w:rsid w:val="000D0325"/>
    <w:rsid w:val="001029B7"/>
    <w:rsid w:val="00103E51"/>
    <w:rsid w:val="00111871"/>
    <w:rsid w:val="00113470"/>
    <w:rsid w:val="00131285"/>
    <w:rsid w:val="00142E3E"/>
    <w:rsid w:val="001455D8"/>
    <w:rsid w:val="00154107"/>
    <w:rsid w:val="001612D0"/>
    <w:rsid w:val="00163EBA"/>
    <w:rsid w:val="00191137"/>
    <w:rsid w:val="00192F88"/>
    <w:rsid w:val="0019433A"/>
    <w:rsid w:val="001A43EF"/>
    <w:rsid w:val="001B24A4"/>
    <w:rsid w:val="001D5415"/>
    <w:rsid w:val="001D7F34"/>
    <w:rsid w:val="001E61E6"/>
    <w:rsid w:val="001E674B"/>
    <w:rsid w:val="001F14EF"/>
    <w:rsid w:val="001F35C4"/>
    <w:rsid w:val="00203413"/>
    <w:rsid w:val="00222E01"/>
    <w:rsid w:val="0022461E"/>
    <w:rsid w:val="00234A5F"/>
    <w:rsid w:val="002466BB"/>
    <w:rsid w:val="00257381"/>
    <w:rsid w:val="00265047"/>
    <w:rsid w:val="002918D3"/>
    <w:rsid w:val="0029443E"/>
    <w:rsid w:val="00295AAE"/>
    <w:rsid w:val="002A2394"/>
    <w:rsid w:val="002A429F"/>
    <w:rsid w:val="002B4EB7"/>
    <w:rsid w:val="002D06AF"/>
    <w:rsid w:val="002D5DF4"/>
    <w:rsid w:val="002D7AB0"/>
    <w:rsid w:val="002E1D8E"/>
    <w:rsid w:val="002E5EFC"/>
    <w:rsid w:val="002E6BDB"/>
    <w:rsid w:val="002F5E63"/>
    <w:rsid w:val="002F7194"/>
    <w:rsid w:val="00306217"/>
    <w:rsid w:val="00323814"/>
    <w:rsid w:val="00340872"/>
    <w:rsid w:val="0037139C"/>
    <w:rsid w:val="00384D03"/>
    <w:rsid w:val="003927C7"/>
    <w:rsid w:val="003A59EC"/>
    <w:rsid w:val="003A6D18"/>
    <w:rsid w:val="003B148A"/>
    <w:rsid w:val="003B7FF1"/>
    <w:rsid w:val="003C4AC2"/>
    <w:rsid w:val="003D21E0"/>
    <w:rsid w:val="003E18BD"/>
    <w:rsid w:val="00407D1D"/>
    <w:rsid w:val="00411510"/>
    <w:rsid w:val="004156D0"/>
    <w:rsid w:val="00420A9C"/>
    <w:rsid w:val="00456682"/>
    <w:rsid w:val="00470AAD"/>
    <w:rsid w:val="004A2E2B"/>
    <w:rsid w:val="004C5F08"/>
    <w:rsid w:val="004C6346"/>
    <w:rsid w:val="004D0FE8"/>
    <w:rsid w:val="004D1A12"/>
    <w:rsid w:val="004E2BF9"/>
    <w:rsid w:val="004F1167"/>
    <w:rsid w:val="00505A6B"/>
    <w:rsid w:val="00512463"/>
    <w:rsid w:val="00515097"/>
    <w:rsid w:val="00521E50"/>
    <w:rsid w:val="005407AD"/>
    <w:rsid w:val="005436E1"/>
    <w:rsid w:val="00546DF7"/>
    <w:rsid w:val="005473EE"/>
    <w:rsid w:val="00550B2A"/>
    <w:rsid w:val="00552E0E"/>
    <w:rsid w:val="00570D49"/>
    <w:rsid w:val="00572238"/>
    <w:rsid w:val="00581FF0"/>
    <w:rsid w:val="005A219B"/>
    <w:rsid w:val="005E7872"/>
    <w:rsid w:val="00614D06"/>
    <w:rsid w:val="006416DC"/>
    <w:rsid w:val="006476AD"/>
    <w:rsid w:val="00650299"/>
    <w:rsid w:val="006533E9"/>
    <w:rsid w:val="0066225B"/>
    <w:rsid w:val="00665E9C"/>
    <w:rsid w:val="006758A6"/>
    <w:rsid w:val="006761BD"/>
    <w:rsid w:val="0068577D"/>
    <w:rsid w:val="00690BCA"/>
    <w:rsid w:val="00697A0D"/>
    <w:rsid w:val="006A5575"/>
    <w:rsid w:val="006B3777"/>
    <w:rsid w:val="006B5D21"/>
    <w:rsid w:val="006C71D5"/>
    <w:rsid w:val="006E4B7F"/>
    <w:rsid w:val="00703B08"/>
    <w:rsid w:val="0071431B"/>
    <w:rsid w:val="00725369"/>
    <w:rsid w:val="00741C5F"/>
    <w:rsid w:val="00743B80"/>
    <w:rsid w:val="007459A2"/>
    <w:rsid w:val="00746749"/>
    <w:rsid w:val="007501C6"/>
    <w:rsid w:val="00754F03"/>
    <w:rsid w:val="00762857"/>
    <w:rsid w:val="00767600"/>
    <w:rsid w:val="00773B6A"/>
    <w:rsid w:val="00776983"/>
    <w:rsid w:val="00792A1C"/>
    <w:rsid w:val="00796520"/>
    <w:rsid w:val="00796EBB"/>
    <w:rsid w:val="007A4D3B"/>
    <w:rsid w:val="007D2586"/>
    <w:rsid w:val="007E3F3D"/>
    <w:rsid w:val="007F5DBC"/>
    <w:rsid w:val="008024EB"/>
    <w:rsid w:val="00814126"/>
    <w:rsid w:val="00830760"/>
    <w:rsid w:val="00836695"/>
    <w:rsid w:val="00837089"/>
    <w:rsid w:val="00855FD1"/>
    <w:rsid w:val="008574B0"/>
    <w:rsid w:val="008765AC"/>
    <w:rsid w:val="00882159"/>
    <w:rsid w:val="008961EA"/>
    <w:rsid w:val="00896CFA"/>
    <w:rsid w:val="008A592C"/>
    <w:rsid w:val="008B20BC"/>
    <w:rsid w:val="008B3720"/>
    <w:rsid w:val="008B37D7"/>
    <w:rsid w:val="008C4151"/>
    <w:rsid w:val="008C52C5"/>
    <w:rsid w:val="008D29B6"/>
    <w:rsid w:val="008D6596"/>
    <w:rsid w:val="008E1DA1"/>
    <w:rsid w:val="008E54B4"/>
    <w:rsid w:val="008E7469"/>
    <w:rsid w:val="008F5F5D"/>
    <w:rsid w:val="009007A4"/>
    <w:rsid w:val="0092072A"/>
    <w:rsid w:val="00923E77"/>
    <w:rsid w:val="0092430E"/>
    <w:rsid w:val="00931F81"/>
    <w:rsid w:val="00932314"/>
    <w:rsid w:val="009329CF"/>
    <w:rsid w:val="009567ED"/>
    <w:rsid w:val="00971F95"/>
    <w:rsid w:val="009775BE"/>
    <w:rsid w:val="0098214E"/>
    <w:rsid w:val="00987B55"/>
    <w:rsid w:val="0099485D"/>
    <w:rsid w:val="009A49D1"/>
    <w:rsid w:val="009C10FB"/>
    <w:rsid w:val="009D18A2"/>
    <w:rsid w:val="009D1A9C"/>
    <w:rsid w:val="009D489A"/>
    <w:rsid w:val="009E0293"/>
    <w:rsid w:val="009E3B90"/>
    <w:rsid w:val="009E6855"/>
    <w:rsid w:val="009F24CF"/>
    <w:rsid w:val="00A23A41"/>
    <w:rsid w:val="00A265FA"/>
    <w:rsid w:val="00A339B7"/>
    <w:rsid w:val="00A51467"/>
    <w:rsid w:val="00A529FE"/>
    <w:rsid w:val="00A545B0"/>
    <w:rsid w:val="00A629C1"/>
    <w:rsid w:val="00A85266"/>
    <w:rsid w:val="00A873D9"/>
    <w:rsid w:val="00AB13D0"/>
    <w:rsid w:val="00AB45C6"/>
    <w:rsid w:val="00AC23F8"/>
    <w:rsid w:val="00AC3827"/>
    <w:rsid w:val="00AC3922"/>
    <w:rsid w:val="00AC7A57"/>
    <w:rsid w:val="00AE1952"/>
    <w:rsid w:val="00AF2509"/>
    <w:rsid w:val="00AF7A90"/>
    <w:rsid w:val="00B001E8"/>
    <w:rsid w:val="00B07028"/>
    <w:rsid w:val="00B33E83"/>
    <w:rsid w:val="00B42EAC"/>
    <w:rsid w:val="00B56DE6"/>
    <w:rsid w:val="00B63AAD"/>
    <w:rsid w:val="00B657D9"/>
    <w:rsid w:val="00B67ECB"/>
    <w:rsid w:val="00B7178F"/>
    <w:rsid w:val="00B917CD"/>
    <w:rsid w:val="00B940D5"/>
    <w:rsid w:val="00BA6638"/>
    <w:rsid w:val="00BA72ED"/>
    <w:rsid w:val="00BA7D55"/>
    <w:rsid w:val="00BD1B15"/>
    <w:rsid w:val="00BD3DDA"/>
    <w:rsid w:val="00BD3EF3"/>
    <w:rsid w:val="00BF4719"/>
    <w:rsid w:val="00C0015E"/>
    <w:rsid w:val="00C036B8"/>
    <w:rsid w:val="00C05F93"/>
    <w:rsid w:val="00C11DD6"/>
    <w:rsid w:val="00C170BD"/>
    <w:rsid w:val="00C17E70"/>
    <w:rsid w:val="00C209EA"/>
    <w:rsid w:val="00C26906"/>
    <w:rsid w:val="00C3335A"/>
    <w:rsid w:val="00C371E6"/>
    <w:rsid w:val="00C448DD"/>
    <w:rsid w:val="00C560EC"/>
    <w:rsid w:val="00C65A93"/>
    <w:rsid w:val="00C679B9"/>
    <w:rsid w:val="00C70BC9"/>
    <w:rsid w:val="00C744BB"/>
    <w:rsid w:val="00C750F5"/>
    <w:rsid w:val="00C75541"/>
    <w:rsid w:val="00C85BDF"/>
    <w:rsid w:val="00C92B2C"/>
    <w:rsid w:val="00CA1961"/>
    <w:rsid w:val="00CB6A4D"/>
    <w:rsid w:val="00CB7CDB"/>
    <w:rsid w:val="00CD0BEC"/>
    <w:rsid w:val="00CE51B8"/>
    <w:rsid w:val="00CE657C"/>
    <w:rsid w:val="00CF0D47"/>
    <w:rsid w:val="00CF5B34"/>
    <w:rsid w:val="00D00D9F"/>
    <w:rsid w:val="00D047DB"/>
    <w:rsid w:val="00D04D93"/>
    <w:rsid w:val="00D22CA8"/>
    <w:rsid w:val="00D234CB"/>
    <w:rsid w:val="00D2389B"/>
    <w:rsid w:val="00D7710A"/>
    <w:rsid w:val="00D84695"/>
    <w:rsid w:val="00D94BE9"/>
    <w:rsid w:val="00DA24AE"/>
    <w:rsid w:val="00DA31D9"/>
    <w:rsid w:val="00DC6DA0"/>
    <w:rsid w:val="00DE6E63"/>
    <w:rsid w:val="00DF19D2"/>
    <w:rsid w:val="00E03226"/>
    <w:rsid w:val="00E12EB0"/>
    <w:rsid w:val="00E20577"/>
    <w:rsid w:val="00E21034"/>
    <w:rsid w:val="00E35A5A"/>
    <w:rsid w:val="00E50FA4"/>
    <w:rsid w:val="00E6382A"/>
    <w:rsid w:val="00E670EE"/>
    <w:rsid w:val="00E6764C"/>
    <w:rsid w:val="00E67D19"/>
    <w:rsid w:val="00E93D44"/>
    <w:rsid w:val="00EA61CE"/>
    <w:rsid w:val="00EA6FF9"/>
    <w:rsid w:val="00EB02C6"/>
    <w:rsid w:val="00EB24E4"/>
    <w:rsid w:val="00EC068B"/>
    <w:rsid w:val="00EC73AF"/>
    <w:rsid w:val="00ED3131"/>
    <w:rsid w:val="00ED4D4F"/>
    <w:rsid w:val="00EF1E56"/>
    <w:rsid w:val="00EF38E8"/>
    <w:rsid w:val="00EF7D92"/>
    <w:rsid w:val="00F02CE8"/>
    <w:rsid w:val="00F0718C"/>
    <w:rsid w:val="00F20A17"/>
    <w:rsid w:val="00F2172B"/>
    <w:rsid w:val="00F428C9"/>
    <w:rsid w:val="00F447A8"/>
    <w:rsid w:val="00F4708C"/>
    <w:rsid w:val="00F50317"/>
    <w:rsid w:val="00F759D1"/>
    <w:rsid w:val="00FB0F6C"/>
    <w:rsid w:val="00FB122F"/>
    <w:rsid w:val="00FB5EB4"/>
    <w:rsid w:val="00FD3371"/>
    <w:rsid w:val="00FF5422"/>
    <w:rsid w:val="00FF6488"/>
    <w:rsid w:val="23541B0C"/>
    <w:rsid w:val="2E0E0D8B"/>
    <w:rsid w:val="3853A022"/>
    <w:rsid w:val="484163D9"/>
    <w:rsid w:val="763515A8"/>
    <w:rsid w:val="78CD7B9A"/>
    <w:rsid w:val="7B4B8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EBC207"/>
  <w15:docId w15:val="{2CF21BB3-F3BE-4993-B3F9-E5090C11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7469"/>
    <w:rPr>
      <w:rFonts w:eastAsia="Times New Roman"/>
      <w:snapToGrid w:val="0"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8A592C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snapToGrid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C6994"/>
    <w:pPr>
      <w:tabs>
        <w:tab w:val="center" w:pos="4513"/>
        <w:tab w:val="right" w:pos="9026"/>
      </w:tabs>
    </w:pPr>
    <w:rPr>
      <w:rFonts w:eastAsia="Calibri"/>
      <w:snapToGrid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0C6994"/>
  </w:style>
  <w:style w:type="paragraph" w:styleId="llb">
    <w:name w:val="footer"/>
    <w:basedOn w:val="Norml"/>
    <w:link w:val="llbChar"/>
    <w:uiPriority w:val="99"/>
    <w:unhideWhenUsed/>
    <w:rsid w:val="000C6994"/>
    <w:pPr>
      <w:tabs>
        <w:tab w:val="center" w:pos="4513"/>
        <w:tab w:val="right" w:pos="9026"/>
      </w:tabs>
    </w:pPr>
    <w:rPr>
      <w:rFonts w:eastAsia="Calibri"/>
      <w:snapToGrid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C6994"/>
  </w:style>
  <w:style w:type="paragraph" w:styleId="Buborkszveg">
    <w:name w:val="Balloon Text"/>
    <w:basedOn w:val="Norml"/>
    <w:link w:val="BuborkszvegChar"/>
    <w:uiPriority w:val="99"/>
    <w:semiHidden/>
    <w:unhideWhenUsed/>
    <w:rsid w:val="000C6994"/>
    <w:rPr>
      <w:rFonts w:ascii="Tahoma" w:eastAsia="Calibri" w:hAnsi="Tahoma" w:cs="Tahoma"/>
      <w:snapToGrid/>
      <w:sz w:val="16"/>
      <w:szCs w:val="16"/>
      <w:lang w:eastAsia="en-US"/>
    </w:rPr>
  </w:style>
  <w:style w:type="character" w:customStyle="1" w:styleId="BuborkszvegChar">
    <w:name w:val="Buborékszöveg Char"/>
    <w:link w:val="Buborkszveg"/>
    <w:uiPriority w:val="99"/>
    <w:semiHidden/>
    <w:rsid w:val="000C699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C6994"/>
    <w:pPr>
      <w:ind w:left="720"/>
      <w:contextualSpacing/>
    </w:pPr>
    <w:rPr>
      <w:rFonts w:eastAsia="Calibri"/>
      <w:snapToGrid/>
      <w:lang w:eastAsia="en-US"/>
    </w:rPr>
  </w:style>
  <w:style w:type="paragraph" w:styleId="NormlWeb">
    <w:name w:val="Normal (Web)"/>
    <w:basedOn w:val="Norml"/>
    <w:uiPriority w:val="99"/>
    <w:unhideWhenUsed/>
    <w:rsid w:val="000C6994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eastAsia="en-GB"/>
    </w:rPr>
  </w:style>
  <w:style w:type="character" w:styleId="Hiperhivatkozs">
    <w:name w:val="Hyperlink"/>
    <w:uiPriority w:val="99"/>
    <w:unhideWhenUsed/>
    <w:rsid w:val="000C6994"/>
    <w:rPr>
      <w:color w:val="0000FF"/>
      <w:u w:val="single"/>
    </w:rPr>
  </w:style>
  <w:style w:type="character" w:customStyle="1" w:styleId="Cmsor1Char">
    <w:name w:val="Címsor 1 Char"/>
    <w:link w:val="Cmsor1"/>
    <w:uiPriority w:val="99"/>
    <w:rsid w:val="008A592C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styleId="Mrltotthiperhivatkozs">
    <w:name w:val="FollowedHyperlink"/>
    <w:uiPriority w:val="99"/>
    <w:semiHidden/>
    <w:unhideWhenUsed/>
    <w:rsid w:val="00C744BB"/>
    <w:rPr>
      <w:color w:val="800080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A663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A6638"/>
    <w:rPr>
      <w:rFonts w:eastAsia="Times New Roman"/>
      <w:snapToGrid w:val="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A6638"/>
    <w:rPr>
      <w:vertAlign w:val="superscript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E5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szCs w:val="20"/>
      <w:lang w:val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E5EFC"/>
    <w:rPr>
      <w:rFonts w:ascii="Courier New" w:eastAsia="Times New Roman" w:hAnsi="Courier New" w:cs="Courier New"/>
      <w:lang w:val="hu-HU" w:eastAsia="hu-HU"/>
    </w:rPr>
  </w:style>
  <w:style w:type="paragraph" w:styleId="Nincstrkz">
    <w:name w:val="No Spacing"/>
    <w:uiPriority w:val="1"/>
    <w:qFormat/>
    <w:rsid w:val="002E5EFC"/>
    <w:rPr>
      <w:rFonts w:eastAsia="Times New Roman"/>
      <w:snapToGrid w:val="0"/>
      <w:sz w:val="22"/>
      <w:szCs w:val="22"/>
      <w:lang w:eastAsia="hu-HU"/>
    </w:rPr>
  </w:style>
  <w:style w:type="character" w:customStyle="1" w:styleId="y2iqfc">
    <w:name w:val="y2iqfc"/>
    <w:basedOn w:val="Bekezdsalapbettpusa"/>
    <w:rsid w:val="00C70BC9"/>
  </w:style>
  <w:style w:type="character" w:styleId="Jegyzethivatkozs">
    <w:name w:val="annotation reference"/>
    <w:basedOn w:val="Bekezdsalapbettpusa"/>
    <w:semiHidden/>
    <w:unhideWhenUsed/>
    <w:rsid w:val="00971F95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971F9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1F95"/>
    <w:rPr>
      <w:rFonts w:eastAsia="Times New Roman"/>
      <w:snapToGrid w:val="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1F9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1F95"/>
    <w:rPr>
      <w:rFonts w:eastAsia="Times New Roman"/>
      <w:b/>
      <w:bCs/>
      <w:snapToGrid w:val="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kv@gfm.gov.h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5.safelinks.protection.outlook.com/?url=https%3A%2F%2Furldefense.com%2Fv3%2F__https%3A%2Feur05.safelinks.protection.outlook.com%2F%3Furl%3Dhttps*3A*2F*2Fec.europa.eu*2Fgrowth*2Fsmes*2Fsupporting-entrepreneurship*2Feuropean-enterprise-promotion-awards_en%26data%3D04*7C01*7C*7Cf9aee053de544fd44d8108d9d9b4b905*7Ca1db6ace56844d098ea25b498ffbdf22*7C0*7C0*7C637780192503661080*7CUnknown*7CTWFpbGZsb3d8eyJWIjoiMC4wLjAwMDAiLCJQIjoiV2luMzIiLCJBTiI6Ik1haWwiLCJXVCI6Mn0*3D*7C3000%26sdata%3DemMbeRNwRn5DGl6ziG4tGIIOe*2FVD5yAQOr9WUKhnS*2B0*3D%26reserved%3D0__%3BJSUlJSUlJSUlJSUlJSUlJSUlJSUl!!DOxrgLBm!TSq7tv4LtHJr_rdVWPSypSyxJ3YZfZPBR_aZcMgC8rG-CqV6w-ni-Ei2mFAo0TY__DUMOA%24&amp;data=04%7C01%7C%7Ccb30d6f5b1fa454129b508d9d9c29f00%7Ca1db6ace56844d098ea25b498ffbdf22%7C0%7C0%7C637780252200736681%7CUnknown%7CTWFpbGZsb3d8eyJWIjoiMC4wLjAwMDAiLCJQIjoiV2luMzIiLCJBTiI6Ik1haWwiLCJXVCI6Mn0%3D%7C3000&amp;sdata=CSKImKZgMYGdbb9GcVaYo%2FO%2BNfgWV7rcbz29Eg77b2s%3D&amp;reserved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ngle-market-economy.ec.europa.eu/smes/sme-definition_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d%20&amp;%20Clare\Dropbox\EEPA%20documentation\EEPA%20documentation\EEPA%20document%20templates\fac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b8666-309d-4b7a-81d0-7d7408250167" xsi:nil="true"/>
    <lcf76f155ced4ddcb4097134ff3c332f xmlns="b94d2535-8d2f-4f44-a95f-ac49b4808a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2CBDBD237F498D2234A0A78AB173" ma:contentTypeVersion="16" ma:contentTypeDescription="Create a new document." ma:contentTypeScope="" ma:versionID="6c5dcf4226dcbad69c824b669f501d8b">
  <xsd:schema xmlns:xsd="http://www.w3.org/2001/XMLSchema" xmlns:xs="http://www.w3.org/2001/XMLSchema" xmlns:p="http://schemas.microsoft.com/office/2006/metadata/properties" xmlns:ns2="b94d2535-8d2f-4f44-a95f-ac49b4808a21" xmlns:ns3="3dbb8666-309d-4b7a-81d0-7d7408250167" targetNamespace="http://schemas.microsoft.com/office/2006/metadata/properties" ma:root="true" ma:fieldsID="6db332512bbcc7f874456b6ec770f77a" ns2:_="" ns3:_="">
    <xsd:import namespace="b94d2535-8d2f-4f44-a95f-ac49b4808a21"/>
    <xsd:import namespace="3dbb8666-309d-4b7a-81d0-7d7408250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2535-8d2f-4f44-a95f-ac49b4808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0450e-9a03-4d02-b4b4-92fecd15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8666-309d-4b7a-81d0-7d7408250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5ab422-d60c-4ac0-a5e1-544e38d89d41}" ma:internalName="TaxCatchAll" ma:showField="CatchAllData" ma:web="3dbb8666-309d-4b7a-81d0-7d7408250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15421-2FE3-4476-B6FA-6A77BD9D0EE6}">
  <ds:schemaRefs>
    <ds:schemaRef ds:uri="http://schemas.microsoft.com/office/2006/metadata/properties"/>
    <ds:schemaRef ds:uri="http://schemas.microsoft.com/office/infopath/2007/PartnerControls"/>
    <ds:schemaRef ds:uri="3dbb8666-309d-4b7a-81d0-7d7408250167"/>
    <ds:schemaRef ds:uri="b94d2535-8d2f-4f44-a95f-ac49b4808a21"/>
  </ds:schemaRefs>
</ds:datastoreItem>
</file>

<file path=customXml/itemProps2.xml><?xml version="1.0" encoding="utf-8"?>
<ds:datastoreItem xmlns:ds="http://schemas.openxmlformats.org/officeDocument/2006/customXml" ds:itemID="{A1AE55C8-5275-4560-99E3-5A3E51A8A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2535-8d2f-4f44-a95f-ac49b4808a21"/>
    <ds:schemaRef ds:uri="3dbb8666-309d-4b7a-81d0-7d7408250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9B3DE5-BFD1-495D-9C0F-630FF4EBB8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9E5E95-07D9-406D-8007-5CF927EB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</Template>
  <TotalTime>4</TotalTime>
  <Pages>2</Pages>
  <Words>744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 &amp; Clare</dc:creator>
  <cp:lastModifiedBy>Nagy Anett</cp:lastModifiedBy>
  <cp:revision>9</cp:revision>
  <cp:lastPrinted>2013-02-21T10:50:00Z</cp:lastPrinted>
  <dcterms:created xsi:type="dcterms:W3CDTF">2023-01-23T13:04:00Z</dcterms:created>
  <dcterms:modified xsi:type="dcterms:W3CDTF">2023-02-13T13:26:00Z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0x0101005B6E2CBDBD237F498D2234A0A78AB173</vt:lpwstr>
  </property>
  <property fmtid="{D5CDD505-2E9C-101B-9397-08002B2CF9AE}" pid="3" name="Hanover_x0020_General_x0020_Keywords">
    <vt:lpwstr/>
  </property>
  <property fmtid="{D5CDD505-2E9C-101B-9397-08002B2CF9AE}" pid="4" name="Hanover General Keywords">
    <vt:lpwstr/>
  </property>
  <property fmtid="{D5CDD505-2E9C-101B-9397-08002B2CF9AE}" pid="5" name="MediaServiceImageTags">
    <vt:lpwstr/>
  </property>
</Properties>
</file>