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8C49" w14:textId="77777777" w:rsidR="00CB3A46" w:rsidRDefault="00CB3A46" w:rsidP="00CB3A46">
      <w:pPr>
        <w:tabs>
          <w:tab w:val="center" w:pos="10206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2026. </w:t>
      </w:r>
      <w:proofErr w:type="gramStart"/>
      <w:r>
        <w:rPr>
          <w:rFonts w:eastAsia="Times New Roman"/>
          <w:b/>
        </w:rPr>
        <w:t>évi .</w:t>
      </w:r>
      <w:proofErr w:type="gramEnd"/>
      <w:r>
        <w:rPr>
          <w:rFonts w:eastAsia="Times New Roman"/>
          <w:b/>
        </w:rPr>
        <w:t xml:space="preserve">.. </w:t>
      </w:r>
      <w:proofErr w:type="gramStart"/>
      <w:r>
        <w:rPr>
          <w:rFonts w:eastAsia="Times New Roman"/>
          <w:b/>
        </w:rPr>
        <w:t>törvény</w:t>
      </w:r>
      <w:proofErr w:type="gramEnd"/>
    </w:p>
    <w:p w14:paraId="29F98338" w14:textId="77777777" w:rsidR="00CB3A46" w:rsidRDefault="00CB3A46" w:rsidP="00CB3A46">
      <w:pPr>
        <w:tabs>
          <w:tab w:val="center" w:pos="10206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br/>
      </w:r>
      <w:proofErr w:type="gramStart"/>
      <w:r>
        <w:rPr>
          <w:rFonts w:eastAsia="Times New Roman"/>
          <w:b/>
        </w:rPr>
        <w:t>a</w:t>
      </w:r>
      <w:proofErr w:type="gramEnd"/>
      <w:r>
        <w:rPr>
          <w:rFonts w:eastAsia="Times New Roman"/>
          <w:b/>
        </w:rPr>
        <w:t xml:space="preserve"> közneveléssel kapcsolatos egyes törvények módosításáról </w:t>
      </w:r>
    </w:p>
    <w:p w14:paraId="642BC5BF" w14:textId="77777777" w:rsidR="00CB3A46" w:rsidRDefault="00CB3A46" w:rsidP="00CB3A46">
      <w:pPr>
        <w:tabs>
          <w:tab w:val="center" w:pos="10206"/>
        </w:tabs>
        <w:spacing w:after="100" w:line="260" w:lineRule="exact"/>
        <w:jc w:val="both"/>
        <w:rPr>
          <w:rFonts w:eastAsia="Times New Roman"/>
          <w:b/>
        </w:rPr>
      </w:pPr>
    </w:p>
    <w:p w14:paraId="7E4E1862" w14:textId="77777777" w:rsidR="00CB3A46" w:rsidRDefault="00CB3A46" w:rsidP="00CB3A46">
      <w:pPr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</w:rPr>
        <w:t xml:space="preserve">[1] A módosítással elérni kívánt cél </w:t>
      </w:r>
      <w:r>
        <w:rPr>
          <w:rFonts w:eastAsia="Times New Roman"/>
          <w:lang w:val="en-US"/>
        </w:rPr>
        <w:t>a tankerületi fenntartású köznevelési intézmények szervezeti, szakmai autonómiájának növelése, ennek érdekében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a munkáltatói jogok körében az intézményigazgatók részére több jogosultság biztosítása, valamint a köznevelésben foglalkoztatottak kollektív jogainak helyreállítása.</w:t>
      </w:r>
    </w:p>
    <w:p w14:paraId="150A6C4D" w14:textId="77777777" w:rsidR="00CB3A46" w:rsidRDefault="00CB3A46" w:rsidP="00CB3A46">
      <w:pPr>
        <w:spacing w:after="100" w:line="260" w:lineRule="exact"/>
        <w:jc w:val="both"/>
        <w:rPr>
          <w:rFonts w:eastAsia="Times New Roman"/>
        </w:rPr>
      </w:pPr>
      <w:r>
        <w:rPr>
          <w:rFonts w:eastAsia="Times New Roman"/>
        </w:rPr>
        <w:t>[2] A fenti célok megvalósítása érdekében az Országgyűlés a következő törvényt alkotja:</w:t>
      </w:r>
    </w:p>
    <w:p w14:paraId="4BE993D3" w14:textId="77777777" w:rsidR="00CB3A46" w:rsidRDefault="00CB3A46" w:rsidP="00CB3A46">
      <w:pPr>
        <w:widowControl w:val="0"/>
        <w:spacing w:after="100" w:line="260" w:lineRule="exact"/>
        <w:jc w:val="both"/>
      </w:pPr>
    </w:p>
    <w:p w14:paraId="5AD8D4ED" w14:textId="77777777" w:rsidR="00CB3A46" w:rsidRDefault="00CB3A46" w:rsidP="00CB3A46">
      <w:pPr>
        <w:pStyle w:val="Listaszerbekezds"/>
        <w:keepNext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A közalkalmazottak jogállásáról szóló 1992. évi XXXIII. törvény módosítása</w:t>
      </w:r>
    </w:p>
    <w:p w14:paraId="4B6D68AE" w14:textId="77777777" w:rsidR="00CB3A46" w:rsidRDefault="00CB3A46" w:rsidP="00CB3A46">
      <w:pPr>
        <w:pStyle w:val="Listaszerbekezds"/>
        <w:keepNext/>
        <w:rPr>
          <w:rFonts w:ascii="Times New Roman" w:hAnsi="Times New Roman"/>
          <w:b/>
          <w:bCs/>
        </w:rPr>
      </w:pPr>
    </w:p>
    <w:p w14:paraId="3F55BA38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56D5DC78" w14:textId="77777777" w:rsidR="00CB3A46" w:rsidRDefault="00CB3A46" w:rsidP="00CB3A46">
      <w:pPr>
        <w:keepNext/>
        <w:spacing w:line="260" w:lineRule="exact"/>
        <w:jc w:val="both"/>
      </w:pPr>
    </w:p>
    <w:p w14:paraId="6577D789" w14:textId="77777777" w:rsidR="00CB3A46" w:rsidRDefault="00CB3A46" w:rsidP="00CB3A46">
      <w:pPr>
        <w:keepNext/>
        <w:spacing w:after="100" w:line="260" w:lineRule="exact"/>
        <w:jc w:val="both"/>
      </w:pPr>
      <w:r>
        <w:t>A közalkalmazottak jogállásáról szóló 1992. évi XXXIII. törvény 5. § (1) bekezdése helyébe a következő rendelkezés lép:</w:t>
      </w:r>
    </w:p>
    <w:p w14:paraId="41948AD8" w14:textId="77777777" w:rsidR="00CB3A46" w:rsidRDefault="00CB3A46" w:rsidP="00CB3A46">
      <w:pPr>
        <w:keepNext/>
        <w:spacing w:after="100" w:line="260" w:lineRule="exact"/>
        <w:jc w:val="both"/>
      </w:pPr>
    </w:p>
    <w:p w14:paraId="7A9F65C5" w14:textId="77777777" w:rsidR="00CB3A46" w:rsidRDefault="00CB3A46" w:rsidP="00CB3A46">
      <w:pPr>
        <w:spacing w:after="100" w:line="260" w:lineRule="exact"/>
        <w:jc w:val="both"/>
      </w:pPr>
      <w:r>
        <w:t>„(1) A Közalkalmazottak Országos Munkaügyi Tanácsa (a továbbiakban: KOMT) a közalkalmazotti jogviszonyt érintő munkaügyi, foglalkoztatási, bér- és jövedelempolitikai kérdések országos szintű, ágazatközi érdekegyeztetési fóruma.”</w:t>
      </w:r>
    </w:p>
    <w:p w14:paraId="50102695" w14:textId="77777777" w:rsidR="00CB3A46" w:rsidRDefault="00CB3A46" w:rsidP="00CB3A46">
      <w:pPr>
        <w:spacing w:after="100" w:line="260" w:lineRule="exact"/>
        <w:jc w:val="both"/>
      </w:pPr>
    </w:p>
    <w:p w14:paraId="16A51140" w14:textId="77777777" w:rsidR="00CB3A46" w:rsidRDefault="00CB3A46" w:rsidP="00CB3A46">
      <w:pPr>
        <w:pStyle w:val="Listaszerbekezds"/>
        <w:keepNext/>
        <w:numPr>
          <w:ilvl w:val="0"/>
          <w:numId w:val="1"/>
        </w:numPr>
        <w:spacing w:after="160" w:line="259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nemzeti köznevelésről szóló 2011. évi CXC. törvény módosítása</w:t>
      </w:r>
    </w:p>
    <w:p w14:paraId="55938609" w14:textId="77777777" w:rsidR="00CB3A46" w:rsidRDefault="00CB3A46" w:rsidP="00CB3A46">
      <w:pPr>
        <w:pStyle w:val="Listaszerbekezds"/>
        <w:keepNext/>
        <w:rPr>
          <w:rFonts w:ascii="Times New Roman" w:hAnsi="Times New Roman"/>
          <w:b/>
          <w:bCs/>
        </w:rPr>
      </w:pPr>
    </w:p>
    <w:p w14:paraId="1789F38B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2250E108" w14:textId="77777777" w:rsidR="00CB3A46" w:rsidRDefault="00CB3A46" w:rsidP="00CB3A46">
      <w:pPr>
        <w:keepNext/>
        <w:spacing w:line="260" w:lineRule="exact"/>
        <w:jc w:val="both"/>
      </w:pPr>
    </w:p>
    <w:p w14:paraId="13D5B8F7" w14:textId="77777777" w:rsidR="00CB3A46" w:rsidRDefault="00CB3A46" w:rsidP="00CB3A46">
      <w:pPr>
        <w:keepNext/>
        <w:spacing w:after="100" w:line="260" w:lineRule="exact"/>
        <w:jc w:val="both"/>
      </w:pPr>
      <w:r>
        <w:t xml:space="preserve">A nemzeti köznevelésről szóló 2011. évi CXC. törvény (a továbbiakban: </w:t>
      </w:r>
      <w:proofErr w:type="spellStart"/>
      <w:r>
        <w:t>Nkt</w:t>
      </w:r>
      <w:proofErr w:type="spellEnd"/>
      <w:r>
        <w:t>.) 25. § (1) bekezdése helyébe a következő rendelkezés lép:</w:t>
      </w:r>
    </w:p>
    <w:p w14:paraId="09259308" w14:textId="77777777" w:rsidR="00CB3A46" w:rsidRDefault="00CB3A46" w:rsidP="00CB3A46">
      <w:pPr>
        <w:spacing w:after="100" w:line="260" w:lineRule="exact"/>
        <w:jc w:val="both"/>
      </w:pPr>
    </w:p>
    <w:p w14:paraId="01864F56" w14:textId="77777777" w:rsidR="00CB3A46" w:rsidRDefault="00CB3A46" w:rsidP="00CB3A46">
      <w:pPr>
        <w:spacing w:after="100" w:line="260" w:lineRule="exact"/>
        <w:jc w:val="both"/>
      </w:pPr>
      <w:r>
        <w:t>„(1) A köznevelési intézmény működésére, belső és külső kapcsolataira vonatkozó rendelkezéseket a szervezeti és működési szabályzat (a továbbiakban: SZMSZ) határozza meg. Az SZMSZ-t nevelési-oktatási intézményben a nevelőtestület, más köznevelési intézményben a szakalkalmazotti értekezlet az óvodaszék, iskolaszék, kollégiumi szék, továbbá az iskolai vagy a kollégiumi diákönkormányzat véleményének kikérésével fogadja el. Az SZMSZ azon rendelkezéseinek hatálybalépéséhez, amelyekből a fenntartóra többletkötelezettség hárul, a fenntartó egyetértése szükséges. Az SZMSZ-t az igazgató az intézmény honlapján közzéteszi.”</w:t>
      </w:r>
    </w:p>
    <w:p w14:paraId="189E36EA" w14:textId="77777777" w:rsidR="00CB3A46" w:rsidRDefault="00CB3A46" w:rsidP="00CB3A46">
      <w:pPr>
        <w:spacing w:line="260" w:lineRule="exact"/>
        <w:jc w:val="both"/>
      </w:pPr>
    </w:p>
    <w:p w14:paraId="08AD69FB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7FC77F49" w14:textId="77777777" w:rsidR="00CB3A46" w:rsidRDefault="00CB3A46" w:rsidP="00CB3A46">
      <w:pPr>
        <w:keepNext/>
        <w:spacing w:line="260" w:lineRule="exact"/>
      </w:pPr>
    </w:p>
    <w:p w14:paraId="236B0573" w14:textId="77777777" w:rsidR="00CB3A46" w:rsidRDefault="00CB3A46" w:rsidP="00CB3A46">
      <w:pPr>
        <w:keepNext/>
        <w:spacing w:after="100" w:line="260" w:lineRule="exact"/>
      </w:pPr>
      <w:r>
        <w:t xml:space="preserve">Az </w:t>
      </w:r>
      <w:proofErr w:type="spellStart"/>
      <w:r>
        <w:t>Nkt</w:t>
      </w:r>
      <w:proofErr w:type="spellEnd"/>
      <w:r>
        <w:t>. 26. § (1) bekezdése helyébe a következő rendelkezés lép:</w:t>
      </w:r>
    </w:p>
    <w:p w14:paraId="5BBCDAA0" w14:textId="77777777" w:rsidR="00CB3A46" w:rsidRDefault="00CB3A46" w:rsidP="00CB3A46">
      <w:pPr>
        <w:spacing w:after="100" w:line="260" w:lineRule="exact"/>
      </w:pPr>
    </w:p>
    <w:p w14:paraId="771C21C2" w14:textId="77777777" w:rsidR="00CB3A46" w:rsidRDefault="00CB3A46" w:rsidP="00CB3A46">
      <w:pPr>
        <w:spacing w:after="100" w:line="260" w:lineRule="exact"/>
        <w:jc w:val="both"/>
      </w:pPr>
      <w:r>
        <w:t>„(1) A nevelő és oktató munka az óvodában, az iskolában, a kollégiumban pedagógiai program szerint folyik. A pedagógiai programot a nevelőtestület fogadja el és az igazgató hagyja jóvá. A fenntartó egyetértési jogot gyakorol a pedagógiai program azon elemei tekintetében, amelyekből a fenntartóra többletkötelezettség hárul. Az igazgató a pedagógiai programot az intézmény honlapján közzéteszi.”</w:t>
      </w:r>
    </w:p>
    <w:p w14:paraId="0D48166D" w14:textId="77777777" w:rsidR="00CB3A46" w:rsidRDefault="00CB3A46" w:rsidP="00CB3A46">
      <w:pPr>
        <w:spacing w:line="260" w:lineRule="exact"/>
        <w:jc w:val="both"/>
      </w:pPr>
    </w:p>
    <w:p w14:paraId="21910C52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bookmarkStart w:id="0" w:name="_Hlk231823041"/>
      <w:r>
        <w:rPr>
          <w:rFonts w:ascii="Times New Roman" w:hAnsi="Times New Roman"/>
          <w:b/>
          <w:bCs/>
        </w:rPr>
        <w:t>§</w:t>
      </w:r>
    </w:p>
    <w:bookmarkEnd w:id="0"/>
    <w:p w14:paraId="54926C85" w14:textId="77777777" w:rsidR="00CB3A46" w:rsidRDefault="00CB3A46" w:rsidP="00CB3A46">
      <w:pPr>
        <w:spacing w:after="100" w:line="260" w:lineRule="exact"/>
        <w:jc w:val="both"/>
      </w:pPr>
      <w:r>
        <w:t xml:space="preserve">Az </w:t>
      </w:r>
      <w:proofErr w:type="spellStart"/>
      <w:r>
        <w:t>Nkt</w:t>
      </w:r>
      <w:proofErr w:type="spellEnd"/>
      <w:r>
        <w:t>. 27. § (3) bekezdése helyébe a következő rendelkezés lép:</w:t>
      </w:r>
    </w:p>
    <w:p w14:paraId="105A1624" w14:textId="77777777" w:rsidR="00CB3A46" w:rsidRDefault="00CB3A46" w:rsidP="00CB3A46">
      <w:pPr>
        <w:spacing w:after="100" w:line="260" w:lineRule="exact"/>
        <w:jc w:val="both"/>
      </w:pPr>
    </w:p>
    <w:p w14:paraId="6B10252A" w14:textId="77777777" w:rsidR="00CB3A46" w:rsidRDefault="00CB3A46" w:rsidP="00CB3A46">
      <w:pPr>
        <w:spacing w:after="100" w:line="260" w:lineRule="exact"/>
        <w:jc w:val="both"/>
      </w:pPr>
      <w:r>
        <w:t xml:space="preserve">„(3) A tanév, ezen belül a tanítási év rendjét a köznevelésért felelős miniszter rendeletben állapítja meg. Az </w:t>
      </w:r>
      <w:proofErr w:type="gramStart"/>
      <w:r>
        <w:t>iskola éves</w:t>
      </w:r>
      <w:proofErr w:type="gramEnd"/>
      <w:r>
        <w:t xml:space="preserve"> munkatervet készít, amely tartalmazza a szabadon meghatározható tanítás nélküli munkanapokat. A munkatervet az igazgató készíti elő és a nevelőtestület fogadja el. A fenntartó egyetértési jogot gyakorol a munkaterv azon elemei tekintetében, amelyekből a fenntartóra többletkötelezettség hárul. Az igazgató az éves munkatervet az intézmény honlapján közzéteszi.”</w:t>
      </w:r>
    </w:p>
    <w:p w14:paraId="5FB1C11E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414A93C9" w14:textId="77777777" w:rsidR="00CB3A46" w:rsidRDefault="00CB3A46" w:rsidP="00CB3A46">
      <w:pPr>
        <w:keepNext/>
        <w:spacing w:line="260" w:lineRule="exact"/>
        <w:jc w:val="both"/>
      </w:pPr>
    </w:p>
    <w:p w14:paraId="65145178" w14:textId="77777777" w:rsidR="00CB3A46" w:rsidRDefault="00CB3A46" w:rsidP="00CB3A46">
      <w:pPr>
        <w:keepNext/>
        <w:spacing w:after="100" w:line="260" w:lineRule="exact"/>
        <w:jc w:val="both"/>
      </w:pPr>
      <w:r>
        <w:t xml:space="preserve">(1) Az </w:t>
      </w:r>
      <w:proofErr w:type="spellStart"/>
      <w:r>
        <w:t>Nkt</w:t>
      </w:r>
      <w:proofErr w:type="spellEnd"/>
      <w:r>
        <w:t>. 70. § (2) bekezdése a következő a)-d) pontokkal egészül ki:</w:t>
      </w:r>
    </w:p>
    <w:p w14:paraId="5786656C" w14:textId="77777777" w:rsidR="00CB3A46" w:rsidRDefault="00CB3A46" w:rsidP="00CB3A46">
      <w:pPr>
        <w:spacing w:after="100" w:line="260" w:lineRule="exact"/>
        <w:jc w:val="both"/>
      </w:pPr>
    </w:p>
    <w:p w14:paraId="59EDD19A" w14:textId="77777777" w:rsidR="00CB3A46" w:rsidRDefault="00CB3A46" w:rsidP="00CB3A46">
      <w:pPr>
        <w:keepNext/>
        <w:spacing w:after="100" w:line="260" w:lineRule="exact"/>
        <w:jc w:val="both"/>
        <w:rPr>
          <w:i/>
          <w:iCs/>
        </w:rPr>
      </w:pPr>
      <w:r>
        <w:rPr>
          <w:i/>
          <w:iCs/>
        </w:rPr>
        <w:t>(A nevelőtestület)</w:t>
      </w:r>
    </w:p>
    <w:p w14:paraId="138ED3F8" w14:textId="77777777" w:rsidR="00CB3A46" w:rsidRDefault="00CB3A46" w:rsidP="00CB3A46">
      <w:pPr>
        <w:spacing w:after="100" w:line="260" w:lineRule="exact"/>
        <w:jc w:val="both"/>
      </w:pPr>
      <w:r>
        <w:t>,</w:t>
      </w:r>
      <w:proofErr w:type="gramStart"/>
      <w:r>
        <w:t>,a</w:t>
      </w:r>
      <w:proofErr w:type="gramEnd"/>
      <w:r>
        <w:t>) a pedagógiai program elfogadásáról,</w:t>
      </w:r>
    </w:p>
    <w:p w14:paraId="69668E75" w14:textId="77777777" w:rsidR="00CB3A46" w:rsidRDefault="00CB3A46" w:rsidP="00CB3A46">
      <w:pPr>
        <w:spacing w:after="100" w:line="260" w:lineRule="exact"/>
        <w:jc w:val="both"/>
      </w:pPr>
      <w:r>
        <w:t>b) az SZMSZ elfogadásáról,</w:t>
      </w:r>
    </w:p>
    <w:p w14:paraId="1E7415A4" w14:textId="77777777" w:rsidR="00CB3A46" w:rsidRDefault="00CB3A46" w:rsidP="00CB3A46">
      <w:pPr>
        <w:spacing w:after="100" w:line="260" w:lineRule="exact"/>
        <w:jc w:val="both"/>
      </w:pPr>
      <w:r>
        <w:t>c) a nevelési-oktatási intézmény éves munkatervének elfogadásáról,</w:t>
      </w:r>
    </w:p>
    <w:p w14:paraId="666F0712" w14:textId="77777777" w:rsidR="00CB3A46" w:rsidRDefault="00CB3A46" w:rsidP="00CB3A46">
      <w:pPr>
        <w:spacing w:after="100" w:line="260" w:lineRule="exact"/>
        <w:jc w:val="both"/>
      </w:pPr>
      <w:r>
        <w:t xml:space="preserve">d) a nevelési-oktatási </w:t>
      </w:r>
      <w:bookmarkStart w:id="1" w:name="_Hlk231216873"/>
      <w:bookmarkEnd w:id="1"/>
      <w:r>
        <w:t>intézmény munkáját átfogó elemzések, értékelések, beszámolók elfogadásáról,”</w:t>
      </w:r>
    </w:p>
    <w:p w14:paraId="4C6F3D37" w14:textId="77777777" w:rsidR="00CB3A46" w:rsidRDefault="00CB3A46" w:rsidP="00CB3A46">
      <w:pPr>
        <w:spacing w:after="100" w:line="260" w:lineRule="exact"/>
        <w:jc w:val="both"/>
        <w:rPr>
          <w:i/>
          <w:iCs/>
        </w:rPr>
      </w:pPr>
      <w:r>
        <w:rPr>
          <w:i/>
          <w:iCs/>
        </w:rPr>
        <w:t>(dönt.)</w:t>
      </w:r>
    </w:p>
    <w:p w14:paraId="628C5499" w14:textId="77777777" w:rsidR="00CB3A46" w:rsidRDefault="00CB3A46" w:rsidP="00CB3A46">
      <w:pPr>
        <w:spacing w:after="100" w:line="260" w:lineRule="exact"/>
        <w:jc w:val="both"/>
      </w:pPr>
    </w:p>
    <w:p w14:paraId="3C9667D2" w14:textId="77777777" w:rsidR="00CB3A46" w:rsidRDefault="00CB3A46" w:rsidP="00CB3A46">
      <w:pPr>
        <w:spacing w:after="100" w:line="260" w:lineRule="exact"/>
        <w:jc w:val="both"/>
      </w:pPr>
      <w:r>
        <w:t xml:space="preserve">(2) Az </w:t>
      </w:r>
      <w:proofErr w:type="spellStart"/>
      <w:r>
        <w:t>Nkt</w:t>
      </w:r>
      <w:proofErr w:type="spellEnd"/>
      <w:r>
        <w:t>. 70. § (2) bekezdés a következő j) ponttal egészül ki:</w:t>
      </w:r>
    </w:p>
    <w:p w14:paraId="7119AEE4" w14:textId="77777777" w:rsidR="00CB3A46" w:rsidRDefault="00CB3A46" w:rsidP="00CB3A46">
      <w:pPr>
        <w:spacing w:after="100" w:line="260" w:lineRule="exact"/>
        <w:jc w:val="both"/>
      </w:pPr>
    </w:p>
    <w:p w14:paraId="0157453C" w14:textId="77777777" w:rsidR="00CB3A46" w:rsidRDefault="00CB3A46" w:rsidP="00CB3A46">
      <w:pPr>
        <w:spacing w:after="100" w:line="260" w:lineRule="exact"/>
        <w:jc w:val="both"/>
        <w:rPr>
          <w:i/>
          <w:iCs/>
        </w:rPr>
      </w:pPr>
      <w:r>
        <w:rPr>
          <w:i/>
          <w:iCs/>
        </w:rPr>
        <w:t>(A nevelőtestület)</w:t>
      </w:r>
    </w:p>
    <w:p w14:paraId="0C07D190" w14:textId="77777777" w:rsidR="00CB3A46" w:rsidRDefault="00CB3A46" w:rsidP="00CB3A46">
      <w:pPr>
        <w:spacing w:after="100" w:line="260" w:lineRule="exact"/>
        <w:jc w:val="both"/>
      </w:pPr>
      <w:r>
        <w:t>,</w:t>
      </w:r>
      <w:proofErr w:type="gramStart"/>
      <w:r>
        <w:t>,j</w:t>
      </w:r>
      <w:proofErr w:type="gramEnd"/>
      <w:r>
        <w:t>) az igazgatói pályázathoz készített vezetői programmal összefüggő szakmai vélemény tartalmáról,”</w:t>
      </w:r>
    </w:p>
    <w:p w14:paraId="22FF2EB9" w14:textId="77777777" w:rsidR="00CB3A46" w:rsidRDefault="00CB3A46" w:rsidP="00CB3A46">
      <w:pPr>
        <w:spacing w:after="100" w:line="260" w:lineRule="exact"/>
        <w:jc w:val="both"/>
        <w:rPr>
          <w:i/>
          <w:iCs/>
        </w:rPr>
      </w:pPr>
      <w:r>
        <w:rPr>
          <w:i/>
          <w:iCs/>
        </w:rPr>
        <w:t>(dönt.)</w:t>
      </w:r>
    </w:p>
    <w:p w14:paraId="2C55DC7B" w14:textId="77777777" w:rsidR="00CB3A46" w:rsidRDefault="00CB3A46" w:rsidP="00CB3A46">
      <w:pPr>
        <w:pStyle w:val="Listaszerbekezds"/>
        <w:keepNext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74F83156" w14:textId="77777777" w:rsidR="00CB3A46" w:rsidRDefault="00CB3A46" w:rsidP="00CB3A46">
      <w:pPr>
        <w:keepNext/>
        <w:spacing w:after="100" w:line="260" w:lineRule="exact"/>
        <w:jc w:val="both"/>
      </w:pPr>
    </w:p>
    <w:p w14:paraId="70899FD8" w14:textId="77777777" w:rsidR="00CB3A46" w:rsidRDefault="00CB3A46" w:rsidP="00CB3A46">
      <w:pPr>
        <w:spacing w:after="100" w:line="260" w:lineRule="exact"/>
        <w:jc w:val="both"/>
      </w:pPr>
      <w:r>
        <w:t xml:space="preserve">Az </w:t>
      </w:r>
      <w:proofErr w:type="spellStart"/>
      <w:r>
        <w:t>Nkt</w:t>
      </w:r>
      <w:proofErr w:type="spellEnd"/>
      <w:r>
        <w:t>. 83. § (2) bekezdés g) pontja helyébe a következő rendelkezés lép:</w:t>
      </w:r>
    </w:p>
    <w:p w14:paraId="6AC623C4" w14:textId="77777777" w:rsidR="00CB3A46" w:rsidRDefault="00CB3A46" w:rsidP="00CB3A46">
      <w:pPr>
        <w:spacing w:after="100" w:line="260" w:lineRule="exact"/>
        <w:jc w:val="both"/>
      </w:pPr>
    </w:p>
    <w:p w14:paraId="4E57119C" w14:textId="77777777" w:rsidR="00CB3A46" w:rsidRDefault="00CB3A46" w:rsidP="00CB3A46">
      <w:pPr>
        <w:keepNext/>
        <w:spacing w:after="100" w:line="260" w:lineRule="exact"/>
        <w:jc w:val="both"/>
      </w:pPr>
      <w:r w:rsidRPr="004D5DBE">
        <w:rPr>
          <w:i/>
          <w:iCs/>
        </w:rPr>
        <w:t>(</w:t>
      </w:r>
      <w:r>
        <w:rPr>
          <w:i/>
          <w:iCs/>
        </w:rPr>
        <w:t>A fenntartó</w:t>
      </w:r>
      <w:r w:rsidRPr="004D5DBE">
        <w:rPr>
          <w:i/>
          <w:iCs/>
        </w:rPr>
        <w:t>)</w:t>
      </w:r>
    </w:p>
    <w:p w14:paraId="7D4B6DCD" w14:textId="77777777" w:rsidR="00CB3A46" w:rsidRDefault="00CB3A46" w:rsidP="00CB3A46">
      <w:pPr>
        <w:spacing w:after="100" w:line="260" w:lineRule="exact"/>
        <w:jc w:val="both"/>
      </w:pPr>
      <w:r>
        <w:rPr>
          <w:i/>
          <w:iCs/>
        </w:rPr>
        <w:t xml:space="preserve">„g) </w:t>
      </w:r>
      <w:r>
        <w:t>jóváhagyja a köznevelési intézmény pedagógus-továbbképzési intézményi programját, tantárgyfelosztását, és e törvényben meghatározott módon egyetértési jogot gyakorol az intézmény SZMSZ-e, pedagógiai programja, éves munkaterve tekintetében,”</w:t>
      </w:r>
    </w:p>
    <w:p w14:paraId="51C05366" w14:textId="77777777" w:rsidR="00CB3A46" w:rsidRDefault="00CB3A46" w:rsidP="00CB3A46">
      <w:pPr>
        <w:spacing w:after="100" w:line="260" w:lineRule="exact"/>
        <w:jc w:val="both"/>
      </w:pPr>
    </w:p>
    <w:p w14:paraId="5A4C48B2" w14:textId="77777777" w:rsidR="00CB3A46" w:rsidRDefault="00CB3A46" w:rsidP="00CB3A46">
      <w:pPr>
        <w:pStyle w:val="Listaszerbekezds"/>
        <w:keepNext/>
        <w:numPr>
          <w:ilvl w:val="0"/>
          <w:numId w:val="2"/>
        </w:numPr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3B8DA9EF" w14:textId="77777777" w:rsidR="00CB3A46" w:rsidRDefault="00CB3A46" w:rsidP="00CB3A46">
      <w:pPr>
        <w:keepNext/>
        <w:spacing w:after="100" w:line="260" w:lineRule="exact"/>
        <w:jc w:val="both"/>
      </w:pPr>
    </w:p>
    <w:p w14:paraId="44BD046D" w14:textId="77777777" w:rsidR="00CB3A46" w:rsidRDefault="00CB3A46" w:rsidP="00CB3A46">
      <w:pPr>
        <w:spacing w:after="100" w:line="260" w:lineRule="exact"/>
        <w:jc w:val="both"/>
      </w:pPr>
      <w:r>
        <w:t xml:space="preserve">Az </w:t>
      </w:r>
      <w:proofErr w:type="spellStart"/>
      <w:r>
        <w:t>Nkt</w:t>
      </w:r>
      <w:proofErr w:type="spellEnd"/>
      <w:r>
        <w:t>. 85. § (1a) bekezdése helyébe a következő rendelkezés lép:</w:t>
      </w:r>
    </w:p>
    <w:p w14:paraId="225F91D5" w14:textId="77777777" w:rsidR="00CB3A46" w:rsidRDefault="00CB3A46" w:rsidP="00CB3A46">
      <w:pPr>
        <w:spacing w:after="100" w:line="260" w:lineRule="exact"/>
        <w:jc w:val="both"/>
      </w:pPr>
    </w:p>
    <w:p w14:paraId="476A4FC0" w14:textId="77777777" w:rsidR="00CB3A46" w:rsidRDefault="00CB3A46" w:rsidP="00CB3A46">
      <w:pPr>
        <w:spacing w:after="100" w:line="260" w:lineRule="exact"/>
        <w:jc w:val="both"/>
      </w:pPr>
      <w:r>
        <w:lastRenderedPageBreak/>
        <w:t>„(1a) A fenntartó a köznevelési intézmény pedagógiai programjához, éves munkatervéhez, valamint SZMSZ-éhez az egyetértését az igazgató általi felterjesztést követő harminc napon belül adja meg.”</w:t>
      </w:r>
    </w:p>
    <w:p w14:paraId="54825B81" w14:textId="77777777" w:rsidR="00CB3A46" w:rsidRDefault="00CB3A46" w:rsidP="00CB3A46">
      <w:pPr>
        <w:spacing w:after="100" w:line="260" w:lineRule="exact"/>
        <w:jc w:val="both"/>
      </w:pPr>
    </w:p>
    <w:p w14:paraId="27FD4D24" w14:textId="77777777" w:rsidR="00CB3A46" w:rsidRDefault="00CB3A46" w:rsidP="00CB3A46">
      <w:pPr>
        <w:spacing w:after="100" w:line="260" w:lineRule="exact"/>
        <w:jc w:val="both"/>
      </w:pPr>
    </w:p>
    <w:p w14:paraId="3B85196C" w14:textId="77777777" w:rsidR="00CB3A46" w:rsidRDefault="00CB3A46" w:rsidP="00CB3A46">
      <w:pPr>
        <w:pStyle w:val="Listaszerbekezds"/>
        <w:keepNext/>
        <w:numPr>
          <w:ilvl w:val="0"/>
          <w:numId w:val="1"/>
        </w:numPr>
        <w:jc w:val="center"/>
        <w:rPr>
          <w:rFonts w:ascii="Times New Roman" w:eastAsia="Microsoft YaHei" w:hAnsi="Times New Roman"/>
          <w:b/>
          <w:bCs/>
        </w:rPr>
      </w:pPr>
      <w:r>
        <w:rPr>
          <w:rFonts w:ascii="Times New Roman" w:eastAsia="Microsoft YaHei" w:hAnsi="Times New Roman"/>
          <w:b/>
          <w:bCs/>
        </w:rPr>
        <w:t xml:space="preserve">A veszélyhelyzet megszűnésével összefüggő szabályozási kérdésekről szóló </w:t>
      </w:r>
      <w:r>
        <w:rPr>
          <w:rFonts w:ascii="Times New Roman" w:eastAsia="Microsoft YaHei" w:hAnsi="Times New Roman"/>
          <w:b/>
          <w:bCs/>
        </w:rPr>
        <w:br/>
        <w:t xml:space="preserve">2022. évi V. törvény módosítása </w:t>
      </w:r>
    </w:p>
    <w:p w14:paraId="7C2D18AD" w14:textId="77777777" w:rsidR="00CB3A46" w:rsidRDefault="00CB3A46" w:rsidP="00CB3A46">
      <w:pPr>
        <w:keepNext/>
        <w:jc w:val="center"/>
        <w:rPr>
          <w:b/>
          <w:bCs/>
        </w:rPr>
      </w:pPr>
    </w:p>
    <w:p w14:paraId="691899E2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bookmarkStart w:id="2" w:name="_Hlk231823079"/>
      <w:r>
        <w:rPr>
          <w:rFonts w:ascii="Times New Roman" w:hAnsi="Times New Roman"/>
          <w:b/>
          <w:bCs/>
        </w:rPr>
        <w:t>§</w:t>
      </w:r>
    </w:p>
    <w:bookmarkEnd w:id="2"/>
    <w:p w14:paraId="6FD468D0" w14:textId="77777777" w:rsidR="00CB3A46" w:rsidRDefault="00CB3A46" w:rsidP="00CB3A46">
      <w:pPr>
        <w:keepNext/>
        <w:spacing w:after="100" w:line="260" w:lineRule="exact"/>
        <w:jc w:val="both"/>
        <w:rPr>
          <w:rFonts w:eastAsia="Microsoft YaHei"/>
        </w:rPr>
      </w:pPr>
    </w:p>
    <w:p w14:paraId="42C5DB1D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Hatályát veszti a veszélyhelyzet megszűnésével összefüggő szabályozási kérdésekről szóló 2022. évi V. törvény 11. alcíme.</w:t>
      </w:r>
    </w:p>
    <w:p w14:paraId="3B73C293" w14:textId="77777777" w:rsidR="00CB3A46" w:rsidRDefault="00CB3A46" w:rsidP="00CB3A46">
      <w:pPr>
        <w:pStyle w:val="Listaszerbekezds"/>
        <w:spacing w:after="100" w:line="260" w:lineRule="exact"/>
        <w:ind w:left="735"/>
        <w:jc w:val="both"/>
        <w:rPr>
          <w:rFonts w:ascii="Times New Roman" w:eastAsia="Arial" w:hAnsi="Times New Roman"/>
        </w:rPr>
      </w:pPr>
    </w:p>
    <w:p w14:paraId="62FC4F7A" w14:textId="77777777" w:rsidR="00CB3A46" w:rsidRDefault="00CB3A46" w:rsidP="00CB3A46">
      <w:pPr>
        <w:pStyle w:val="Listaszerbekezds"/>
        <w:keepNext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pedagógusok új életpályájáról szóló 2023. évi LII. törvény módosítása</w:t>
      </w:r>
    </w:p>
    <w:p w14:paraId="0481DF81" w14:textId="77777777" w:rsidR="00CB3A46" w:rsidRDefault="00CB3A46" w:rsidP="00CB3A46">
      <w:pPr>
        <w:pStyle w:val="Listaszerbekezds"/>
        <w:keepNext/>
        <w:rPr>
          <w:rFonts w:ascii="Times New Roman" w:hAnsi="Times New Roman"/>
          <w:b/>
          <w:bCs/>
        </w:rPr>
      </w:pPr>
    </w:p>
    <w:p w14:paraId="056805B9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02B043FB" w14:textId="77777777" w:rsidR="00CB3A46" w:rsidRDefault="00CB3A46" w:rsidP="00CB3A46">
      <w:pPr>
        <w:keepNext/>
        <w:spacing w:line="259" w:lineRule="exact"/>
        <w:jc w:val="center"/>
        <w:rPr>
          <w:b/>
          <w:bCs/>
        </w:rPr>
      </w:pPr>
    </w:p>
    <w:p w14:paraId="3F2CA962" w14:textId="77777777" w:rsidR="00CB3A46" w:rsidRDefault="00CB3A46" w:rsidP="00CB3A46">
      <w:pPr>
        <w:keepNext/>
        <w:spacing w:after="100" w:line="259" w:lineRule="exact"/>
        <w:jc w:val="both"/>
      </w:pPr>
      <w:r>
        <w:t>A pedagógusok új életpályájáról szóló 2023. évi LII. törvény (a továbbiakban: Púétv.) 17. §-a helyébe a következő rendelkezés lép:</w:t>
      </w:r>
    </w:p>
    <w:p w14:paraId="2F6AED18" w14:textId="77777777" w:rsidR="00CB3A46" w:rsidRDefault="00CB3A46" w:rsidP="00CB3A46">
      <w:pPr>
        <w:spacing w:after="100" w:line="259" w:lineRule="exact"/>
        <w:jc w:val="both"/>
      </w:pPr>
    </w:p>
    <w:p w14:paraId="3416900E" w14:textId="77777777" w:rsidR="00CB3A46" w:rsidRDefault="00CB3A46" w:rsidP="00CB3A46">
      <w:pPr>
        <w:spacing w:after="100" w:line="259" w:lineRule="exact"/>
        <w:jc w:val="both"/>
      </w:pPr>
      <w:bookmarkStart w:id="3" w:name="_Hlk232143462"/>
      <w:r>
        <w:t>„17. § [Egyes munkáltatói jogkörök gyakorlása]</w:t>
      </w:r>
    </w:p>
    <w:p w14:paraId="60A136DC" w14:textId="77777777" w:rsidR="00CB3A46" w:rsidRDefault="00CB3A46" w:rsidP="00CB3A46">
      <w:pPr>
        <w:spacing w:after="100" w:line="259" w:lineRule="exact"/>
        <w:jc w:val="both"/>
      </w:pPr>
      <w:r>
        <w:t xml:space="preserve">(1) A köznevelési intézményben a köznevelési intézmény igazgatója gyakorolja a munkáltatói jogokat, amelyek </w:t>
      </w:r>
      <w:bookmarkStart w:id="4" w:name="_Hlk232145304"/>
      <w:r>
        <w:t>–</w:t>
      </w:r>
      <w:bookmarkEnd w:id="4"/>
      <w:r>
        <w:t xml:space="preserve"> </w:t>
      </w:r>
      <w:bookmarkStart w:id="5" w:name="_Hlk232086310"/>
      <w:r>
        <w:t xml:space="preserve">a kinevezéssel, a munkaszerződés megkötésével, a köznevelési foglalkoztatotti jogviszony vagy a munkaviszony megszüntetésével, a besorolás és a havi illetmény vagy munkabér megállapításával, valamint a köznevelésben foglalkoztatottak egyéb juttatásai megállapításával kapcsolatos munkáltatói jogok kivételével </w:t>
      </w:r>
      <w:bookmarkEnd w:id="5"/>
      <w:r>
        <w:t>– a köznevelési intézményen belül a szervezeti és működési szabályzatban meghatározott módon átruházhatók.</w:t>
      </w:r>
    </w:p>
    <w:p w14:paraId="23C28498" w14:textId="77777777" w:rsidR="00CB3A46" w:rsidRDefault="00CB3A46" w:rsidP="00CB3A46">
      <w:pPr>
        <w:spacing w:after="100" w:line="259" w:lineRule="exact"/>
        <w:jc w:val="both"/>
      </w:pPr>
      <w:r>
        <w:t>(2) A tankerületi központ fenntartásában működő köznevelési intézményben a kinevezéssel, a munkaszerződés megkötésével, a köznevelési foglalkoztatotti jogviszony vagy a munkaviszony megszüntetésével, a besorolás és a havi illetmény vagy munkabér megállapításával, valamint a köznevelésben foglalkoztatottak egyéb juttatásai megállapításával kapcsolatos munkáltatói jogokat az igazgató a tankerületi központ vezetőjének egyetértésével gyakorolja. A tankerületi központ vezetője az egyetértését</w:t>
      </w:r>
      <w:r>
        <w:rPr>
          <w:rFonts w:eastAsia="Times New Roman"/>
        </w:rPr>
        <w:t xml:space="preserve"> csak akkor tagadhatja meg, ha </w:t>
      </w:r>
      <w:r>
        <w:t>a kinevezés, a munkaszerződés megkötése, a köznevelési foglalkoztatotti jogviszony vagy a munkaviszony megszüntetése, a besorolás és a havi illetmény vagy munkabér megállapítása, valamint a köznevelésben foglalkoztatottak egyéb juttatásai megállapítása</w:t>
      </w:r>
      <w:r>
        <w:rPr>
          <w:rFonts w:eastAsia="Times New Roman"/>
        </w:rPr>
        <w:t xml:space="preserve"> jogszabályba ütközik vagy a költségvetési fedezet nem áll rendelkezésre.</w:t>
      </w:r>
    </w:p>
    <w:p w14:paraId="7865798E" w14:textId="77777777" w:rsidR="00CB3A46" w:rsidRDefault="00CB3A46" w:rsidP="00CB3A46">
      <w:pPr>
        <w:spacing w:after="100" w:line="259" w:lineRule="exact"/>
        <w:jc w:val="both"/>
      </w:pPr>
      <w:r>
        <w:t xml:space="preserve">(3) Ha a munkavégzés helyeként több, egy tankerületi központ fenntartása alá tartozó köznevelési intézmény került meghatározásra, a munkaidőnek az egyes köznevelési intézmények közötti megosztását a tankerületi központ vezetője az igazgató egyetértésével határozza meg.” </w:t>
      </w:r>
    </w:p>
    <w:bookmarkEnd w:id="3"/>
    <w:p w14:paraId="67F54195" w14:textId="77777777" w:rsidR="00CB3A46" w:rsidRDefault="00CB3A46" w:rsidP="00CB3A46">
      <w:pPr>
        <w:spacing w:after="100" w:line="259" w:lineRule="exact"/>
        <w:jc w:val="both"/>
      </w:pPr>
    </w:p>
    <w:p w14:paraId="46E1DADA" w14:textId="77777777" w:rsidR="00CB3A46" w:rsidRDefault="00CB3A46" w:rsidP="00CB3A46">
      <w:pPr>
        <w:keepNext/>
        <w:numPr>
          <w:ilvl w:val="0"/>
          <w:numId w:val="2"/>
        </w:numPr>
        <w:autoSpaceDE/>
        <w:autoSpaceDN/>
        <w:adjustRightInd/>
        <w:spacing w:after="160" w:line="259" w:lineRule="auto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§</w:t>
      </w:r>
    </w:p>
    <w:p w14:paraId="6195C259" w14:textId="77777777" w:rsidR="00CB3A46" w:rsidRDefault="00CB3A46" w:rsidP="00CB3A46">
      <w:pPr>
        <w:keepNext/>
        <w:spacing w:line="260" w:lineRule="exact"/>
        <w:jc w:val="center"/>
      </w:pPr>
    </w:p>
    <w:p w14:paraId="494DB26A" w14:textId="77777777" w:rsidR="00CB3A46" w:rsidRDefault="00CB3A46" w:rsidP="00CB3A46">
      <w:pPr>
        <w:keepNext/>
        <w:spacing w:after="100" w:line="260" w:lineRule="exact"/>
        <w:jc w:val="both"/>
      </w:pPr>
      <w:r>
        <w:t>A Púétv. 37.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(6)-(21) bekezdéssel egészül ki:</w:t>
      </w:r>
    </w:p>
    <w:p w14:paraId="44C25D6E" w14:textId="77777777" w:rsidR="00CB3A46" w:rsidRDefault="00CB3A46" w:rsidP="00CB3A46">
      <w:pPr>
        <w:spacing w:after="100" w:line="260" w:lineRule="exact"/>
        <w:jc w:val="both"/>
      </w:pPr>
    </w:p>
    <w:p w14:paraId="6F872564" w14:textId="77777777" w:rsidR="00CB3A46" w:rsidRDefault="00CB3A46" w:rsidP="00CB3A46">
      <w:pPr>
        <w:spacing w:after="100" w:line="260" w:lineRule="exact"/>
        <w:jc w:val="both"/>
      </w:pPr>
      <w:r>
        <w:lastRenderedPageBreak/>
        <w:t>„(6) Az igazgatói megbízásra benyújtott pályázat részét képező vezetői programot a nevelőtestület véleményezi.</w:t>
      </w:r>
    </w:p>
    <w:p w14:paraId="2EB264C4" w14:textId="77777777" w:rsidR="00CB3A46" w:rsidRDefault="00CB3A46" w:rsidP="00CB3A46">
      <w:pPr>
        <w:spacing w:after="100" w:line="260" w:lineRule="exact"/>
        <w:jc w:val="both"/>
      </w:pPr>
      <w:r>
        <w:t>(7) Az igazgatói megbízásra irányuló döntés meghozatala előtt a fenntartó kikéri valamennyi, az intézményben pedagógus-munkakörben foglalkoztatott és nevelő-oktató munkát közvetlenül segítő munkakörben foglalkoztatott (</w:t>
      </w:r>
      <w:r w:rsidRPr="00D61B18">
        <w:t xml:space="preserve">e fejezet </w:t>
      </w:r>
      <w:proofErr w:type="gramStart"/>
      <w:r w:rsidRPr="00D61B18">
        <w:t>alkalmazásában</w:t>
      </w:r>
      <w:proofErr w:type="gramEnd"/>
      <w:r w:rsidRPr="00D61B18">
        <w:t xml:space="preserve"> </w:t>
      </w:r>
      <w:r>
        <w:t>a továbbiakban együtt: alkalmazotti közösség) véleményét.</w:t>
      </w:r>
    </w:p>
    <w:p w14:paraId="0CD07B5D" w14:textId="77777777" w:rsidR="00CB3A46" w:rsidRDefault="00CB3A46" w:rsidP="00CB3A46">
      <w:pPr>
        <w:spacing w:after="100" w:line="260" w:lineRule="exact"/>
        <w:jc w:val="both"/>
      </w:pPr>
      <w:r>
        <w:t>(8) A nevelési-oktatási intézményvezetői pályázattal összefüggésben az alkalmazotti közösség abban a kérdésben foglal állást, hogy támogatja-e a pályázó vezetői megbízását.</w:t>
      </w:r>
    </w:p>
    <w:p w14:paraId="35194F31" w14:textId="77777777" w:rsidR="00CB3A46" w:rsidRDefault="00CB3A46" w:rsidP="00CB3A46">
      <w:pPr>
        <w:spacing w:after="100" w:line="260" w:lineRule="exact"/>
        <w:jc w:val="both"/>
      </w:pPr>
      <w:r>
        <w:t xml:space="preserve">(9) A nevelőtestület az alkalmazotti közösség értekezletét megelőzően titkos szavazással alakítja ki véleményét a pályázó által benyújtott vezetői programról. A nevelőtestület véleményét az alkalmazotti közösség értekezletén </w:t>
      </w:r>
      <w:r w:rsidRPr="00EA25CA">
        <w:t>–</w:t>
      </w:r>
      <w:r>
        <w:t xml:space="preserve"> a döntéshozatalt megelőzően </w:t>
      </w:r>
      <w:r w:rsidRPr="00EA25CA">
        <w:t>–</w:t>
      </w:r>
      <w:r>
        <w:t xml:space="preserve"> ismertetni kell.</w:t>
      </w:r>
    </w:p>
    <w:p w14:paraId="26FFCB51" w14:textId="77777777" w:rsidR="00CB3A46" w:rsidRDefault="00CB3A46" w:rsidP="00CB3A46">
      <w:pPr>
        <w:spacing w:after="100" w:line="260" w:lineRule="exact"/>
        <w:jc w:val="both"/>
      </w:pPr>
      <w:r>
        <w:t>(10) A nevelőtestület - a pályázatok benyújtására meghatározott időpontig - elnökből és két tagból álló bizottságot (a továbbiakban: előkészítő bizottságot) választ. Az előkészítő bizottság feladata megszervezni az alkalmazotti értekezletet és a nevelőtestület értekezletét. Ha a nevelési-oktatási intézmény nevelőtestületének a létszáma nem haladja meg a tíz főt, az előkészítő bizottság feladatait a nevelőtestület tagjai közül választott megbízott is elláthatja.</w:t>
      </w:r>
    </w:p>
    <w:p w14:paraId="3E27A4F6" w14:textId="77777777" w:rsidR="00CB3A46" w:rsidRDefault="00CB3A46" w:rsidP="00CB3A46">
      <w:pPr>
        <w:spacing w:after="100" w:line="260" w:lineRule="exact"/>
        <w:jc w:val="both"/>
      </w:pPr>
      <w:r>
        <w:t>(11) Az előkészítő bizottság elnöke a pályázati felhívásban megjelölt határidő lejárta után a pályázati eljárás előkészítőjétől (a továbbiakban: pályáztató) a nevelési-oktatási intézményben véleményezési joggal rendelkezők részére átveszi a pályázatokat, és egyezteti azt az időpontot, amelyen belül a véleményeket ki kell alakítani.</w:t>
      </w:r>
    </w:p>
    <w:p w14:paraId="11F05699" w14:textId="77777777" w:rsidR="00CB3A46" w:rsidRDefault="00CB3A46" w:rsidP="00CB3A46">
      <w:pPr>
        <w:spacing w:after="100" w:line="260" w:lineRule="exact"/>
        <w:jc w:val="both"/>
      </w:pPr>
      <w:r>
        <w:t>(12) Az előkészítő bizottság elnöke a pályázatok átvételekor egyezteti azt is, hogy a pályázatokat a bizottság vagy a pályáztató küldi meg azoknak a véleményalkotásra jogosultaknak, akik nem a nevelési-oktatási intézményben működnek.</w:t>
      </w:r>
    </w:p>
    <w:p w14:paraId="4C36EE45" w14:textId="77777777" w:rsidR="00CB3A46" w:rsidRDefault="00CB3A46" w:rsidP="00CB3A46">
      <w:pPr>
        <w:spacing w:after="100" w:line="260" w:lineRule="exact"/>
        <w:jc w:val="both"/>
      </w:pPr>
      <w:r>
        <w:t>(13) A pályáztató a vélemények kialakításához – a pályázatok átvételétől számítva – legalább harminc napot köteles biztosítani. A véleményalkotásra megállapított határidő jogvesztő.</w:t>
      </w:r>
    </w:p>
    <w:p w14:paraId="725F99DD" w14:textId="77777777" w:rsidR="00CB3A46" w:rsidRDefault="00CB3A46" w:rsidP="00CB3A46">
      <w:pPr>
        <w:spacing w:after="100" w:line="260" w:lineRule="exact"/>
        <w:jc w:val="both"/>
      </w:pPr>
      <w:r>
        <w:t xml:space="preserve">(14) A pályáztató valamennyi </w:t>
      </w:r>
      <w:r w:rsidRPr="00060D32">
        <w:t>–</w:t>
      </w:r>
      <w:r>
        <w:t xml:space="preserve"> határidőre benyújtott </w:t>
      </w:r>
      <w:r w:rsidRPr="00060D32">
        <w:t>–</w:t>
      </w:r>
      <w:r>
        <w:t xml:space="preserve"> pályázatot megküldi az előkészítő bizottságnak.</w:t>
      </w:r>
    </w:p>
    <w:p w14:paraId="589EBA74" w14:textId="77777777" w:rsidR="00CB3A46" w:rsidRDefault="00CB3A46" w:rsidP="00CB3A46">
      <w:pPr>
        <w:spacing w:after="100" w:line="260" w:lineRule="exact"/>
        <w:jc w:val="both"/>
      </w:pPr>
      <w:r>
        <w:t>(15) A pályázatot át kell adni a nevelési-oktatási intézményben működő szakmai munkaközösség részére is, amely írásban véleményezi a vezetői programot.</w:t>
      </w:r>
    </w:p>
    <w:p w14:paraId="5C63E80E" w14:textId="77777777" w:rsidR="00CB3A46" w:rsidRDefault="00CB3A46" w:rsidP="00CB3A46">
      <w:pPr>
        <w:spacing w:after="100" w:line="260" w:lineRule="exact"/>
        <w:jc w:val="both"/>
      </w:pPr>
      <w:r>
        <w:t>(16) Az alkalmazotti közösség értekezlete akkor határozatképes, ha a nevelési-oktatási intézményben dolgozók legalább kétharmada jelen van. A nevelőtestületi értekezlet határozatképességéhez a nevelőtestület tagjai kétharmadának jelenléte szükséges.</w:t>
      </w:r>
    </w:p>
    <w:p w14:paraId="7FCA3AD9" w14:textId="77777777" w:rsidR="00CB3A46" w:rsidRDefault="00CB3A46" w:rsidP="00CB3A46">
      <w:pPr>
        <w:spacing w:after="100" w:line="260" w:lineRule="exact"/>
        <w:jc w:val="both"/>
      </w:pPr>
      <w:r>
        <w:t>(17) Az alkalmazotti közösség értekezlete meghatározza működésének rendjét. A nevelőtestület maga határozza meg, hogy milyen módon alakítja ki véleményét azzal a megkötéssel, hogy a vezetői program és a szakmai helyzetelemzésre épülő fejlesztési elképzelések támogatásáról vagy elutasításáról szakmai vita és a szakmai munkaközösség véleményének megtárgyalását követően, titkos szavazással határoz. A nevelőtestület véleményét írásba kell foglalni, amelynek tartalmaznia kell a szakmai munkaközösség véleményét is.</w:t>
      </w:r>
    </w:p>
    <w:p w14:paraId="0C4087E7" w14:textId="77777777" w:rsidR="00CB3A46" w:rsidRDefault="00CB3A46" w:rsidP="00CB3A46">
      <w:pPr>
        <w:spacing w:after="100" w:line="260" w:lineRule="exact"/>
        <w:jc w:val="both"/>
      </w:pPr>
      <w:r>
        <w:t>(18) A nevelőtestületi értekezletre és az alkalmazotti közösség értekezletére meg kell hívni azt, aki pályázatot nyújtott be. A pályázónak lehetőséget kell biztosítani, hogy a pályázatával kapcsolatos döntés előtt ismertesse a pályázatát.</w:t>
      </w:r>
    </w:p>
    <w:p w14:paraId="22AA6024" w14:textId="77777777" w:rsidR="00CB3A46" w:rsidRDefault="00CB3A46" w:rsidP="00CB3A46">
      <w:pPr>
        <w:spacing w:after="100" w:line="260" w:lineRule="exact"/>
        <w:jc w:val="both"/>
      </w:pPr>
      <w:r>
        <w:t>(19) A pályázó nem vehet részt az alkalmazotti közösség, valamint a nevelőtestület döntésének meghozatalában akkor, amikor személyéről, továbbá az általa benyújtott vezetői programról szavaznak.</w:t>
      </w:r>
    </w:p>
    <w:p w14:paraId="7D3719E5" w14:textId="77777777" w:rsidR="00CB3A46" w:rsidRDefault="00CB3A46" w:rsidP="00CB3A46">
      <w:pPr>
        <w:spacing w:after="100" w:line="260" w:lineRule="exact"/>
        <w:jc w:val="both"/>
      </w:pPr>
      <w:r>
        <w:t xml:space="preserve">(20) Azt, akinek a munkaviszonya, köznevelési foglalkoztatotti jogviszonya szünetel, az alkalmazotti közösségi értekezlet, akinek köznevelési foglalkoztatotti jogviszonya szünetel, a </w:t>
      </w:r>
      <w:r>
        <w:lastRenderedPageBreak/>
        <w:t>nevelőtestületi értekezlet határozatképességének meghatározásakor figyelmen kívül kell hagyni, amennyiben meghívás ellenére nem jelent meg. Az óraadó tanár tanácskozási joggal vehet részt az alkalmazotti értekezleten, nevelőtestületi értekezleten, és a határozatképesség számításánál figyelmen kívül kell hagyni.</w:t>
      </w:r>
    </w:p>
    <w:p w14:paraId="45E957B5" w14:textId="77777777" w:rsidR="00CB3A46" w:rsidRDefault="00CB3A46" w:rsidP="00CB3A46">
      <w:pPr>
        <w:spacing w:after="100" w:line="260" w:lineRule="exact"/>
        <w:jc w:val="both"/>
      </w:pPr>
      <w:r>
        <w:t xml:space="preserve">(21) Az igazgatói megbízásra benyújtott pályázat részét képező vezetői program, a vezetői programmal kapcsolatosan </w:t>
      </w:r>
      <w:r w:rsidRPr="009D4F10">
        <w:t>–</w:t>
      </w:r>
      <w:r>
        <w:t xml:space="preserve"> e törvény alapján véleményezésre jogosultak által </w:t>
      </w:r>
      <w:r w:rsidRPr="009D4F10">
        <w:t>–</w:t>
      </w:r>
      <w:r>
        <w:t xml:space="preserve"> kialakított vélemény és a vélemény kialakításával kapcsolatos szavazás eredménye közérdekből nyilvános adat, amelyet a köznevelési intézmény a honlapján, ennek hiányában a helyben szokásos módon nyilvánosságra hoz.”</w:t>
      </w:r>
    </w:p>
    <w:p w14:paraId="7B235079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14D325B9" w14:textId="77777777" w:rsidR="00CB3A46" w:rsidRDefault="00CB3A46" w:rsidP="00CB3A46">
      <w:pPr>
        <w:keepNext/>
        <w:spacing w:line="260" w:lineRule="exact"/>
        <w:jc w:val="both"/>
      </w:pPr>
    </w:p>
    <w:p w14:paraId="035AF61D" w14:textId="77777777" w:rsidR="00CB3A46" w:rsidRDefault="00CB3A46" w:rsidP="00CB3A46">
      <w:pPr>
        <w:keepNext/>
        <w:spacing w:line="260" w:lineRule="exact"/>
        <w:jc w:val="both"/>
      </w:pPr>
      <w:r>
        <w:t>A Púétv. VI. Fejezete a következő 133/A. §-</w:t>
      </w:r>
      <w:proofErr w:type="spellStart"/>
      <w:r>
        <w:t>sal</w:t>
      </w:r>
      <w:proofErr w:type="spellEnd"/>
      <w:r>
        <w:t xml:space="preserve"> egészül ki:</w:t>
      </w:r>
    </w:p>
    <w:p w14:paraId="53A06A16" w14:textId="77777777" w:rsidR="00CB3A46" w:rsidRDefault="00CB3A46" w:rsidP="00CB3A46">
      <w:pPr>
        <w:keepNext/>
        <w:spacing w:line="260" w:lineRule="exact"/>
        <w:jc w:val="both"/>
      </w:pPr>
    </w:p>
    <w:p w14:paraId="4C12A6A2" w14:textId="77777777" w:rsidR="00CB3A46" w:rsidRDefault="00CB3A46" w:rsidP="00CB3A46">
      <w:pPr>
        <w:keepNext/>
        <w:spacing w:line="260" w:lineRule="exact"/>
        <w:jc w:val="both"/>
      </w:pPr>
      <w:r>
        <w:t xml:space="preserve">„133/A. § </w:t>
      </w:r>
      <w:r w:rsidRPr="004D5DBE">
        <w:rPr>
          <w:i/>
          <w:iCs/>
        </w:rPr>
        <w:t xml:space="preserve">[Kollektív jogokkal kapcsolatos </w:t>
      </w:r>
      <w:proofErr w:type="spellStart"/>
      <w:r w:rsidRPr="004D5DBE">
        <w:rPr>
          <w:i/>
          <w:iCs/>
        </w:rPr>
        <w:t>adatvédelmi</w:t>
      </w:r>
      <w:proofErr w:type="spellEnd"/>
      <w:r w:rsidRPr="004D5DBE">
        <w:rPr>
          <w:i/>
          <w:iCs/>
        </w:rPr>
        <w:t xml:space="preserve"> rendelkezés]</w:t>
      </w:r>
    </w:p>
    <w:p w14:paraId="028F6A20" w14:textId="77777777" w:rsidR="00CB3A46" w:rsidRDefault="00CB3A46" w:rsidP="00CB3A46">
      <w:pPr>
        <w:keepNext/>
        <w:spacing w:line="260" w:lineRule="exact"/>
        <w:jc w:val="both"/>
      </w:pPr>
      <w:r>
        <w:t xml:space="preserve">A </w:t>
      </w:r>
      <w:r w:rsidRPr="00231B31">
        <w:t xml:space="preserve">köznevelésben foglalkoztatottak tanácsa </w:t>
      </w:r>
      <w:r>
        <w:t xml:space="preserve">választása érdekében a köznevelésben foglalkoztatottak megismerhetik a választásra jogosult, valamint a választható köznevelésben foglalkoztatottak névsorát. Az adatokat a munkáltató továbbítja a választási bizottság részére, amely azt </w:t>
      </w:r>
    </w:p>
    <w:p w14:paraId="52E6F5DC" w14:textId="77777777" w:rsidR="00CB3A46" w:rsidRDefault="00CB3A46" w:rsidP="00CB3A46">
      <w:pPr>
        <w:keepNext/>
        <w:spacing w:line="260" w:lineRule="exact"/>
        <w:jc w:val="both"/>
      </w:pPr>
      <w:proofErr w:type="gramStart"/>
      <w:r>
        <w:t>a</w:t>
      </w:r>
      <w:proofErr w:type="gramEnd"/>
      <w:r>
        <w:t>) a választásra jogosultak létszámának megállapításához,</w:t>
      </w:r>
    </w:p>
    <w:p w14:paraId="0172E786" w14:textId="77777777" w:rsidR="00CB3A46" w:rsidRDefault="00CB3A46" w:rsidP="00CB3A46">
      <w:pPr>
        <w:keepNext/>
        <w:spacing w:line="260" w:lineRule="exact"/>
        <w:jc w:val="both"/>
      </w:pPr>
      <w:r>
        <w:t>b) a szavazólapokon a jelöltek nevének feltüntetéséhez,</w:t>
      </w:r>
    </w:p>
    <w:p w14:paraId="3028A7B1" w14:textId="77777777" w:rsidR="00CB3A46" w:rsidRDefault="00CB3A46" w:rsidP="00CB3A46">
      <w:pPr>
        <w:keepNext/>
        <w:spacing w:line="260" w:lineRule="exact"/>
        <w:jc w:val="both"/>
      </w:pPr>
      <w:r>
        <w:t>c) a választás eredményének megállapításához</w:t>
      </w:r>
    </w:p>
    <w:p w14:paraId="22B60AFE" w14:textId="77777777" w:rsidR="00CB3A46" w:rsidRDefault="00CB3A46" w:rsidP="00CB3A46">
      <w:pPr>
        <w:keepNext/>
        <w:spacing w:line="260" w:lineRule="exact"/>
        <w:jc w:val="both"/>
      </w:pPr>
      <w:proofErr w:type="gramStart"/>
      <w:r>
        <w:t>használhatja</w:t>
      </w:r>
      <w:proofErr w:type="gramEnd"/>
      <w:r>
        <w:t xml:space="preserve">. Az adatok a </w:t>
      </w:r>
      <w:r w:rsidRPr="00F265A9">
        <w:t xml:space="preserve">köznevelésben foglalkoztatottak tanácsa </w:t>
      </w:r>
      <w:r>
        <w:t>működésének megkezdéséig, a választás eredményének bíróság előtti megtámadása esetén a jogerős ítélet kézbesítéséig kezelhetők.”</w:t>
      </w:r>
    </w:p>
    <w:p w14:paraId="3CD08183" w14:textId="77777777" w:rsidR="00CB3A46" w:rsidRDefault="00CB3A46" w:rsidP="00CB3A46">
      <w:pPr>
        <w:spacing w:after="100" w:line="260" w:lineRule="exact"/>
        <w:jc w:val="both"/>
      </w:pPr>
    </w:p>
    <w:p w14:paraId="26054882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60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33BB7127" w14:textId="77777777" w:rsidR="00CB3A46" w:rsidRDefault="00CB3A46" w:rsidP="00CB3A46">
      <w:pPr>
        <w:keepNext/>
        <w:spacing w:after="100" w:line="260" w:lineRule="exact"/>
        <w:jc w:val="both"/>
      </w:pPr>
    </w:p>
    <w:p w14:paraId="38F0BB69" w14:textId="77777777" w:rsidR="00CB3A46" w:rsidRDefault="00CB3A46" w:rsidP="00CB3A46">
      <w:pPr>
        <w:keepNext/>
        <w:spacing w:after="100" w:line="260" w:lineRule="exact"/>
        <w:jc w:val="both"/>
      </w:pPr>
      <w:r>
        <w:t>A Púétv. 134. § a következő 1a. és 1b. ponttal egészül ki:</w:t>
      </w:r>
    </w:p>
    <w:p w14:paraId="0652879C" w14:textId="77777777" w:rsidR="00CB3A46" w:rsidRDefault="00CB3A46" w:rsidP="00CB3A46">
      <w:pPr>
        <w:spacing w:after="100" w:line="260" w:lineRule="exact"/>
        <w:jc w:val="both"/>
      </w:pPr>
    </w:p>
    <w:p w14:paraId="272924B2" w14:textId="77777777" w:rsidR="00CB3A46" w:rsidRDefault="00CB3A46" w:rsidP="00CB3A46">
      <w:pPr>
        <w:keepNext/>
        <w:spacing w:after="100" w:line="260" w:lineRule="exact"/>
        <w:jc w:val="both"/>
        <w:rPr>
          <w:rFonts w:eastAsia="Microsoft YaHei"/>
          <w:i/>
          <w:iCs/>
        </w:rPr>
      </w:pPr>
      <w:r>
        <w:rPr>
          <w:rFonts w:eastAsia="Microsoft YaHei"/>
          <w:i/>
          <w:iCs/>
        </w:rPr>
        <w:t>(E fejezet alkalmazásában)</w:t>
      </w:r>
    </w:p>
    <w:p w14:paraId="70717CE7" w14:textId="77777777" w:rsidR="00CB3A46" w:rsidRDefault="00CB3A46" w:rsidP="00CB3A46">
      <w:pPr>
        <w:keepNext/>
        <w:spacing w:line="260" w:lineRule="exact"/>
        <w:jc w:val="both"/>
        <w:rPr>
          <w:rFonts w:eastAsia="Microsoft YaHei"/>
        </w:rPr>
      </w:pPr>
    </w:p>
    <w:p w14:paraId="4CD1AB9E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„1a. köznevelésben foglalkoztatottak tanácsa: a köznevelési foglalkoztatottaknak a munkáltató döntéseiben való részvétele érdekében választott szerv,</w:t>
      </w:r>
    </w:p>
    <w:p w14:paraId="22B1B66D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1b. köznevelési foglalkoztatotti megbízott: a köznevelésben foglalkoztatottak tanácsa jogkörében eljáró, választott köznevelési foglalkoztatott,“</w:t>
      </w:r>
    </w:p>
    <w:p w14:paraId="16B027E7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</w:p>
    <w:p w14:paraId="7EF77426" w14:textId="77777777" w:rsidR="00CB3A46" w:rsidRDefault="00CB3A46" w:rsidP="00CB3A46">
      <w:pPr>
        <w:pStyle w:val="Listaszerbekezds"/>
        <w:numPr>
          <w:ilvl w:val="0"/>
          <w:numId w:val="2"/>
        </w:numPr>
        <w:spacing w:after="160" w:line="259" w:lineRule="auto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762FCE96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A Púétv. 136. §-a helyébe a következő rendelkezés lép:</w:t>
      </w:r>
    </w:p>
    <w:p w14:paraId="23154934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</w:p>
    <w:p w14:paraId="02A61B59" w14:textId="77777777" w:rsidR="00CB3A46" w:rsidRPr="00C858D0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“136. § </w:t>
      </w:r>
      <w:r w:rsidRPr="00CE0F40">
        <w:rPr>
          <w:rFonts w:eastAsia="Microsoft YaHei"/>
          <w:i/>
        </w:rPr>
        <w:t>[A munkaügyi kapcsolatok alapelve]</w:t>
      </w:r>
    </w:p>
    <w:p w14:paraId="3973D570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(1) </w:t>
      </w:r>
      <w:r w:rsidRPr="00C858D0">
        <w:rPr>
          <w:rFonts w:eastAsia="Microsoft YaHei"/>
        </w:rPr>
        <w:t>A köznevelésben foglalkoztatottak szociális és gazdasági érdekeinek védelme érdekében e törvény szabályozza a szakszervezet és a munkáltatók, vagy érdekképviseleti szervezeteik kapcsolatrendszerét. Ennek keretében biztosítja a szervezkedés szabadságát, a köznevelési foglalkoztatotti jogviszonyban vagy munkaviszonyban állók részvételét a munkafeltételek alakításában, meghatározza a munkaügyi konfliktusok megelőzésére, feloldására irányuló eljárást.</w:t>
      </w:r>
    </w:p>
    <w:p w14:paraId="2BCFF4B2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lastRenderedPageBreak/>
        <w:t>(2) A munkáltató a nála képviselettel rendelkező szakszervezetek között az őket megillető jogosultságok biztosítása tekintetében különbséget nem tehet.”</w:t>
      </w:r>
    </w:p>
    <w:p w14:paraId="63EB1453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</w:p>
    <w:p w14:paraId="4C778ED1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21AEB986" w14:textId="77777777" w:rsidR="00CB3A46" w:rsidRDefault="00CB3A46" w:rsidP="00CB3A46">
      <w:pPr>
        <w:keepNext/>
        <w:spacing w:after="100" w:line="260" w:lineRule="exact"/>
        <w:jc w:val="both"/>
      </w:pPr>
      <w:r>
        <w:t>A Púétv. 144. § (1) és (2) bekezdése helyébe a következő rendelkezés lép:</w:t>
      </w:r>
    </w:p>
    <w:p w14:paraId="47101C1A" w14:textId="77777777" w:rsidR="00CB3A46" w:rsidRDefault="00CB3A46" w:rsidP="00CB3A46">
      <w:pPr>
        <w:widowControl w:val="0"/>
        <w:spacing w:after="100" w:line="260" w:lineRule="exact"/>
        <w:jc w:val="both"/>
      </w:pPr>
    </w:p>
    <w:p w14:paraId="5012E3CA" w14:textId="77777777" w:rsidR="00CB3A46" w:rsidRDefault="00CB3A46" w:rsidP="00CB3A46">
      <w:pPr>
        <w:widowControl w:val="0"/>
        <w:spacing w:after="100" w:line="260" w:lineRule="exact"/>
        <w:jc w:val="both"/>
      </w:pPr>
      <w:r>
        <w:t>„(1) A köznevelési ágazati szintű érdekegyeztetésben véleményezési és konzultációs joggal az a szakszervezet rendelkezik,</w:t>
      </w:r>
    </w:p>
    <w:p w14:paraId="7FB9AE1F" w14:textId="77777777" w:rsidR="00CB3A46" w:rsidRDefault="00CB3A46" w:rsidP="00CB3A46">
      <w:pPr>
        <w:widowControl w:val="0"/>
        <w:spacing w:after="100" w:line="260" w:lineRule="exact"/>
        <w:jc w:val="both"/>
      </w:pPr>
      <w:proofErr w:type="gramStart"/>
      <w:r>
        <w:t>a</w:t>
      </w:r>
      <w:proofErr w:type="gramEnd"/>
      <w:r>
        <w:t>) amelynek ágazati szinten a köznevelési foglalkoztatotti jogviszonyban és munkaviszonyban álló tagjainak száma eléri a köznevelési ágazatban foglalkoztatottak létszámának 2%-át, vagy</w:t>
      </w:r>
    </w:p>
    <w:p w14:paraId="1159D121" w14:textId="77777777" w:rsidR="00CB3A46" w:rsidRDefault="00CB3A46" w:rsidP="00CB3A46">
      <w:pPr>
        <w:widowControl w:val="0"/>
        <w:spacing w:after="100" w:line="260" w:lineRule="exact"/>
        <w:jc w:val="both"/>
      </w:pPr>
      <w:r>
        <w:t>b) amely a 2024. január 1. óta eltelt időszakban a köznevelésért felelős miniszter által közleményben kiadottak szerint az ágazati érdekegyeztetésben részt vett.</w:t>
      </w:r>
    </w:p>
    <w:p w14:paraId="3DB887D3" w14:textId="77777777" w:rsidR="00CB3A46" w:rsidRDefault="00CB3A46" w:rsidP="00CB3A46">
      <w:pPr>
        <w:widowControl w:val="0"/>
        <w:spacing w:after="100" w:line="260" w:lineRule="exact"/>
        <w:jc w:val="both"/>
      </w:pPr>
      <w:r>
        <w:t>(2) A fenntartói, tankerületi központi, valamint munkáltatói szintű érdekegyeztetésben véleményezési és konzultációs joggal az a szakszervezet rendelkezik, amely a munkáltatónál, vagy az adott fenntartóhoz tartozó valamely munkáltatónál képviselettel rendelkezik.“</w:t>
      </w:r>
    </w:p>
    <w:p w14:paraId="6B3F8344" w14:textId="77777777" w:rsidR="00CB3A46" w:rsidRDefault="00CB3A46" w:rsidP="00CB3A46">
      <w:pPr>
        <w:widowControl w:val="0"/>
        <w:spacing w:after="100" w:line="260" w:lineRule="exact"/>
        <w:jc w:val="both"/>
      </w:pPr>
    </w:p>
    <w:p w14:paraId="7E9BAAD4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34F59335" w14:textId="77777777" w:rsidR="00CB3A46" w:rsidRDefault="00CB3A46" w:rsidP="00CB3A46">
      <w:pPr>
        <w:keepNext/>
        <w:widowControl w:val="0"/>
        <w:spacing w:line="260" w:lineRule="exact"/>
        <w:jc w:val="both"/>
      </w:pPr>
    </w:p>
    <w:p w14:paraId="4C1D2C66" w14:textId="77777777" w:rsidR="00CB3A46" w:rsidRDefault="00CB3A46" w:rsidP="00CB3A46">
      <w:pPr>
        <w:keepNext/>
        <w:widowControl w:val="0"/>
        <w:spacing w:after="100" w:line="260" w:lineRule="exact"/>
        <w:jc w:val="both"/>
      </w:pPr>
      <w:r>
        <w:t>(1) A Púétv. 146.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(2a) bekezdéssel egészül ki:</w:t>
      </w:r>
    </w:p>
    <w:p w14:paraId="163D1E39" w14:textId="77777777" w:rsidR="00CB3A46" w:rsidRDefault="00CB3A46" w:rsidP="00CB3A46">
      <w:pPr>
        <w:spacing w:line="260" w:lineRule="exact"/>
        <w:jc w:val="both"/>
        <w:rPr>
          <w:rFonts w:eastAsia="Microsoft YaHei"/>
          <w:lang w:val="en-US"/>
        </w:rPr>
      </w:pPr>
    </w:p>
    <w:p w14:paraId="41BD2A07" w14:textId="77777777" w:rsidR="00CB3A46" w:rsidRDefault="00CB3A46" w:rsidP="00CB3A46">
      <w:pPr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,</w:t>
      </w:r>
      <w:proofErr w:type="gramStart"/>
      <w:r>
        <w:rPr>
          <w:rFonts w:eastAsia="Microsoft YaHei"/>
          <w:lang w:val="en-US"/>
        </w:rPr>
        <w:t>,(</w:t>
      </w:r>
      <w:proofErr w:type="gramEnd"/>
      <w:r>
        <w:rPr>
          <w:rFonts w:eastAsia="Microsoft YaHei"/>
          <w:lang w:val="en-US"/>
        </w:rPr>
        <w:t>2a) A munkáltató – a szakszervezettel egyeztetve – biztosítja annak lehetőségét, hogy a szakszervezet a tevékenységével kapcsolatos tájékoztatást a munkáltatónál közzétegye.”</w:t>
      </w:r>
    </w:p>
    <w:p w14:paraId="110226A9" w14:textId="77777777" w:rsidR="00CB3A46" w:rsidRDefault="00CB3A46" w:rsidP="00CB3A46">
      <w:pPr>
        <w:spacing w:after="100" w:line="260" w:lineRule="exact"/>
        <w:jc w:val="both"/>
        <w:rPr>
          <w:rFonts w:eastAsia="Microsoft YaHei"/>
          <w:lang w:val="en-US"/>
        </w:rPr>
      </w:pPr>
    </w:p>
    <w:p w14:paraId="1A91EC40" w14:textId="77777777" w:rsidR="00CB3A46" w:rsidRDefault="00CB3A46" w:rsidP="00CB3A46">
      <w:pPr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A Púétv. 146. §-a a következő (9) bekezdéssel egészül ki:</w:t>
      </w:r>
    </w:p>
    <w:p w14:paraId="6B21185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„(9) A munkáltató a munkavállalói érdekképviseleti tagdíjfizetés önkéntességéről szóló törvény alapján a szakszervezeti tagdíj levonásáért és a szakszervezet részére történő átutalásáért ellenértéket nem követelhet.”</w:t>
      </w:r>
    </w:p>
    <w:p w14:paraId="6FAF60D9" w14:textId="77777777" w:rsidR="00CB3A46" w:rsidRDefault="00CB3A46" w:rsidP="00CB3A46">
      <w:pPr>
        <w:widowControl w:val="0"/>
        <w:jc w:val="both"/>
        <w:rPr>
          <w:rFonts w:eastAsia="Microsoft YaHei"/>
        </w:rPr>
      </w:pPr>
    </w:p>
    <w:p w14:paraId="36235B4B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05722CD5" w14:textId="77777777" w:rsidR="00CB3A46" w:rsidRDefault="00CB3A46" w:rsidP="00CB3A46">
      <w:pPr>
        <w:keepNext/>
        <w:widowControl w:val="0"/>
        <w:spacing w:line="260" w:lineRule="exact"/>
        <w:jc w:val="center"/>
      </w:pPr>
    </w:p>
    <w:p w14:paraId="082EA007" w14:textId="77777777" w:rsidR="00CB3A46" w:rsidRDefault="00CB3A46" w:rsidP="00CB3A46">
      <w:pPr>
        <w:keepNext/>
        <w:widowControl w:val="0"/>
        <w:spacing w:after="100" w:line="260" w:lineRule="exact"/>
        <w:jc w:val="both"/>
      </w:pPr>
      <w:r>
        <w:t>A Púétv. VII. Fejezete a következő alcímmel egészül ki:</w:t>
      </w:r>
    </w:p>
    <w:p w14:paraId="7FBDEC4E" w14:textId="77777777" w:rsidR="00CB3A46" w:rsidRDefault="00CB3A46" w:rsidP="00CB3A46">
      <w:pPr>
        <w:widowControl w:val="0"/>
        <w:spacing w:after="100" w:line="260" w:lineRule="exact"/>
        <w:jc w:val="center"/>
      </w:pPr>
    </w:p>
    <w:p w14:paraId="341F5C48" w14:textId="77777777" w:rsidR="00CB3A46" w:rsidRDefault="00CB3A46" w:rsidP="00CB3A46">
      <w:pPr>
        <w:keepNext/>
        <w:widowControl w:val="0"/>
        <w:spacing w:after="100" w:line="260" w:lineRule="exact"/>
        <w:jc w:val="center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,,22/A. A köznevelésben foglalkoztatottak részvételi jogai</w:t>
      </w:r>
    </w:p>
    <w:p w14:paraId="3223F805" w14:textId="77777777" w:rsidR="00CB3A46" w:rsidRDefault="00CB3A46" w:rsidP="00CB3A46">
      <w:pPr>
        <w:keepNext/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28EEA4B2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 xml:space="preserve">154/A. § </w:t>
      </w:r>
      <w:r w:rsidRPr="004D5DBE">
        <w:rPr>
          <w:rFonts w:eastAsia="Microsoft YaHei"/>
          <w:i/>
          <w:iCs/>
          <w:lang w:val="en-US"/>
        </w:rPr>
        <w:t>[A részvételi jogok fórumai]</w:t>
      </w:r>
    </w:p>
    <w:p w14:paraId="66310213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  <w:lang w:val="en-US"/>
        </w:rPr>
        <w:t>(1) A munkáltató és a munkáltatóval köznevelési foglalkoztatotti jogviszonyban állók, valamint köznevelési dolgozók együttműködése, a munkáltató döntéseiben való részvétel érdekében a munkáltatónál, illetve a munkáltató Nkt. szerinti feladatellátási helyén köznevelésben foglalkoztatottak tanácsa, illetve köznevelési foglalkoztatotti megbízott működik.</w:t>
      </w:r>
      <w:r>
        <w:rPr>
          <w:rFonts w:eastAsia="Microsoft YaHei"/>
        </w:rPr>
        <w:t xml:space="preserve"> Ezzel összefüggésben a munkaviszonyban foglalkoztatottak tekintetében az Mt. üzemi tanácsra vonatkozó rendelkezéseit nem kell alkalmazni.</w:t>
      </w:r>
    </w:p>
    <w:p w14:paraId="012982B3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Köznevelésben foglalkoztatottak tanács</w:t>
      </w:r>
      <w:r>
        <w:rPr>
          <w:rFonts w:eastAsia="Microsoft YaHei"/>
        </w:rPr>
        <w:t>á</w:t>
      </w:r>
      <w:r>
        <w:rPr>
          <w:rFonts w:eastAsia="Microsoft YaHei"/>
          <w:lang w:val="en-US"/>
        </w:rPr>
        <w:t xml:space="preserve">t kell választani minden olyan munkáltatónál, illetve feladatellátási helyen, ahol a köznevelésben foglalkoztatottak létszáma a tizenöt főt eléri. </w:t>
      </w:r>
      <w:r>
        <w:rPr>
          <w:rFonts w:eastAsia="Microsoft YaHei"/>
          <w:lang w:val="en-US"/>
        </w:rPr>
        <w:lastRenderedPageBreak/>
        <w:t>A tizenöt főnél kevesebb köznevelés</w:t>
      </w:r>
      <w:r>
        <w:rPr>
          <w:rFonts w:eastAsia="Microsoft YaHei"/>
        </w:rPr>
        <w:t>ben</w:t>
      </w:r>
      <w:r>
        <w:rPr>
          <w:rFonts w:eastAsia="Microsoft YaHei"/>
          <w:lang w:val="en-US"/>
        </w:rPr>
        <w:t xml:space="preserve"> foglalkoztatottat foglalkoztató munkáltatónál, illetve feladatellátási helyen köznevelési foglalkoztatotti megbízott</w:t>
      </w:r>
      <w:r>
        <w:rPr>
          <w:rFonts w:eastAsia="Microsoft YaHei"/>
        </w:rPr>
        <w:t>a</w:t>
      </w:r>
      <w:r>
        <w:rPr>
          <w:rFonts w:eastAsia="Microsoft YaHei"/>
          <w:lang w:val="en-US"/>
        </w:rPr>
        <w:t xml:space="preserve">t kell választani. </w:t>
      </w:r>
    </w:p>
    <w:p w14:paraId="3087C0C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(3) A tankerületi központ által fenntartott köznevelési intézményeknél mint feladatellátási helyen választott köznevelésben foglalkoztatottak tanács</w:t>
      </w:r>
      <w:r>
        <w:rPr>
          <w:rFonts w:eastAsia="Microsoft YaHei"/>
        </w:rPr>
        <w:t>ai</w:t>
      </w:r>
      <w:r>
        <w:rPr>
          <w:rFonts w:eastAsia="Microsoft YaHei"/>
          <w:lang w:val="en-US"/>
        </w:rPr>
        <w:t xml:space="preserve"> létrehozzák a tankerületi szintű köznevelésben foglalkoztatottak tanác</w:t>
      </w:r>
      <w:r>
        <w:rPr>
          <w:rFonts w:eastAsia="Microsoft YaHei"/>
          <w:b/>
          <w:bCs/>
          <w:lang w:val="en-US"/>
        </w:rPr>
        <w:t>s</w:t>
      </w:r>
      <w:r>
        <w:rPr>
          <w:rFonts w:eastAsia="Microsoft YaHei"/>
          <w:lang w:val="en-US"/>
        </w:rPr>
        <w:t>át. A tankerületi központ munkáltatóknál működő köznevelésben foglalkoztatottak tanácsai oktatási központi köznevelési tanácsot hoznak létre.</w:t>
      </w:r>
    </w:p>
    <w:p w14:paraId="62FC6604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(4) A köznevelési foglalkoztatotti megbízottra a köznevelésben foglalkoztatottak tanács</w:t>
      </w:r>
      <w:r>
        <w:rPr>
          <w:rFonts w:eastAsia="Microsoft YaHei"/>
        </w:rPr>
        <w:t>á</w:t>
      </w:r>
      <w:r>
        <w:rPr>
          <w:rFonts w:eastAsia="Microsoft YaHei"/>
          <w:lang w:val="en-US"/>
        </w:rPr>
        <w:t>ra, illetve a köznevelésben foglalkoztatottak tanácsa tagjára vonatkozó szabályokat kell megfelelően alkalmazni.</w:t>
      </w:r>
    </w:p>
    <w:p w14:paraId="07E2A23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</w:t>
      </w:r>
      <w:r>
        <w:rPr>
          <w:rFonts w:eastAsia="Microsoft YaHei"/>
        </w:rPr>
        <w:t>5</w:t>
      </w:r>
      <w:r>
        <w:rPr>
          <w:rFonts w:eastAsia="Microsoft YaHei"/>
          <w:lang w:val="en-US"/>
        </w:rPr>
        <w:t>) A</w:t>
      </w:r>
      <w:r>
        <w:rPr>
          <w:rFonts w:eastAsia="Microsoft YaHei"/>
        </w:rPr>
        <w:t xml:space="preserve"> köznevelésben foglalkoztatottak tanácsa és a köznevelési foglalkoztatotti megbízott </w:t>
      </w:r>
      <w:r>
        <w:rPr>
          <w:rFonts w:eastAsia="Microsoft YaHei"/>
          <w:lang w:val="en-US"/>
        </w:rPr>
        <w:t>választásával és működésével kapcsolatos indokolt költségek a munkáltatót terhelik.</w:t>
      </w:r>
    </w:p>
    <w:p w14:paraId="1C76431F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7FF9AAA4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</w:rPr>
        <w:t>154/B. §</w:t>
      </w:r>
      <w:r>
        <w:rPr>
          <w:rFonts w:eastAsia="Microsoft YaHei"/>
          <w:lang w:val="en-US"/>
        </w:rPr>
        <w:t xml:space="preserve"> </w:t>
      </w:r>
      <w:r>
        <w:rPr>
          <w:rFonts w:eastAsia="Microsoft YaHei"/>
          <w:i/>
          <w:iCs/>
          <w:lang w:val="en-US"/>
        </w:rPr>
        <w:t xml:space="preserve">[A </w:t>
      </w:r>
      <w:r>
        <w:rPr>
          <w:rFonts w:eastAsia="Microsoft YaHei"/>
          <w:i/>
          <w:iCs/>
        </w:rPr>
        <w:t>köznevelési foglalkoztatotti szabályzat</w:t>
      </w:r>
      <w:r>
        <w:rPr>
          <w:rFonts w:eastAsia="Microsoft YaHei"/>
          <w:i/>
          <w:iCs/>
          <w:lang w:val="en-US"/>
        </w:rPr>
        <w:t>]</w:t>
      </w:r>
    </w:p>
    <w:p w14:paraId="28144021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</w:rPr>
        <w:t xml:space="preserve">(1) </w:t>
      </w:r>
      <w:r>
        <w:rPr>
          <w:rFonts w:eastAsia="Microsoft YaHei"/>
          <w:lang w:val="en-US"/>
        </w:rPr>
        <w:t>A köznevelésben foglalkoztatottak tanácsa e törvényben meghatározott jogai körében a munkáltatóval együttesen megalkotja a köznevelési foglalkoztatotti szabályzatot,</w:t>
      </w:r>
      <w:r>
        <w:rPr>
          <w:rFonts w:eastAsia="Microsoft YaHei"/>
          <w:b/>
          <w:bCs/>
          <w:lang w:val="en-US"/>
        </w:rPr>
        <w:t xml:space="preserve"> </w:t>
      </w:r>
      <w:r>
        <w:rPr>
          <w:rFonts w:eastAsia="Microsoft YaHei"/>
          <w:lang w:val="en-US"/>
        </w:rPr>
        <w:t>amelyben a köznevelésben foglalkoztatottak tanácsa és a munkáltató kapcsolatrendszerét érintő egyes kérdések állapíthatók meg. A köznevelési foglalkoztatotti szabályzat kollektív szerződésre tartozó kérdéseket nem szabályozhat. A munkáltató a</w:t>
      </w:r>
      <w:r>
        <w:rPr>
          <w:rFonts w:eastAsia="Microsoft YaHei"/>
        </w:rPr>
        <w:t xml:space="preserve"> köznevelési foglalkoztatotti szabályzatban</w:t>
      </w:r>
      <w:r>
        <w:rPr>
          <w:rFonts w:eastAsia="Microsoft YaHei"/>
          <w:lang w:val="en-US"/>
        </w:rPr>
        <w:t xml:space="preserve"> meghatározott módon biztosítja annak lehetőségét, hogy a köznevelésben foglalkoztatottak tanácsa a tevékenységével kapcsolatos tájékoztatást közzétegye.</w:t>
      </w:r>
    </w:p>
    <w:p w14:paraId="2BECF0DB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köznevelési foglalkoztatotti szabályzat a 134. és 135. §-ban, a 154/A. § (5) bekezdésében, az (1) és (3) bekezdésben, a 154/E. §-ban és a 154/F. § (1)-(3) bekezdésében foglaltaktól nem térhet el.</w:t>
      </w:r>
    </w:p>
    <w:p w14:paraId="3BE0C43F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(3) A köznevelési foglalkoztatotti szabályzat </w:t>
      </w:r>
    </w:p>
    <w:p w14:paraId="38D571B0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 xml:space="preserve">) határozott időre, de legfeljebb a köznevelésben foglalkoztatottak tanácsa megbízatásának tartamára fogadható el, </w:t>
      </w:r>
    </w:p>
    <w:p w14:paraId="6F774DB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 három hónapos felmondási idővel felmondható,</w:t>
      </w:r>
    </w:p>
    <w:p w14:paraId="4EEE65F0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c) megszűnik a köznevelésben foglalkoztatottak tanácsa megszűnésével.</w:t>
      </w:r>
    </w:p>
    <w:p w14:paraId="2AC9820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0F8E1838" w14:textId="77777777" w:rsidR="00CB3A46" w:rsidRPr="004D5DBE" w:rsidRDefault="00CB3A46" w:rsidP="00CB3A46">
      <w:pPr>
        <w:widowControl w:val="0"/>
        <w:spacing w:after="100" w:line="260" w:lineRule="exact"/>
        <w:jc w:val="both"/>
        <w:rPr>
          <w:rFonts w:eastAsia="Microsoft YaHei"/>
          <w:i/>
          <w:iCs/>
          <w:lang w:val="en-US"/>
        </w:rPr>
      </w:pPr>
      <w:r>
        <w:rPr>
          <w:rFonts w:eastAsia="Microsoft YaHei"/>
          <w:lang w:val="en-US"/>
        </w:rPr>
        <w:t>15</w:t>
      </w:r>
      <w:r>
        <w:rPr>
          <w:rFonts w:eastAsia="Microsoft YaHei"/>
        </w:rPr>
        <w:t>4/C</w:t>
      </w:r>
      <w:r>
        <w:rPr>
          <w:rFonts w:eastAsia="Microsoft YaHei"/>
          <w:lang w:val="en-US"/>
        </w:rPr>
        <w:t>. §</w:t>
      </w:r>
      <w:r>
        <w:rPr>
          <w:rFonts w:eastAsia="Microsoft YaHei"/>
        </w:rPr>
        <w:t xml:space="preserve"> </w:t>
      </w:r>
      <w:r>
        <w:rPr>
          <w:rFonts w:eastAsia="Microsoft YaHei"/>
          <w:i/>
          <w:iCs/>
          <w:lang w:val="en-US"/>
        </w:rPr>
        <w:t>[</w:t>
      </w:r>
      <w:r>
        <w:rPr>
          <w:rFonts w:eastAsia="Microsoft YaHei"/>
          <w:i/>
          <w:iCs/>
        </w:rPr>
        <w:t>A köznevelésben foglalkoztatottak tanácsa hatásköre</w:t>
      </w:r>
      <w:r>
        <w:rPr>
          <w:rFonts w:eastAsia="Microsoft YaHei"/>
          <w:i/>
          <w:iCs/>
          <w:lang w:val="en-US"/>
        </w:rPr>
        <w:t>]</w:t>
      </w:r>
    </w:p>
    <w:p w14:paraId="5943CF5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(1) A köznevelésben foglalkoztatottak tanácsa feladata a köznevelési foglalkoztatotti jogviszonyra és a munkaviszonyra vonatkozó szabályok megtartásának figyelemmel k</w:t>
      </w:r>
      <w:r>
        <w:rPr>
          <w:rFonts w:eastAsia="Microsoft YaHei"/>
        </w:rPr>
        <w:t>í</w:t>
      </w:r>
      <w:r>
        <w:rPr>
          <w:rFonts w:eastAsia="Microsoft YaHei"/>
          <w:lang w:val="en-US"/>
        </w:rPr>
        <w:t>sérése.</w:t>
      </w:r>
    </w:p>
    <w:p w14:paraId="19773DB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A köznevelésben foglalkoztatottak tanácsa feladatának ellátása érdekében jogosult tájékoztatást kérni és az ok megjelölésével tárgyalást kezdeményezni, amelyet a munkáltató nem utasíthat el.</w:t>
      </w:r>
    </w:p>
    <w:p w14:paraId="0E88476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(3) A munkáltató félévente tájékoztatja a köznevelésben foglalkoztatottak tanácsát</w:t>
      </w:r>
    </w:p>
    <w:p w14:paraId="1D28797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a) a gazdasági helyzetét érintő kérdésekről,</w:t>
      </w:r>
    </w:p>
    <w:p w14:paraId="34C96AE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b) az illetmények, munkabérek változásáról, az illetmény- és bérkifizetéssel összefüggő likviditásról, a foglalkoztatás jellemzőiről, a munkaidő felhasználásáról, a munkafeltételek jellemzőiről,</w:t>
      </w:r>
    </w:p>
    <w:p w14:paraId="2E1800FB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c) a munkáltatónál köznevelésben foglalkoztatottak számáról és munkakör szerinti megoszlásukról,</w:t>
      </w:r>
    </w:p>
    <w:p w14:paraId="69EA72D3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d) a részmunkaidős és a határozott időre szóló foglalkoztatás helyzetének alakulásáról.</w:t>
      </w:r>
    </w:p>
    <w:p w14:paraId="6243FA18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(4) A köznevelésben foglalkoztatottak tanácsa félévente tájékoztatja tevékenységéről a köznevelésben foglalkoztatottakat.</w:t>
      </w:r>
    </w:p>
    <w:p w14:paraId="64DE44B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lastRenderedPageBreak/>
        <w:t>(5) A munkáltató és a köznevelésben foglalkoztatottak tanácsa együtt dönt a jóléti célú pénzeszközök felhasználásáról.</w:t>
      </w:r>
    </w:p>
    <w:p w14:paraId="3DFEB35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(6) A munkáltató a döntése előtt legalább tizenöt nappal kikéri a köznevelésben foglalkoztatottak tanácsa véleményét a köznevelésben foglalkoztatottak nagyobb csoportját érintő munkáltatói intézkedések és szabályzatok tervezetéről.</w:t>
      </w:r>
    </w:p>
    <w:p w14:paraId="6F33C7E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(7) A (6) bekezdés alkalmazásában a köznevelésben foglalkoztatottak nagyobb csoportját érintő munkáltatói intézkedések a következők:</w:t>
      </w:r>
    </w:p>
    <w:p w14:paraId="3089EAC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a) a munkáltató átszervezése, átalakítása, szervezeti egység önálló szervezetté alakítása,</w:t>
      </w:r>
    </w:p>
    <w:p w14:paraId="36017F5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b) a köznevelésben foglalkoztatottra vonatkozó személyes adatok kezelése és védelme,</w:t>
      </w:r>
    </w:p>
    <w:p w14:paraId="727EB6F1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c) a köznevelésben foglalkoztatott ellenőrzésére szolgáló technikai eszköz alkalmazása,</w:t>
      </w:r>
    </w:p>
    <w:p w14:paraId="023D3E4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d) az egészséges és biztonságos munkafeltételek kialakítására szolgáló, a munkabalesetek, valamint a foglalkozási megbetegedések megelőzését elősegítő intézkedés,</w:t>
      </w:r>
    </w:p>
    <w:p w14:paraId="028BE878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e) a képzéssel összefüggő tervek,</w:t>
      </w:r>
    </w:p>
    <w:p w14:paraId="4C61E490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f) a foglalkoztatást elősegítő támogatások igénybevétele,</w:t>
      </w:r>
    </w:p>
    <w:p w14:paraId="628A562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g) az egészségkárosodást szenvedett vagy a megváltozott munkaképességű köznevelésben foglalkoztatottak rehabilitációjára vonatkozó intézkedések tervezete,</w:t>
      </w:r>
    </w:p>
    <w:p w14:paraId="7017F34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h) a munkarend meghatározása,</w:t>
      </w:r>
    </w:p>
    <w:p w14:paraId="61DDC8B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i) a munka díjazása elveinek meghatározása,</w:t>
      </w:r>
    </w:p>
    <w:p w14:paraId="1469ABC9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j) a munkáltató működésével összefüggő környezetvédelmi intézkedés,</w:t>
      </w:r>
    </w:p>
    <w:p w14:paraId="34F0044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k) az egyenlő bánásmód követelményének megtartására és az esélyegyenlőség biztosítására irányuló intézkedés,</w:t>
      </w:r>
    </w:p>
    <w:p w14:paraId="76E1E658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l) a családi élet és a munkatevékenység összehangolás</w:t>
      </w:r>
      <w:r>
        <w:rPr>
          <w:rFonts w:eastAsia="Microsoft YaHei"/>
        </w:rPr>
        <w:t>át célzó intézkedések</w:t>
      </w:r>
      <w:r>
        <w:rPr>
          <w:rFonts w:eastAsia="Microsoft YaHei"/>
          <w:lang w:val="en-US"/>
        </w:rPr>
        <w:t>,</w:t>
      </w:r>
    </w:p>
    <w:p w14:paraId="534EBF2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 xml:space="preserve">m) </w:t>
      </w:r>
      <w:r>
        <w:rPr>
          <w:rFonts w:eastAsia="Microsoft YaHei"/>
        </w:rPr>
        <w:t xml:space="preserve">a </w:t>
      </w:r>
      <w:r>
        <w:rPr>
          <w:rFonts w:eastAsia="Microsoft YaHei"/>
          <w:lang w:val="en-US"/>
        </w:rPr>
        <w:t>köznevelési foglalkoztatotti szabályzatban meghatározott egyéb intézkedés.</w:t>
      </w:r>
    </w:p>
    <w:p w14:paraId="0F07CDF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3975BA00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  <w:lang w:val="en-US"/>
        </w:rPr>
        <w:t>15</w:t>
      </w:r>
      <w:r>
        <w:rPr>
          <w:rFonts w:eastAsia="Microsoft YaHei"/>
        </w:rPr>
        <w:t>4/D</w:t>
      </w:r>
      <w:r>
        <w:rPr>
          <w:rFonts w:eastAsia="Microsoft YaHei"/>
          <w:lang w:val="en-US"/>
        </w:rPr>
        <w:t>. §</w:t>
      </w:r>
      <w:r>
        <w:rPr>
          <w:rFonts w:eastAsia="Microsoft YaHei"/>
        </w:rPr>
        <w:t xml:space="preserve"> </w:t>
      </w:r>
      <w:r>
        <w:rPr>
          <w:rFonts w:eastAsia="Microsoft YaHei"/>
          <w:i/>
          <w:iCs/>
        </w:rPr>
        <w:t>[A köznevelési foglalkoztatotti tanács tájékoztatása és a vele való konzultáció]</w:t>
      </w:r>
    </w:p>
    <w:p w14:paraId="746D6518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(1) A munkáltató személyében bekövetkező változás esetén az átadó és az átvevő munkáltató legkésőbb a változást megelőzően tizenöt nappal tájékoztatja a köznevelésben foglalkoztatottak tanács</w:t>
      </w:r>
      <w:r>
        <w:rPr>
          <w:rFonts w:eastAsia="Microsoft YaHei"/>
        </w:rPr>
        <w:t>á</w:t>
      </w:r>
      <w:r>
        <w:rPr>
          <w:rFonts w:eastAsia="Microsoft YaHei"/>
          <w:lang w:val="en-US"/>
        </w:rPr>
        <w:t>t a változás</w:t>
      </w:r>
    </w:p>
    <w:p w14:paraId="23CC346B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a) időpontjáról vagy tervezett időpontjáról,</w:t>
      </w:r>
    </w:p>
    <w:p w14:paraId="6C03B98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b) okáról,</w:t>
      </w:r>
    </w:p>
    <w:p w14:paraId="65F11C8C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c) a köznevelési dolgozókat érintő jogi, gazdasági és szociális következményeiről.</w:t>
      </w:r>
    </w:p>
    <w:p w14:paraId="6DE1232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Az (1) bekezdésben meghatározott időpontban az átadó és az átvevő munkáltató – megállapodás megkötése érdekében – tárgyalást kezdeményez a köznevelésben foglalkoztatottak tanácsával a köznevelésben foglalkoztatottakat érintő tervezett intézkedésekről.</w:t>
      </w:r>
    </w:p>
    <w:p w14:paraId="710EE93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(3) A tárgyalásnak ki kell terjednie az intézkedések elveire, a hátrányos következmények elkerülésének módjára, eszközére és e következmények enyhítését célzó eszközökre.</w:t>
      </w:r>
    </w:p>
    <w:p w14:paraId="6415864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(4) Az átadó és az átvevő munkáltató akkor is teljesíti a tájékoztatási és tárgyalási kötelezettségét, ha a munkáltató személyében bekövetkező változást megalapozó döntést a munkáltatót ellenőrző szervezet vagy személy hozta meg. A munkáltató nem hivatkozhat arra, hogy tájékoztatási és tárgyalási kötelezettségét azért nem teljesítette, mert az ellenőrző szervezet vagy személy a döntéséről a munkáltató tájékoztatását elmulasztotta.</w:t>
      </w:r>
    </w:p>
    <w:p w14:paraId="28CCF430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 xml:space="preserve">(5) A köznevelésben foglalkoztatottak tanácsa a munkáltatónál szervezett sztrájkkal kapcsolatban pártatlan magatartásra köteles, sztrájkot nem szervezhet, a sztrájkot nem </w:t>
      </w:r>
      <w:r>
        <w:rPr>
          <w:rFonts w:eastAsia="Microsoft YaHei"/>
          <w:lang w:val="en-US"/>
        </w:rPr>
        <w:lastRenderedPageBreak/>
        <w:t>támogathatja, és nem akadályozhatja. A köznevelésben foglalkoztatottak tanácsa sztrájkban részt vevő tagjának megbízatása a sztrájk idejére szünetel.</w:t>
      </w:r>
    </w:p>
    <w:p w14:paraId="59C09739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4C7651F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  <w:lang w:val="en-US"/>
        </w:rPr>
        <w:t>154/</w:t>
      </w:r>
      <w:r>
        <w:rPr>
          <w:rFonts w:eastAsia="Microsoft YaHei"/>
        </w:rPr>
        <w:t>E.</w:t>
      </w:r>
      <w:r>
        <w:rPr>
          <w:rFonts w:eastAsia="Microsoft YaHei"/>
          <w:lang w:val="en-US"/>
        </w:rPr>
        <w:t xml:space="preserve"> §</w:t>
      </w:r>
      <w:r>
        <w:rPr>
          <w:rFonts w:eastAsia="Microsoft YaHei"/>
        </w:rPr>
        <w:t xml:space="preserve"> </w:t>
      </w:r>
      <w:r>
        <w:rPr>
          <w:rFonts w:eastAsia="Microsoft YaHei"/>
          <w:i/>
          <w:iCs/>
          <w:lang w:val="en-US"/>
        </w:rPr>
        <w:t>[</w:t>
      </w:r>
      <w:r>
        <w:rPr>
          <w:rFonts w:eastAsia="Microsoft YaHei"/>
          <w:i/>
          <w:iCs/>
        </w:rPr>
        <w:t>Aközneveléi foglalkoztatottak tanácsának választása</w:t>
      </w:r>
      <w:r>
        <w:rPr>
          <w:rFonts w:eastAsia="Microsoft YaHei"/>
          <w:i/>
          <w:iCs/>
          <w:lang w:val="en-US"/>
        </w:rPr>
        <w:t>]</w:t>
      </w:r>
    </w:p>
    <w:p w14:paraId="7233CFB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(1) A köznevelési foglalkoztatottak tanácsát, valamint a köznevelési foglalkoztatotti megbízottat öt évre választják.</w:t>
      </w:r>
    </w:p>
    <w:p w14:paraId="48B48EE6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A köznevelési foglalkoztatottak tanácsa tagjainak száma, ha a köznevelésben foglalkoztatottak létszáma</w:t>
      </w:r>
    </w:p>
    <w:p w14:paraId="51DAEB4A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a) a száz főt nem haladja meg, három,</w:t>
      </w:r>
    </w:p>
    <w:p w14:paraId="568158A3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b) a háromszáz főt nem haladja meg, öt,</w:t>
      </w:r>
    </w:p>
    <w:p w14:paraId="3B324E7D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c) az ötszáz főt nem haladja meg, hét,</w:t>
      </w:r>
    </w:p>
    <w:p w14:paraId="13F9F31F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d) az ezer főt nem haladja meg, kilenc,</w:t>
      </w:r>
    </w:p>
    <w:p w14:paraId="76F09A5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e) a kétezer főt nem haladja meg, tizenegy,</w:t>
      </w:r>
    </w:p>
    <w:p w14:paraId="075DF0A6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f) a kétezer főt meghaladja, tizenhárom.</w:t>
      </w:r>
    </w:p>
    <w:p w14:paraId="39E5B94B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 xml:space="preserve">(3) Új tanácstagot kell választani, ha a köznevelésben foglalkoztatottak és a köznevelésben foglalkoztatottak tanácsa tagjainak létszáma legalább hat hónapon át a </w:t>
      </w:r>
      <w:r>
        <w:rPr>
          <w:rFonts w:eastAsia="Microsoft YaHei"/>
        </w:rPr>
        <w:t>köznevelésben foglalkoztatott</w:t>
      </w:r>
      <w:r>
        <w:rPr>
          <w:rFonts w:eastAsia="Microsoft YaHei"/>
          <w:lang w:val="en-US"/>
        </w:rPr>
        <w:t>k létszámnövekedése miatt nincs összhangban az (1) bekezdésben foglaltakkal.</w:t>
      </w:r>
    </w:p>
    <w:p w14:paraId="3D02336F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(4) Köznevelési foglalkoztatottak tanácsa tagjává, illetve köznevelési foglalkoztatotti megbízottá az a köznevelésben foglalkoztatott választható, aki – az újonnan alakult munkáltatót kivéve – legalább hat hónapja a munkáltatóval köznevelési foglalkoztatotti jogviszonyban vagy munkaviszonyban áll és az adott telephelyen dolgozik.</w:t>
      </w:r>
    </w:p>
    <w:p w14:paraId="187C043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(5) Nem választható meg az, aki</w:t>
      </w:r>
    </w:p>
    <w:p w14:paraId="68BA721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a) a köznevelési foglalkoztatotti jogviszony létesítésével, megszüntetésével, vezetői megbízással vagy illetmény, munkabér megállapítással kapcsolatos munkáltatói jogot gyakorol,</w:t>
      </w:r>
    </w:p>
    <w:p w14:paraId="53B8D552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b) az a) pont szerinti munkáltatói jogkört gyakorló hozzátartozója, vagy</w:t>
      </w:r>
    </w:p>
    <w:p w14:paraId="74DC7E42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c) a választási bizottság tagja.</w:t>
      </w:r>
    </w:p>
    <w:p w14:paraId="49E4912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(6) Köznevelési foglalkoztatottak tanácsa tagjává megválasztottnak azokat a jelölteket kell tekinteni, akik a leadott érvényes szavazatok közül a legtöbbet, de legalább a szavazatok harminc százalékát megszerezték.</w:t>
      </w:r>
    </w:p>
    <w:p w14:paraId="60A163A7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(7) A köznevelési foglalkoztatottak tanácsa tagjának választására a munkáltatóval köznevelési foglalkoztatotti jogviszonyban vagy munkaviszonyban álló és az adott telephelyen dolgozó köznevelésben foglalkoztatott jogosult.</w:t>
      </w:r>
    </w:p>
    <w:p w14:paraId="2A78D962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(8) A köznevelésben foglalkoztatott, a munkáltató, továbbá a munkáltatónál képviselettel rendelkező szakszervezet a 127. § alapján jelöléssel, a választás lebonyolításával vagy eredményének megállapításával kapcsolatban bírósághoz fordulhat. A bíróság megsemmisíti a választás eredményét, ha az eljárási szabályok lényeges megsértését állapítja meg. Lényegesnek kell tekinteni azt a szabálytalanságot, amely a választás eredményét befolyásolta. E körülményt a kérelemben valószínűsíteni kell.</w:t>
      </w:r>
    </w:p>
    <w:p w14:paraId="793844A9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7EAF133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  <w:lang w:val="en-US"/>
        </w:rPr>
        <w:t>154/</w:t>
      </w:r>
      <w:r>
        <w:rPr>
          <w:rFonts w:eastAsia="Microsoft YaHei"/>
        </w:rPr>
        <w:t>F</w:t>
      </w:r>
      <w:r>
        <w:rPr>
          <w:rFonts w:eastAsia="Microsoft YaHei"/>
          <w:lang w:val="en-US"/>
        </w:rPr>
        <w:t>. §</w:t>
      </w:r>
      <w:r>
        <w:rPr>
          <w:rFonts w:eastAsia="Microsoft YaHei"/>
        </w:rPr>
        <w:t xml:space="preserve"> </w:t>
      </w:r>
      <w:r>
        <w:rPr>
          <w:rFonts w:eastAsia="Microsoft YaHei"/>
          <w:i/>
          <w:iCs/>
          <w:lang w:val="en-US"/>
        </w:rPr>
        <w:t>[</w:t>
      </w:r>
      <w:r>
        <w:rPr>
          <w:rFonts w:eastAsia="Microsoft YaHei"/>
          <w:i/>
          <w:iCs/>
        </w:rPr>
        <w:t>A köznevelésben foglalkoztatottak tanácsának működése</w:t>
      </w:r>
      <w:r>
        <w:rPr>
          <w:rFonts w:eastAsia="Microsoft YaHei"/>
          <w:i/>
          <w:iCs/>
          <w:lang w:val="en-US"/>
        </w:rPr>
        <w:t>]</w:t>
      </w:r>
    </w:p>
    <w:p w14:paraId="1D80D65C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(1) A köznevelésben foglalkoztatottak tanácsa a megválasztását követő tizenöt napon belül összeül, első ülésén – tagjai közül – elnököt választ.</w:t>
      </w:r>
    </w:p>
    <w:p w14:paraId="72AC55DE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(2) A köznevelésben foglalkoztatottak tanácsa ülésén a tag csak személyesen vehet részt.</w:t>
      </w:r>
    </w:p>
    <w:p w14:paraId="58672CAB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lastRenderedPageBreak/>
        <w:t>(3) A köznevelésben foglalkoztatottak tanácsa működésének szabályait az ügyrendje állapítja meg.</w:t>
      </w:r>
    </w:p>
    <w:p w14:paraId="09298241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(4) A köznevelésben foglalkoztatottak tanácsa egyetértése szükséges a köznevelésben foglalkoztatottak tanácsa elnöke vagy tagja köznevelési foglalkoztatotti jogviszonyának vagy munkaviszonyának a munkáltató által felmondással történő megszüntetéséhez vagy a munkáltató döntése alapján a kinevezéstől, munkaszerződéstől eltérő foglalkoztatásához. A köznevelési foglalkoztatotti megbízott választása esetén az egyetértési jogosultságot a köznevelésben foglalkoztatottak közössége gyakorolja. A védelem a köznevelésben foglalkoztatottak tanácsa elnökét és tagját, valamint a köznevelési foglalkoztatotti megbízott megbízatásának idejére és annak megszűnését követő hat hónapra illeti meg, feltéve, ha a tisztségét legalább tizenkét hónapon át betöltötte.</w:t>
      </w:r>
    </w:p>
    <w:p w14:paraId="18769AD5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(5) A köznevelésben foglalkoztatottak tanácsa, illetve a köznevelésben foglalkoztatottak közössége által megbízott személy a (4) bekezdésben foglaltak szerinti munkáltatói intézkedéssel kapcsolatos álláspontját a munkáltató írásbeli tájékoztatásának átvételétől számított nyolc napon belül írásban közli. Ha a tervezett intézkedéssel az egyetértési jog jogosultja nem ért egyet, a tájékoztatásnak az egyet nem értés indokait tartalmaznia kell. Ha az egyetértési jog jogosultja véleményét a fenti határidőn belül nem közli a munkáltatóval, úgy kell tekinteni, hogy a tervezett intézkedéssel egyetért.</w:t>
      </w:r>
    </w:p>
    <w:p w14:paraId="191E9F18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(6) Nem kell alkalmazni a (4) és (5) bekezdésben foglaltakat, ha a köznevelésben foglalkoztatottak tanácsa elnökét és tagját, valamint a köznevel</w:t>
      </w:r>
      <w:r>
        <w:rPr>
          <w:rFonts w:eastAsia="Microsoft YaHei"/>
        </w:rPr>
        <w:t>é</w:t>
      </w:r>
      <w:r>
        <w:rPr>
          <w:rFonts w:eastAsia="Microsoft YaHei"/>
          <w:lang w:val="en-US"/>
        </w:rPr>
        <w:t>si foglalkoztatotti megbízott</w:t>
      </w:r>
      <w:r>
        <w:rPr>
          <w:rFonts w:eastAsia="Microsoft YaHei"/>
        </w:rPr>
        <w:t>a</w:t>
      </w:r>
      <w:r>
        <w:rPr>
          <w:rFonts w:eastAsia="Microsoft YaHei"/>
          <w:lang w:val="en-US"/>
        </w:rPr>
        <w:t>t szakszervezeti tisztségviselői minőségénél fogva illeti meg a munkajogi védelem.</w:t>
      </w:r>
    </w:p>
    <w:p w14:paraId="46CA1AA9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>(7) Feladata ellátása érdekében a köznevelésben foglalkoztatottak tanácsa elnökét és a köznevel</w:t>
      </w:r>
      <w:r>
        <w:rPr>
          <w:rFonts w:eastAsia="Microsoft YaHei"/>
        </w:rPr>
        <w:t>é</w:t>
      </w:r>
      <w:r>
        <w:rPr>
          <w:rFonts w:eastAsia="Microsoft YaHei"/>
          <w:lang w:val="en-US"/>
        </w:rPr>
        <w:t xml:space="preserve">si foglalkoztatotti megbízott beosztás szerinti havi munkaideje tizenöt, tagját beosztás szerinti havi munkaideje tíz százalékának megfelelő, távolléti díjjal fizetett munkaidő-kedvezmény illeti meg. </w:t>
      </w:r>
      <w:r>
        <w:rPr>
          <w:rFonts w:eastAsia="Microsoft YaHei"/>
        </w:rPr>
        <w:t xml:space="preserve">A </w:t>
      </w:r>
      <w:r>
        <w:rPr>
          <w:rFonts w:eastAsia="Microsoft YaHei"/>
          <w:lang w:val="en-US"/>
        </w:rPr>
        <w:t>munkaidő-kedvezmény igénybevételé</w:t>
      </w:r>
      <w:r>
        <w:rPr>
          <w:rFonts w:eastAsia="Microsoft YaHei"/>
        </w:rPr>
        <w:t>nek rendjére a szakszervezeti tisztségviselőt a 147. § alapján megillető munkaidő-kedvezményre vonatkozó szabályokat kell alkalmazni</w:t>
      </w:r>
      <w:r>
        <w:rPr>
          <w:rFonts w:eastAsia="Microsoft YaHei"/>
          <w:lang w:val="en-US"/>
        </w:rPr>
        <w:t>.</w:t>
      </w:r>
    </w:p>
    <w:p w14:paraId="526D8F0C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</w:rPr>
        <w:t>(8) A köznevelésben foglalkoztatottak tanácsa választásakor a választási bizottság tagja tevékenysége ellátásának tartamára mentesül a munkavégzési kötelezettsége alól. Erre az időre távolléti díj illeti meg.</w:t>
      </w:r>
      <w:r>
        <w:rPr>
          <w:rFonts w:eastAsia="Microsoft YaHei"/>
          <w:lang w:val="en-US"/>
        </w:rPr>
        <w:t>”</w:t>
      </w:r>
    </w:p>
    <w:p w14:paraId="5015AE67" w14:textId="77777777" w:rsidR="00CB3A46" w:rsidRDefault="00CB3A46" w:rsidP="00CB3A46">
      <w:pPr>
        <w:widowControl w:val="0"/>
        <w:jc w:val="both"/>
        <w:rPr>
          <w:rFonts w:eastAsia="Microsoft YaHei"/>
          <w:lang w:val="en-US"/>
        </w:rPr>
      </w:pPr>
    </w:p>
    <w:p w14:paraId="6AD08699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5CC88BF9" w14:textId="77777777" w:rsidR="00CB3A46" w:rsidRDefault="00CB3A46" w:rsidP="00CB3A46">
      <w:pPr>
        <w:keepNext/>
        <w:widowControl w:val="0"/>
        <w:spacing w:line="260" w:lineRule="exact"/>
        <w:jc w:val="center"/>
      </w:pPr>
    </w:p>
    <w:p w14:paraId="14AEBAFB" w14:textId="77777777" w:rsidR="00CB3A46" w:rsidRDefault="00CB3A46" w:rsidP="00CB3A46">
      <w:pPr>
        <w:keepNext/>
        <w:spacing w:after="100" w:line="260" w:lineRule="exact"/>
        <w:jc w:val="both"/>
      </w:pPr>
      <w:r>
        <w:t>A Púétv. VII. Fejezete a következő 22/B. alcímmel egészül ki:</w:t>
      </w:r>
    </w:p>
    <w:p w14:paraId="0E47FBC3" w14:textId="77777777" w:rsidR="00CB3A46" w:rsidRDefault="00CB3A46" w:rsidP="00CB3A46">
      <w:pPr>
        <w:spacing w:after="100" w:line="260" w:lineRule="exact"/>
        <w:jc w:val="center"/>
        <w:rPr>
          <w:rFonts w:eastAsia="Microsoft YaHei"/>
        </w:rPr>
      </w:pPr>
    </w:p>
    <w:p w14:paraId="7A9233BD" w14:textId="5E4757CF" w:rsidR="00CB3A46" w:rsidRDefault="00D73E21" w:rsidP="00CB3A46">
      <w:pPr>
        <w:spacing w:after="100" w:line="260" w:lineRule="exact"/>
        <w:jc w:val="center"/>
        <w:rPr>
          <w:rFonts w:eastAsia="Microsoft YaHei"/>
        </w:rPr>
      </w:pPr>
      <w:r>
        <w:rPr>
          <w:rFonts w:eastAsia="Microsoft YaHei"/>
        </w:rPr>
        <w:t xml:space="preserve">„22/B. </w:t>
      </w:r>
      <w:r w:rsidR="00CB3A46">
        <w:rPr>
          <w:rFonts w:eastAsia="Microsoft YaHei"/>
        </w:rPr>
        <w:t>Még elégséges szolgáltatás a köznevelés területén</w:t>
      </w:r>
    </w:p>
    <w:p w14:paraId="55D7D9F0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</w:p>
    <w:p w14:paraId="54D0A4D4" w14:textId="77777777" w:rsidR="00CB3A46" w:rsidRPr="004D5DBE" w:rsidRDefault="00CB3A46" w:rsidP="00CB3A46">
      <w:pPr>
        <w:spacing w:after="100" w:line="260" w:lineRule="exact"/>
        <w:jc w:val="both"/>
        <w:rPr>
          <w:rFonts w:eastAsia="Microsoft YaHei"/>
          <w:i/>
          <w:iCs/>
        </w:rPr>
      </w:pPr>
      <w:r>
        <w:rPr>
          <w:rFonts w:eastAsia="Microsoft YaHei"/>
        </w:rPr>
        <w:t xml:space="preserve">154/G. § </w:t>
      </w:r>
      <w:r>
        <w:rPr>
          <w:rFonts w:eastAsia="Microsoft YaHei"/>
          <w:i/>
          <w:iCs/>
        </w:rPr>
        <w:t>[A még elégséges szolgáltatás tartalma]</w:t>
      </w:r>
    </w:p>
    <w:p w14:paraId="63502E48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(1) Az </w:t>
      </w:r>
      <w:bookmarkStart w:id="6" w:name="_GoBack"/>
      <w:proofErr w:type="spellStart"/>
      <w:r>
        <w:rPr>
          <w:rFonts w:eastAsia="Microsoft YaHei"/>
        </w:rPr>
        <w:t>Nkt</w:t>
      </w:r>
      <w:bookmarkEnd w:id="6"/>
      <w:proofErr w:type="spellEnd"/>
      <w:r>
        <w:rPr>
          <w:rFonts w:eastAsia="Microsoft YaHei"/>
        </w:rPr>
        <w:t>. hatálya alá tartozó köznevelési intézmények tekintetében a sztrájkról szóló törvény szerinti még elégséges szolgáltatás körébe – a sztrájkkal érintett köznevelési intézménnyel jogviszonyban álló gyermek, tanuló vonatkozásában – az e §-</w:t>
      </w:r>
      <w:proofErr w:type="spellStart"/>
      <w:r>
        <w:rPr>
          <w:rFonts w:eastAsia="Microsoft YaHei"/>
        </w:rPr>
        <w:t>ban</w:t>
      </w:r>
      <w:proofErr w:type="spellEnd"/>
      <w:r>
        <w:rPr>
          <w:rFonts w:eastAsia="Microsoft YaHei"/>
        </w:rPr>
        <w:t xml:space="preserve"> meghatározott szolgáltatások tartoznak.</w:t>
      </w:r>
    </w:p>
    <w:p w14:paraId="160C751F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gyermek, tanuló felügyeletét (a továbbiakban: gyermekfelügyelet) a sztrájkkal érintett munkanapon hét és tizenöt óra között kell biztosítani. Ettől eltérően a kollégiumban az ott tartózkodás ideje alatt biztosítandó a gyermekfelügyelet.</w:t>
      </w:r>
    </w:p>
    <w:p w14:paraId="76F5EE7D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(3) A gyermekfelügyelet biztosítható a fenntartó által fenntartott más, azonos típusú köznevelési intézményben és - legfeljebb ötven </w:t>
      </w:r>
      <w:proofErr w:type="spellStart"/>
      <w:r>
        <w:rPr>
          <w:rFonts w:eastAsia="Microsoft YaHei"/>
        </w:rPr>
        <w:t>főig</w:t>
      </w:r>
      <w:proofErr w:type="spellEnd"/>
      <w:r>
        <w:rPr>
          <w:rFonts w:eastAsia="Microsoft YaHei"/>
        </w:rPr>
        <w:t xml:space="preserve"> - összevont csoportban, osztályban is. Ettől eltérően sajátos nevelési igényű vagy a beilleszkedési, tanulási, magatartási nehézséggel küzdő </w:t>
      </w:r>
      <w:r>
        <w:rPr>
          <w:rFonts w:eastAsia="Microsoft YaHei"/>
        </w:rPr>
        <w:lastRenderedPageBreak/>
        <w:t>gyermek, tanuló esetében gyermekfelügyeletet a sztrájkot megelőzően fennállt körülmények között és helyszínen kell biztosítani.</w:t>
      </w:r>
    </w:p>
    <w:p w14:paraId="53CB3582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(4) A gyermekfelügyeletet csoportonként, osztályonként legalább egy pedagógus, óvodapedagógus, gyógypedagógus, kollégiumi nevelő, oktató vagy</w:t>
      </w:r>
    </w:p>
    <w:p w14:paraId="35D09F0F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>) óvodában dajka, pedagógiai, gyógypedagógiai asszisztens,</w:t>
      </w:r>
    </w:p>
    <w:p w14:paraId="1F72CC55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 az iskola 1-4. évfolyamán pedagógiai, gyógypedagógiai asszisztens,</w:t>
      </w:r>
    </w:p>
    <w:p w14:paraId="1215901B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c) az iskola 5. évfolyamától felfelé nevelő-oktató munkát közvetlenül segítő munkakörben foglalkoztatott</w:t>
      </w:r>
    </w:p>
    <w:p w14:paraId="60460A43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köznevelési</w:t>
      </w:r>
      <w:proofErr w:type="gramEnd"/>
      <w:r>
        <w:rPr>
          <w:rFonts w:eastAsia="Microsoft YaHei"/>
        </w:rPr>
        <w:t xml:space="preserve"> foglalkoztatott vagy óraadó biztosíthatja.</w:t>
      </w:r>
    </w:p>
    <w:p w14:paraId="7A049DDA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(5) A sztrájkkal érintett köznevelési intézményben a gyermekfelügyelet ideje alatt biztosítandó a gyermek, tanuló számára az étkeztetés, a kollégiumban elhelyezett tanuló számára továbbá a lakhatás és a felügyelet.</w:t>
      </w:r>
    </w:p>
    <w:p w14:paraId="1E28BB85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(6) Az érettségiző középiskolai osztály tanulója számára a kötelező érettségi tantárgy tekintetében az érettségi vizsgáról szóló jogszabályban meghatározott felkészítési óraszám száz százaléka megtartandó, ha</w:t>
      </w:r>
    </w:p>
    <w:p w14:paraId="1BAE9298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>) a sztrájkra az érettségi vizsga tervezett időpontját megelőző kilencven napban kerül sor, és</w:t>
      </w:r>
    </w:p>
    <w:p w14:paraId="133A8A51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 a sztrájk időtartama egybefüggően, vagy harminc napos időtartam alatt az öt munkanapot meghaladta.</w:t>
      </w:r>
    </w:p>
    <w:p w14:paraId="47D908A3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</w:p>
    <w:p w14:paraId="6C2D2C6E" w14:textId="77777777" w:rsidR="00CB3A46" w:rsidRPr="004D5DBE" w:rsidRDefault="00CB3A46" w:rsidP="00CB3A46">
      <w:pPr>
        <w:keepNext/>
        <w:spacing w:after="100" w:line="260" w:lineRule="exact"/>
        <w:jc w:val="both"/>
        <w:rPr>
          <w:rFonts w:eastAsia="Microsoft YaHei"/>
          <w:i/>
          <w:iCs/>
          <w:lang w:val="en-US"/>
        </w:rPr>
      </w:pPr>
      <w:r>
        <w:rPr>
          <w:rFonts w:eastAsia="Microsoft YaHei"/>
        </w:rPr>
        <w:t xml:space="preserve">154/H. § </w:t>
      </w:r>
      <w:r>
        <w:rPr>
          <w:rFonts w:eastAsia="Microsoft YaHei"/>
          <w:i/>
          <w:iCs/>
          <w:lang w:val="en-US"/>
        </w:rPr>
        <w:t>[</w:t>
      </w:r>
      <w:r>
        <w:rPr>
          <w:rFonts w:eastAsia="Microsoft YaHei"/>
          <w:i/>
          <w:iCs/>
        </w:rPr>
        <w:t>A még elégséges szolgáltatás megszervezése</w:t>
      </w:r>
      <w:r>
        <w:rPr>
          <w:rFonts w:eastAsia="Microsoft YaHei"/>
          <w:i/>
          <w:iCs/>
          <w:lang w:val="en-US"/>
        </w:rPr>
        <w:t>]</w:t>
      </w:r>
    </w:p>
    <w:p w14:paraId="1C0E6249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(1) A sztrájkban érintett köznevelési intézményben sztrájkot szervező helyi sztrájkbizottság, ennek hiányában a helyi sztrájkszervező (a továbbiakban együtt: helyi sztrájkbizottság) a tervezett sztrájkot megelőző ötödik munkanapon legkésőbb tizenhat óráig tájékoztatja a köznevelési intézmény igazgatóját a sztrájk szándékról, majd legkésőbb a tervezett sztrájk napját megelőző harmadik munkanapon tizenhat óráig a sztrájkban várhatóan résztvevő köznevelési foglalkoztatottak létszámáról és személyéről.</w:t>
      </w:r>
    </w:p>
    <w:p w14:paraId="6EDD5AC4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(2) </w:t>
      </w:r>
      <w:proofErr w:type="gramStart"/>
      <w:r>
        <w:rPr>
          <w:rFonts w:eastAsia="Microsoft YaHei"/>
        </w:rPr>
        <w:t>Az igazgató a tervezett sztrájkot megelőző napon legkésőbb tizenhat óráig közli a sztrájk első napjára érvényes munkaidő-beosztást a még elégséges szolgáltatás biztosítása érdekében; a sztrájk esetleges további napjai tekintetében szintén előző nap tizenhat óráig tájékoztatja a helyi sztrájkbizottságot arról, hogy a sztrájk időtartama alatt a sztrájkkal érintett óvodai csoportban, iskolai osztályban, kollégiumi csoportban, valamint pedagógiai szakszolgálati intézményben, illetve a pedagógiai szakmai szolgáltatást nyújtó intézményben várhatóan hány fő gyermek, tanuló lesz jelen a tervezett sztrájk</w:t>
      </w:r>
      <w:proofErr w:type="gramEnd"/>
      <w:r>
        <w:rPr>
          <w:rFonts w:eastAsia="Microsoft YaHei"/>
        </w:rPr>
        <w:t xml:space="preserve"> </w:t>
      </w:r>
      <w:proofErr w:type="gramStart"/>
      <w:r>
        <w:rPr>
          <w:rFonts w:eastAsia="Microsoft YaHei"/>
        </w:rPr>
        <w:t>időtartama</w:t>
      </w:r>
      <w:proofErr w:type="gramEnd"/>
      <w:r>
        <w:rPr>
          <w:rFonts w:eastAsia="Microsoft YaHei"/>
        </w:rPr>
        <w:t xml:space="preserve"> alatt.</w:t>
      </w:r>
    </w:p>
    <w:p w14:paraId="3CEFFFA6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A sztrájk időtartamáról, a sztrájkban részt vevők várható létszámáról, a sztrájknak a gyermekek, tanulók nevelése, felügyelete kapcsán releváns részleteiről az igazgató legkésőbb a sztrájkot megelőző második munkanapon tizenhat óráig tájékoztatja az érintett gyermekek, tanulók szüleit.</w:t>
      </w:r>
    </w:p>
    <w:p w14:paraId="5E2F5340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(4) Az igazgató a még elégséges szolgáltatás biztosítása érdekében a sztrájkoló köznevelési foglalkoztatottat munkavégzési kötelezettség teljesítésére kötelezheti. A még elégséges szolgáltatás biztosítása érdekében munkavégzésre utasított köznevelési foglalkoztatott erre az </w:t>
      </w:r>
      <w:proofErr w:type="gramStart"/>
      <w:r>
        <w:rPr>
          <w:rFonts w:eastAsia="Microsoft YaHei"/>
        </w:rPr>
        <w:t>időszakra</w:t>
      </w:r>
      <w:proofErr w:type="gramEnd"/>
      <w:r>
        <w:rPr>
          <w:rFonts w:eastAsia="Microsoft YaHei"/>
        </w:rPr>
        <w:t xml:space="preserve"> arányos illetményére, munkabérére jogosult.“</w:t>
      </w:r>
    </w:p>
    <w:p w14:paraId="5899B72F" w14:textId="77777777" w:rsidR="00CB3A46" w:rsidRDefault="00CB3A46" w:rsidP="00CB3A46">
      <w:pPr>
        <w:spacing w:after="100" w:line="260" w:lineRule="exact"/>
        <w:jc w:val="both"/>
        <w:rPr>
          <w:rFonts w:eastAsia="Microsoft YaHei"/>
          <w:lang w:val="en-US"/>
        </w:rPr>
      </w:pPr>
    </w:p>
    <w:p w14:paraId="1C15665C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7C049A8E" w14:textId="77777777" w:rsidR="00CB3A46" w:rsidRDefault="00CB3A46" w:rsidP="00CB3A46">
      <w:pPr>
        <w:keepNext/>
        <w:widowControl w:val="0"/>
        <w:spacing w:line="260" w:lineRule="exact"/>
        <w:jc w:val="both"/>
        <w:rPr>
          <w:rFonts w:eastAsia="Microsoft YaHei"/>
          <w:lang w:val="en-US"/>
        </w:rPr>
      </w:pPr>
    </w:p>
    <w:p w14:paraId="57AA3032" w14:textId="77777777" w:rsidR="00CB3A46" w:rsidRDefault="00CB3A46" w:rsidP="00CB3A46">
      <w:pPr>
        <w:keepNext/>
        <w:spacing w:after="100" w:line="260" w:lineRule="exact"/>
        <w:jc w:val="both"/>
        <w:rPr>
          <w:rFonts w:eastAsia="Microsoft YaHei"/>
          <w:lang w:val="en-US"/>
        </w:rPr>
      </w:pPr>
      <w:r>
        <w:rPr>
          <w:rFonts w:eastAsia="Microsoft YaHei"/>
          <w:lang w:val="en-US"/>
        </w:rPr>
        <w:t xml:space="preserve">A Púétv. 155. § (1) </w:t>
      </w:r>
      <w:proofErr w:type="spellStart"/>
      <w:r>
        <w:rPr>
          <w:rFonts w:eastAsia="Microsoft YaHei"/>
          <w:lang w:val="en-US"/>
        </w:rPr>
        <w:t>bekezdése</w:t>
      </w:r>
      <w:proofErr w:type="spellEnd"/>
      <w:r>
        <w:rPr>
          <w:rFonts w:eastAsia="Microsoft YaHei"/>
          <w:lang w:val="en-US"/>
        </w:rPr>
        <w:t xml:space="preserve"> a következő 26. </w:t>
      </w:r>
      <w:proofErr w:type="spellStart"/>
      <w:proofErr w:type="gramStart"/>
      <w:r>
        <w:rPr>
          <w:rFonts w:eastAsia="Microsoft YaHei"/>
          <w:lang w:val="en-US"/>
        </w:rPr>
        <w:t>ponttal</w:t>
      </w:r>
      <w:proofErr w:type="spellEnd"/>
      <w:proofErr w:type="gramEnd"/>
      <w:r>
        <w:rPr>
          <w:rFonts w:eastAsia="Microsoft YaHei"/>
          <w:lang w:val="en-US"/>
        </w:rPr>
        <w:t xml:space="preserve"> egészül ki:</w:t>
      </w:r>
    </w:p>
    <w:p w14:paraId="3707DCAF" w14:textId="77777777" w:rsidR="00CB3A46" w:rsidRDefault="00CB3A46" w:rsidP="00CB3A46">
      <w:pPr>
        <w:spacing w:after="100" w:line="260" w:lineRule="exact"/>
        <w:jc w:val="both"/>
        <w:rPr>
          <w:rFonts w:eastAsia="Microsoft YaHei"/>
          <w:lang w:val="en-US"/>
        </w:rPr>
      </w:pPr>
    </w:p>
    <w:p w14:paraId="43A9FC57" w14:textId="77777777" w:rsidR="00CB3A46" w:rsidRDefault="00CB3A46" w:rsidP="00CB3A46">
      <w:pPr>
        <w:spacing w:after="100" w:line="260" w:lineRule="exact"/>
        <w:jc w:val="both"/>
        <w:rPr>
          <w:rFonts w:eastAsia="Microsoft YaHei"/>
          <w:i/>
          <w:iCs/>
          <w:lang w:val="en-US"/>
        </w:rPr>
      </w:pPr>
      <w:r>
        <w:rPr>
          <w:rFonts w:eastAsia="Microsoft YaHei"/>
          <w:i/>
          <w:iCs/>
          <w:lang w:val="en-US"/>
        </w:rPr>
        <w:lastRenderedPageBreak/>
        <w:t>(</w:t>
      </w:r>
      <w:proofErr w:type="spellStart"/>
      <w:r>
        <w:rPr>
          <w:rFonts w:eastAsia="Microsoft YaHei"/>
          <w:i/>
          <w:iCs/>
          <w:lang w:val="en-US"/>
        </w:rPr>
        <w:t>Felhatalmazást</w:t>
      </w:r>
      <w:proofErr w:type="spellEnd"/>
      <w:r>
        <w:rPr>
          <w:rFonts w:eastAsia="Microsoft YaHei"/>
          <w:i/>
          <w:iCs/>
          <w:lang w:val="en-US"/>
        </w:rPr>
        <w:t xml:space="preserve"> </w:t>
      </w:r>
      <w:proofErr w:type="spellStart"/>
      <w:r>
        <w:rPr>
          <w:rFonts w:eastAsia="Microsoft YaHei"/>
          <w:i/>
          <w:iCs/>
          <w:lang w:val="en-US"/>
        </w:rPr>
        <w:t>kap</w:t>
      </w:r>
      <w:proofErr w:type="spellEnd"/>
      <w:r>
        <w:rPr>
          <w:rFonts w:eastAsia="Microsoft YaHei"/>
          <w:i/>
          <w:iCs/>
          <w:lang w:val="en-US"/>
        </w:rPr>
        <w:t xml:space="preserve"> a Kormány, hogy </w:t>
      </w:r>
      <w:proofErr w:type="spellStart"/>
      <w:r>
        <w:rPr>
          <w:rFonts w:eastAsia="Microsoft YaHei"/>
          <w:i/>
          <w:iCs/>
          <w:lang w:val="en-US"/>
        </w:rPr>
        <w:t>rendeletben</w:t>
      </w:r>
      <w:proofErr w:type="spellEnd"/>
      <w:r>
        <w:rPr>
          <w:rFonts w:eastAsia="Microsoft YaHei"/>
          <w:i/>
          <w:iCs/>
          <w:lang w:val="en-US"/>
        </w:rPr>
        <w:t xml:space="preserve"> </w:t>
      </w:r>
      <w:proofErr w:type="spellStart"/>
      <w:r>
        <w:rPr>
          <w:rFonts w:eastAsia="Microsoft YaHei"/>
          <w:i/>
          <w:iCs/>
          <w:lang w:val="en-US"/>
        </w:rPr>
        <w:t>határozza</w:t>
      </w:r>
      <w:proofErr w:type="spellEnd"/>
      <w:r>
        <w:rPr>
          <w:rFonts w:eastAsia="Microsoft YaHei"/>
          <w:i/>
          <w:iCs/>
          <w:lang w:val="en-US"/>
        </w:rPr>
        <w:t xml:space="preserve"> </w:t>
      </w:r>
      <w:proofErr w:type="gramStart"/>
      <w:r>
        <w:rPr>
          <w:rFonts w:eastAsia="Microsoft YaHei"/>
          <w:i/>
          <w:iCs/>
          <w:lang w:val="en-US"/>
        </w:rPr>
        <w:t>meg</w:t>
      </w:r>
      <w:proofErr w:type="gramEnd"/>
      <w:r>
        <w:rPr>
          <w:rFonts w:eastAsia="Microsoft YaHei"/>
          <w:i/>
          <w:iCs/>
          <w:lang w:val="en-US"/>
        </w:rPr>
        <w:t>)</w:t>
      </w:r>
    </w:p>
    <w:p w14:paraId="6B427C7B" w14:textId="77777777" w:rsidR="00CB3A46" w:rsidRDefault="00CB3A46" w:rsidP="00CB3A46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„26. a köznevelésben foglalkoztatottak tanácsa és a köznevelési foglalkoztatotti megbízott választásának eljárási szabályait.“</w:t>
      </w:r>
    </w:p>
    <w:p w14:paraId="70AE6395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6D2F305B" w14:textId="77777777" w:rsidR="00CB3A46" w:rsidRDefault="00CB3A46" w:rsidP="00CB3A46">
      <w:pPr>
        <w:keepNext/>
        <w:jc w:val="center"/>
        <w:rPr>
          <w:b/>
          <w:bCs/>
        </w:rPr>
      </w:pPr>
    </w:p>
    <w:p w14:paraId="465EFC2F" w14:textId="77777777" w:rsidR="00CB3A46" w:rsidRDefault="00CB3A46" w:rsidP="00CB3A46">
      <w:pPr>
        <w:spacing w:after="100" w:line="260" w:lineRule="exact"/>
        <w:jc w:val="both"/>
      </w:pPr>
      <w:r>
        <w:t>A Púétv. 25. alcíme a következő 163/B. §-</w:t>
      </w:r>
      <w:proofErr w:type="spellStart"/>
      <w:r>
        <w:t>sal</w:t>
      </w:r>
      <w:proofErr w:type="spellEnd"/>
      <w:r>
        <w:t xml:space="preserve"> egészül ki:</w:t>
      </w:r>
    </w:p>
    <w:p w14:paraId="44FD6AEB" w14:textId="77777777" w:rsidR="00CB3A46" w:rsidRDefault="00CB3A46" w:rsidP="00CB3A46">
      <w:pPr>
        <w:spacing w:after="100" w:line="260" w:lineRule="exact"/>
        <w:jc w:val="both"/>
      </w:pPr>
    </w:p>
    <w:p w14:paraId="48FB9D07" w14:textId="77777777" w:rsidR="00CB3A46" w:rsidRDefault="00CB3A46" w:rsidP="00CB3A46">
      <w:pPr>
        <w:spacing w:after="100" w:line="260" w:lineRule="exact"/>
        <w:jc w:val="both"/>
        <w:rPr>
          <w:i/>
        </w:rPr>
      </w:pPr>
      <w:r>
        <w:t xml:space="preserve">„163/B. § </w:t>
      </w:r>
      <w:r>
        <w:rPr>
          <w:i/>
        </w:rPr>
        <w:t>[Átmeneti szabály a köznevelésben foglalkoztatottak tanácsának választásáról]</w:t>
      </w:r>
    </w:p>
    <w:p w14:paraId="77C3DF58" w14:textId="77777777" w:rsidR="00CB3A46" w:rsidRDefault="00CB3A46" w:rsidP="00CB3A46">
      <w:pPr>
        <w:spacing w:after="100" w:line="260" w:lineRule="exact"/>
        <w:jc w:val="both"/>
      </w:pPr>
      <w:r>
        <w:t>A köznevelésben foglalkoztatottak tanácsának választásáról első alkalommal a munkáltató a választásra jogosultak számára 2026. szeptember 15-ig köteles felhívást közzétenni.”</w:t>
      </w:r>
    </w:p>
    <w:p w14:paraId="305C2FF3" w14:textId="77777777" w:rsidR="00CB3A46" w:rsidRDefault="00CB3A46" w:rsidP="00CB3A46">
      <w:pPr>
        <w:widowControl w:val="0"/>
        <w:spacing w:after="100" w:line="260" w:lineRule="exact"/>
        <w:jc w:val="both"/>
        <w:rPr>
          <w:rFonts w:eastAsia="Microsoft YaHei"/>
          <w:lang w:val="en-US"/>
        </w:rPr>
      </w:pPr>
    </w:p>
    <w:p w14:paraId="5BA85637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64006D1F" w14:textId="77777777" w:rsidR="00CB3A46" w:rsidRDefault="00CB3A46" w:rsidP="00CB3A46">
      <w:pPr>
        <w:keepNext/>
        <w:widowControl w:val="0"/>
        <w:spacing w:after="100" w:line="260" w:lineRule="exact"/>
        <w:jc w:val="both"/>
      </w:pPr>
    </w:p>
    <w:p w14:paraId="7F6722BD" w14:textId="77777777" w:rsidR="00CB3A46" w:rsidRDefault="00CB3A46" w:rsidP="00CB3A46">
      <w:pPr>
        <w:keepNext/>
        <w:widowControl w:val="0"/>
        <w:spacing w:after="100" w:line="260" w:lineRule="exact"/>
        <w:jc w:val="both"/>
      </w:pPr>
      <w:r>
        <w:t xml:space="preserve">A Púétv. </w:t>
      </w:r>
    </w:p>
    <w:p w14:paraId="32AC9CC1" w14:textId="77777777" w:rsidR="00CB3A46" w:rsidRDefault="00CB3A46" w:rsidP="00CB3A46">
      <w:pPr>
        <w:widowControl w:val="0"/>
        <w:spacing w:after="100" w:line="260" w:lineRule="exact"/>
        <w:jc w:val="both"/>
      </w:pPr>
      <w:proofErr w:type="gramStart"/>
      <w:r>
        <w:t>a</w:t>
      </w:r>
      <w:proofErr w:type="gramEnd"/>
      <w:r>
        <w:t>) 62. § (2) bekezdésében a „köznevelésben foglalkoztatottak képviselőinek“ szövegrész helyébe a „köznevelésben foglalkoztatottak tanácsának, ennek hiányában a köznevelésben foglalkoztatottak képviselőinek“ szöveg,</w:t>
      </w:r>
    </w:p>
    <w:p w14:paraId="230667C4" w14:textId="77777777" w:rsidR="00CB3A46" w:rsidRDefault="00CB3A46" w:rsidP="00CB3A46">
      <w:pPr>
        <w:widowControl w:val="0"/>
        <w:spacing w:after="100" w:line="260" w:lineRule="exact"/>
        <w:jc w:val="both"/>
      </w:pPr>
      <w:r>
        <w:t>b) 62. § (3) bekezdésében a „köznevelésben foglalkoztatottak képviselőivel“ szövegrész helyébe a „köznevelésben foglalkoztatottak tanácsával, ennek hiányában a köznevelésben foglalkoztatottak képviselőivel“ szöveg,</w:t>
      </w:r>
    </w:p>
    <w:p w14:paraId="47C780E7" w14:textId="77777777" w:rsidR="00CB3A46" w:rsidRDefault="00CB3A46" w:rsidP="00CB3A46">
      <w:pPr>
        <w:widowControl w:val="0"/>
        <w:spacing w:after="100" w:line="260" w:lineRule="exact"/>
        <w:jc w:val="both"/>
      </w:pPr>
      <w:r>
        <w:t>c) 144. § (4) és (5) bekezdésében az „(1)-(3)“ szövegrész helyébe az „(1)“ szöveg</w:t>
      </w:r>
    </w:p>
    <w:p w14:paraId="4BA8E852" w14:textId="77777777" w:rsidR="00CB3A46" w:rsidRDefault="00CB3A46" w:rsidP="00CB3A46">
      <w:pPr>
        <w:widowControl w:val="0"/>
        <w:spacing w:after="100" w:line="260" w:lineRule="exact"/>
        <w:jc w:val="both"/>
      </w:pPr>
      <w:proofErr w:type="gramStart"/>
      <w:r>
        <w:t>lép</w:t>
      </w:r>
      <w:proofErr w:type="gramEnd"/>
      <w:r>
        <w:t>.</w:t>
      </w:r>
    </w:p>
    <w:p w14:paraId="29E579CB" w14:textId="77777777" w:rsidR="00CB3A46" w:rsidRDefault="00CB3A46" w:rsidP="00CB3A46">
      <w:pPr>
        <w:widowControl w:val="0"/>
        <w:spacing w:line="260" w:lineRule="exact"/>
        <w:jc w:val="both"/>
      </w:pPr>
    </w:p>
    <w:p w14:paraId="637E18B7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7787189E" w14:textId="77777777" w:rsidR="00CB3A46" w:rsidRDefault="00CB3A46" w:rsidP="00CB3A46">
      <w:pPr>
        <w:spacing w:after="100" w:line="260" w:lineRule="exact"/>
        <w:jc w:val="both"/>
      </w:pPr>
      <w:r>
        <w:t xml:space="preserve">Hatályát veszti a Púétv. </w:t>
      </w:r>
    </w:p>
    <w:p w14:paraId="14C85412" w14:textId="77777777" w:rsidR="00CB3A46" w:rsidRDefault="00CB3A46" w:rsidP="00CB3A46">
      <w:pPr>
        <w:spacing w:after="100" w:line="260" w:lineRule="exact"/>
        <w:jc w:val="both"/>
      </w:pPr>
      <w:proofErr w:type="gramStart"/>
      <w:r>
        <w:t>a</w:t>
      </w:r>
      <w:proofErr w:type="gramEnd"/>
      <w:r>
        <w:t>) 2. § c) pontja,</w:t>
      </w:r>
    </w:p>
    <w:p w14:paraId="644DF4F4" w14:textId="77777777" w:rsidR="00CB3A46" w:rsidRDefault="00CB3A46" w:rsidP="00CB3A46">
      <w:pPr>
        <w:spacing w:after="100" w:line="260" w:lineRule="exact"/>
        <w:jc w:val="both"/>
      </w:pPr>
      <w:r>
        <w:t xml:space="preserve">b) 144. § (3) és (6) bekezdése. </w:t>
      </w:r>
    </w:p>
    <w:p w14:paraId="1DBB1A3F" w14:textId="77777777" w:rsidR="00CB3A46" w:rsidRDefault="00CB3A46" w:rsidP="00CB3A46">
      <w:pPr>
        <w:spacing w:after="100" w:line="260" w:lineRule="exact"/>
        <w:jc w:val="both"/>
      </w:pPr>
    </w:p>
    <w:p w14:paraId="2DEAA20D" w14:textId="77777777" w:rsidR="00CB3A46" w:rsidRDefault="00CB3A46" w:rsidP="00CB3A46">
      <w:pPr>
        <w:pStyle w:val="Listaszerbekezds"/>
        <w:keepNext/>
        <w:numPr>
          <w:ilvl w:val="0"/>
          <w:numId w:val="1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Záró rendelkezések</w:t>
      </w:r>
    </w:p>
    <w:p w14:paraId="1D57AB49" w14:textId="77777777" w:rsidR="00CB3A46" w:rsidRDefault="00CB3A46" w:rsidP="00CB3A46">
      <w:pPr>
        <w:pStyle w:val="Listaszerbekezds"/>
        <w:keepNext/>
        <w:ind w:left="0"/>
        <w:rPr>
          <w:rFonts w:ascii="Times New Roman" w:hAnsi="Times New Roman"/>
          <w:b/>
          <w:bCs/>
        </w:rPr>
      </w:pPr>
    </w:p>
    <w:p w14:paraId="4752CBD6" w14:textId="77777777" w:rsidR="00CB3A46" w:rsidRDefault="00CB3A46" w:rsidP="00CB3A46">
      <w:pPr>
        <w:pStyle w:val="Listaszerbekezds"/>
        <w:keepNext/>
        <w:numPr>
          <w:ilvl w:val="0"/>
          <w:numId w:val="2"/>
        </w:numPr>
        <w:spacing w:after="160" w:line="259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</w:t>
      </w:r>
    </w:p>
    <w:p w14:paraId="4E62B30C" w14:textId="77777777" w:rsidR="00CB3A46" w:rsidRDefault="00CB3A46" w:rsidP="00CB3A46">
      <w:pPr>
        <w:spacing w:after="100" w:line="260" w:lineRule="exact"/>
        <w:jc w:val="both"/>
      </w:pPr>
      <w:r>
        <w:t>(1) Ez a törvény – a (2) bekezdésben foglalt kivétellel – a kihirdetését követő harmadik napon lép hatályba.</w:t>
      </w:r>
    </w:p>
    <w:p w14:paraId="3B7BB930" w14:textId="17AB6A4E" w:rsidR="00CB3A46" w:rsidRDefault="00CB3A46" w:rsidP="00CB3A46">
      <w:pPr>
        <w:spacing w:after="100" w:line="260" w:lineRule="exact"/>
        <w:jc w:val="both"/>
      </w:pPr>
      <w:r>
        <w:t>(2) A 11. §, a 12. §, a 16. §, a 18. §, a 19. §, valamint a 20. § a) és b) pontja 2026. szeptember 1-jén lép hatályba.</w:t>
      </w:r>
    </w:p>
    <w:p w14:paraId="2619E2D1" w14:textId="4A1F3368" w:rsidR="00D73E21" w:rsidRDefault="00D73E21" w:rsidP="00CB3A46">
      <w:pPr>
        <w:spacing w:after="100" w:line="260" w:lineRule="exact"/>
        <w:jc w:val="both"/>
      </w:pPr>
    </w:p>
    <w:p w14:paraId="2A040190" w14:textId="76BCB08D" w:rsidR="00D73E21" w:rsidRPr="00D73E21" w:rsidRDefault="00D73E21" w:rsidP="00CB3A46">
      <w:pPr>
        <w:spacing w:after="100" w:line="260" w:lineRule="exact"/>
        <w:jc w:val="both"/>
      </w:pPr>
    </w:p>
    <w:p w14:paraId="3FCDF6C0" w14:textId="77777777" w:rsidR="00D73E21" w:rsidRPr="00D73E21" w:rsidRDefault="00D73E21" w:rsidP="00CB3A46">
      <w:pPr>
        <w:spacing w:after="100" w:line="260" w:lineRule="exact"/>
        <w:jc w:val="both"/>
        <w:rPr>
          <w:b/>
          <w:bCs/>
        </w:rPr>
      </w:pPr>
    </w:p>
    <w:p w14:paraId="5A7A0F57" w14:textId="77777777" w:rsidR="00D73E21" w:rsidRPr="00D73E21" w:rsidRDefault="00D73E21" w:rsidP="00D73E21">
      <w:pPr>
        <w:widowControl w:val="0"/>
        <w:spacing w:before="120" w:after="120"/>
        <w:jc w:val="center"/>
        <w:outlineLvl w:val="0"/>
        <w:rPr>
          <w:rFonts w:eastAsia="Times New Roman"/>
          <w:lang w:eastAsia="hu-HU"/>
        </w:rPr>
      </w:pPr>
      <w:r w:rsidRPr="00D73E21">
        <w:t xml:space="preserve">Dr. Sulyok Tamás s. </w:t>
      </w:r>
      <w:proofErr w:type="gramStart"/>
      <w:r w:rsidRPr="00D73E21">
        <w:t>k.</w:t>
      </w:r>
      <w:proofErr w:type="gramEnd"/>
      <w:r w:rsidRPr="00D73E21">
        <w:t xml:space="preserve">, </w:t>
      </w:r>
      <w:r w:rsidRPr="00D73E21">
        <w:tab/>
      </w:r>
      <w:r w:rsidRPr="00D73E21">
        <w:tab/>
      </w:r>
      <w:r w:rsidRPr="00D73E21">
        <w:tab/>
      </w:r>
      <w:proofErr w:type="spellStart"/>
      <w:r w:rsidRPr="00D73E21">
        <w:t>Forsthoffer</w:t>
      </w:r>
      <w:proofErr w:type="spellEnd"/>
      <w:r w:rsidRPr="00D73E21">
        <w:t xml:space="preserve"> Ágnes s. </w:t>
      </w:r>
      <w:proofErr w:type="gramStart"/>
      <w:r w:rsidRPr="00D73E21">
        <w:t>k.</w:t>
      </w:r>
      <w:proofErr w:type="gramEnd"/>
      <w:r w:rsidRPr="00D73E21">
        <w:t>,</w:t>
      </w:r>
      <w:r w:rsidRPr="00D73E21">
        <w:br/>
        <w:t xml:space="preserve">köztársasági elnök </w:t>
      </w:r>
      <w:r w:rsidRPr="00D73E21">
        <w:tab/>
      </w:r>
      <w:r w:rsidRPr="00D73E21">
        <w:tab/>
      </w:r>
      <w:r w:rsidRPr="00D73E21">
        <w:tab/>
      </w:r>
      <w:r w:rsidRPr="00D73E21">
        <w:tab/>
        <w:t>az Országgyűlés elnöke</w:t>
      </w:r>
    </w:p>
    <w:p w14:paraId="58ACDAAA" w14:textId="6C827C8D" w:rsidR="00E51E0D" w:rsidRPr="00CB3A46" w:rsidRDefault="00E51E0D" w:rsidP="00CB3A46"/>
    <w:sectPr w:rsidR="00E51E0D" w:rsidRPr="00CB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0894"/>
    <w:multiLevelType w:val="multilevel"/>
    <w:tmpl w:val="1C3A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287C"/>
    <w:multiLevelType w:val="multilevel"/>
    <w:tmpl w:val="594D287C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lowerLetter"/>
      <w:lvlText w:val="%2."/>
      <w:lvlJc w:val="left"/>
      <w:pPr>
        <w:ind w:left="5940" w:hanging="360"/>
      </w:pPr>
    </w:lvl>
    <w:lvl w:ilvl="2">
      <w:start w:val="1"/>
      <w:numFmt w:val="lowerRoman"/>
      <w:lvlText w:val="%3."/>
      <w:lvlJc w:val="right"/>
      <w:pPr>
        <w:ind w:left="6660" w:hanging="180"/>
      </w:pPr>
    </w:lvl>
    <w:lvl w:ilvl="3">
      <w:start w:val="1"/>
      <w:numFmt w:val="decimal"/>
      <w:lvlText w:val="%4."/>
      <w:lvlJc w:val="left"/>
      <w:pPr>
        <w:ind w:left="7380" w:hanging="360"/>
      </w:pPr>
    </w:lvl>
    <w:lvl w:ilvl="4">
      <w:start w:val="1"/>
      <w:numFmt w:val="lowerLetter"/>
      <w:lvlText w:val="%5."/>
      <w:lvlJc w:val="left"/>
      <w:pPr>
        <w:ind w:left="8100" w:hanging="360"/>
      </w:pPr>
    </w:lvl>
    <w:lvl w:ilvl="5">
      <w:start w:val="1"/>
      <w:numFmt w:val="lowerRoman"/>
      <w:lvlText w:val="%6."/>
      <w:lvlJc w:val="right"/>
      <w:pPr>
        <w:ind w:left="8820" w:hanging="180"/>
      </w:pPr>
    </w:lvl>
    <w:lvl w:ilvl="6">
      <w:start w:val="1"/>
      <w:numFmt w:val="decimal"/>
      <w:lvlText w:val="%7."/>
      <w:lvlJc w:val="left"/>
      <w:pPr>
        <w:ind w:left="9540" w:hanging="360"/>
      </w:pPr>
    </w:lvl>
    <w:lvl w:ilvl="7">
      <w:start w:val="1"/>
      <w:numFmt w:val="lowerLetter"/>
      <w:lvlText w:val="%8."/>
      <w:lvlJc w:val="left"/>
      <w:pPr>
        <w:ind w:left="10260" w:hanging="360"/>
      </w:pPr>
    </w:lvl>
    <w:lvl w:ilvl="8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A7"/>
    <w:rsid w:val="00280F16"/>
    <w:rsid w:val="002E5B69"/>
    <w:rsid w:val="004223A7"/>
    <w:rsid w:val="00456EB8"/>
    <w:rsid w:val="009364C4"/>
    <w:rsid w:val="00C16337"/>
    <w:rsid w:val="00CB3A46"/>
    <w:rsid w:val="00CC6D4E"/>
    <w:rsid w:val="00D73E21"/>
    <w:rsid w:val="00DE34FD"/>
    <w:rsid w:val="00E5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6357"/>
  <w15:chartTrackingRefBased/>
  <w15:docId w15:val="{5FE006F1-963B-9B46-B0B7-12AB310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3A7"/>
    <w:pPr>
      <w:autoSpaceDE w:val="0"/>
      <w:autoSpaceDN w:val="0"/>
      <w:adjustRightInd w:val="0"/>
    </w:pPr>
    <w:rPr>
      <w:rFonts w:ascii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23A7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3A7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3A7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3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3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3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3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3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3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3A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3A7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3A7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23A7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4223A7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23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3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3A7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rsid w:val="004223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223A7"/>
    <w:pPr>
      <w:autoSpaceDE/>
      <w:autoSpaceDN/>
      <w:adjustRightInd/>
      <w:spacing w:before="120"/>
      <w:jc w:val="both"/>
    </w:pPr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23A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Bekezds">
    <w:name w:val="Bekezdés"/>
    <w:uiPriority w:val="99"/>
    <w:rsid w:val="004223A7"/>
    <w:pPr>
      <w:widowControl w:val="0"/>
      <w:autoSpaceDE w:val="0"/>
      <w:autoSpaceDN w:val="0"/>
      <w:adjustRightInd w:val="0"/>
      <w:ind w:firstLine="202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FejezetCm">
    <w:name w:val="FejezetCím"/>
    <w:uiPriority w:val="99"/>
    <w:rsid w:val="004223A7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hu-HU"/>
      <w14:ligatures w14:val="none"/>
    </w:rPr>
  </w:style>
  <w:style w:type="paragraph" w:customStyle="1" w:styleId="FCm">
    <w:name w:val="FôCím"/>
    <w:uiPriority w:val="99"/>
    <w:rsid w:val="004223A7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/>
      <w14:ligatures w14:val="none"/>
    </w:rPr>
  </w:style>
  <w:style w:type="paragraph" w:customStyle="1" w:styleId="MellkletCm">
    <w:name w:val="MellékletCím"/>
    <w:uiPriority w:val="99"/>
    <w:rsid w:val="004223A7"/>
    <w:pPr>
      <w:widowControl w:val="0"/>
      <w:autoSpaceDE w:val="0"/>
      <w:autoSpaceDN w:val="0"/>
      <w:adjustRightInd w:val="0"/>
      <w:spacing w:before="480" w:after="240"/>
    </w:pPr>
    <w:rPr>
      <w:rFonts w:ascii="Times New Roman" w:eastAsia="Times New Roman" w:hAnsi="Times New Roman" w:cs="Times New Roman"/>
      <w:i/>
      <w:iCs/>
      <w:kern w:val="0"/>
      <w:u w:val="single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3981</Words>
  <Characters>27471</Characters>
  <Application>Microsoft Office Word</Application>
  <DocSecurity>0</DocSecurity>
  <Lines>228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Pothoroczki</dc:creator>
  <cp:keywords/>
  <dc:description/>
  <cp:lastModifiedBy>Sárvári Klaudia dr.</cp:lastModifiedBy>
  <cp:revision>3</cp:revision>
  <dcterms:created xsi:type="dcterms:W3CDTF">2026-06-18T07:20:00Z</dcterms:created>
  <dcterms:modified xsi:type="dcterms:W3CDTF">2026-06-18T07:57:00Z</dcterms:modified>
</cp:coreProperties>
</file>