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BF5FE7" w14:textId="77777777" w:rsidR="00926C32" w:rsidRPr="009D5068" w:rsidRDefault="00B8566C" w:rsidP="00124678">
      <w:pPr>
        <w:spacing w:after="140"/>
        <w:jc w:val="center"/>
        <w:rPr>
          <w:rFonts w:ascii="Marianne" w:hAnsi="Marianne" w:cs="Times New Roman"/>
          <w:b/>
          <w:sz w:val="22"/>
          <w:u w:val="single"/>
        </w:rPr>
      </w:pPr>
      <w:r w:rsidRPr="009D5068">
        <w:rPr>
          <w:rFonts w:ascii="Marianne" w:hAnsi="Marianne" w:cs="Times New Roman"/>
          <w:b/>
          <w:sz w:val="22"/>
          <w:u w:val="single"/>
        </w:rPr>
        <w:t>NEMZETKÖZI NYILATKOZAT A COPERNICUS PROGRAMRÓL</w:t>
      </w:r>
    </w:p>
    <w:p w14:paraId="2BC52C35" w14:textId="77777777" w:rsidR="00926C32" w:rsidRPr="009D5068" w:rsidRDefault="00B8566C" w:rsidP="00124678">
      <w:pPr>
        <w:spacing w:after="140"/>
        <w:jc w:val="both"/>
        <w:rPr>
          <w:rFonts w:ascii="Marianne" w:hAnsi="Marianne" w:cs="Times New Roman"/>
          <w:sz w:val="22"/>
        </w:rPr>
      </w:pPr>
      <w:r w:rsidRPr="009D5068">
        <w:rPr>
          <w:rFonts w:ascii="Marianne" w:hAnsi="Marianne" w:cs="Times New Roman"/>
          <w:sz w:val="22"/>
        </w:rPr>
        <w:t xml:space="preserve">Mi, </w:t>
      </w:r>
      <w:proofErr w:type="spellStart"/>
      <w:r w:rsidRPr="009D5068">
        <w:rPr>
          <w:rFonts w:ascii="Marianne" w:hAnsi="Marianne" w:cs="Times New Roman"/>
          <w:sz w:val="22"/>
        </w:rPr>
        <w:t>az</w:t>
      </w:r>
      <w:proofErr w:type="spellEnd"/>
      <w:r w:rsidRPr="009D5068">
        <w:rPr>
          <w:rFonts w:ascii="Marianne" w:hAnsi="Marianne" w:cs="Times New Roman"/>
          <w:sz w:val="22"/>
        </w:rPr>
        <w:t xml:space="preserve"> </w:t>
      </w:r>
      <w:proofErr w:type="spellStart"/>
      <w:r w:rsidRPr="009D5068">
        <w:rPr>
          <w:rFonts w:ascii="Marianne" w:hAnsi="Marianne" w:cs="Times New Roman"/>
          <w:sz w:val="22"/>
        </w:rPr>
        <w:t>Európai</w:t>
      </w:r>
      <w:proofErr w:type="spellEnd"/>
      <w:r w:rsidRPr="009D5068">
        <w:rPr>
          <w:rFonts w:ascii="Marianne" w:hAnsi="Marianne" w:cs="Times New Roman"/>
          <w:sz w:val="22"/>
        </w:rPr>
        <w:t xml:space="preserve"> </w:t>
      </w:r>
      <w:proofErr w:type="spellStart"/>
      <w:r w:rsidRPr="009D5068">
        <w:rPr>
          <w:rFonts w:ascii="Marianne" w:hAnsi="Marianne" w:cs="Times New Roman"/>
          <w:sz w:val="22"/>
        </w:rPr>
        <w:t>Unió</w:t>
      </w:r>
      <w:proofErr w:type="spellEnd"/>
      <w:r w:rsidRPr="009D5068">
        <w:rPr>
          <w:rFonts w:ascii="Marianne" w:hAnsi="Marianne" w:cs="Times New Roman"/>
          <w:sz w:val="22"/>
        </w:rPr>
        <w:t xml:space="preserve"> </w:t>
      </w:r>
      <w:proofErr w:type="spellStart"/>
      <w:r w:rsidRPr="009D5068">
        <w:rPr>
          <w:rFonts w:ascii="Marianne" w:hAnsi="Marianne" w:cs="Times New Roman"/>
          <w:sz w:val="22"/>
        </w:rPr>
        <w:t>tagállamainak</w:t>
      </w:r>
      <w:proofErr w:type="spellEnd"/>
      <w:r w:rsidRPr="009D5068">
        <w:rPr>
          <w:rFonts w:ascii="Marianne" w:hAnsi="Marianne" w:cs="Times New Roman"/>
          <w:sz w:val="22"/>
        </w:rPr>
        <w:t>, a Copernicusban részt vevő államoknak, kormányközi szervezeteknek, űrügynökségeknek, tudományos intézményeknek és nemzetközi partnereknek képviselői, akik a 2026. szeptember 9–10-én megrendezett Nemzetközi Űr-csúcstalálkozó alkalmából Párizsban gyűltünk össze,</w:t>
      </w:r>
    </w:p>
    <w:p w14:paraId="463DC2E6" w14:textId="77777777" w:rsidR="00926C32" w:rsidRPr="009D5068" w:rsidRDefault="00B8566C" w:rsidP="00124678">
      <w:pPr>
        <w:spacing w:after="140"/>
        <w:jc w:val="both"/>
        <w:rPr>
          <w:rFonts w:ascii="Marianne" w:hAnsi="Marianne" w:cs="Times New Roman"/>
          <w:sz w:val="22"/>
        </w:rPr>
      </w:pPr>
      <w:r w:rsidRPr="009D5068">
        <w:rPr>
          <w:rFonts w:ascii="Marianne" w:hAnsi="Marianne" w:cs="Times New Roman"/>
          <w:sz w:val="22"/>
        </w:rPr>
        <w:t>Felidézve az éghajlatváltozásról szóló Párizsi Megállapodás, a katasztrófakockázat csökkentésére vonatkozó Sendai Keretrendszer és az Egyesült Nemzetek Szervezetének fenntartható fejlődési céljai keretében tett kötelezettségvállalásokat;</w:t>
      </w:r>
    </w:p>
    <w:p w14:paraId="4A6ABCA2" w14:textId="77777777" w:rsidR="00926C32" w:rsidRPr="009D5068" w:rsidRDefault="00B8566C" w:rsidP="00124678">
      <w:pPr>
        <w:spacing w:after="140"/>
        <w:jc w:val="both"/>
        <w:rPr>
          <w:rFonts w:ascii="Marianne" w:hAnsi="Marianne" w:cs="Times New Roman"/>
          <w:sz w:val="22"/>
        </w:rPr>
      </w:pPr>
      <w:r w:rsidRPr="009D5068">
        <w:rPr>
          <w:rFonts w:ascii="Marianne" w:hAnsi="Marianne" w:cs="Times New Roman"/>
          <w:sz w:val="22"/>
        </w:rPr>
        <w:t>Elismerve a Földmegfigyelés alapvető szerepét a bolygónkról szerzett ismereteink bővítésében, a környezet védelmében, a természeti erőforrások fenntartható kezelésének biztosításában, a természeti katasztrófák előrejelzésében és az azokra való reagálásban, valamint a globális kihívásokkal szembeni ellenálló képesség erősítésében;</w:t>
      </w:r>
    </w:p>
    <w:p w14:paraId="7BD36CD6" w14:textId="77777777" w:rsidR="00926C32" w:rsidRPr="009D5068" w:rsidRDefault="00B8566C" w:rsidP="00124678">
      <w:pPr>
        <w:spacing w:after="140"/>
        <w:jc w:val="both"/>
        <w:rPr>
          <w:rFonts w:ascii="Marianne" w:hAnsi="Marianne" w:cs="Times New Roman"/>
          <w:sz w:val="22"/>
        </w:rPr>
      </w:pPr>
      <w:r w:rsidRPr="009D5068">
        <w:rPr>
          <w:rFonts w:ascii="Marianne" w:hAnsi="Marianne" w:cs="Times New Roman"/>
          <w:sz w:val="22"/>
        </w:rPr>
        <w:t>Hangsúlyozva, hogy a Földmegfigyelési adatok és szolgáltatások mára nélkülözhetetlen eszközökké váltak a bizonyítékokon alapuló szakpolitikai döntéshozatal, a fenntartható gazdasági fejlődés, a polgári védelem, a biztonság, a tudományos kutatás, az innováció és a nemzetközi együttműködés területén;</w:t>
      </w:r>
    </w:p>
    <w:p w14:paraId="790353B6" w14:textId="77777777" w:rsidR="00926C32" w:rsidRPr="009D5068" w:rsidRDefault="00B8566C" w:rsidP="00124678">
      <w:pPr>
        <w:spacing w:after="140"/>
        <w:jc w:val="both"/>
        <w:rPr>
          <w:rFonts w:ascii="Marianne" w:hAnsi="Marianne" w:cs="Times New Roman"/>
          <w:sz w:val="22"/>
        </w:rPr>
      </w:pPr>
      <w:r w:rsidRPr="009D5068">
        <w:rPr>
          <w:rFonts w:ascii="Marianne" w:hAnsi="Marianne" w:cs="Times New Roman"/>
          <w:sz w:val="22"/>
        </w:rPr>
        <w:t>Felidézve, hogy az Európai Unió Földmegfigyelési programja, a Copernicus, amelyet 2014 óta az Európai Űrügynökséggel (ESA), más európai intézményekkel és a részt vevő államokkal partnerségben hajtanak végre, a világ legátfogóbb és legfejlettebb polgári Földmegfigyelési képességét képviseli, és az adatokhoz, valamint a szolgáltatásokhoz ingyenes, teljes körű és nyílt hozzáférést biztosít a polgárok, a hatóságok és a tudományos közösség javára;</w:t>
      </w:r>
    </w:p>
    <w:p w14:paraId="0FAF64A2" w14:textId="77777777" w:rsidR="00926C32" w:rsidRPr="009D5068" w:rsidRDefault="00B8566C" w:rsidP="00124678">
      <w:pPr>
        <w:spacing w:after="140"/>
        <w:jc w:val="both"/>
        <w:rPr>
          <w:rFonts w:ascii="Marianne" w:hAnsi="Marianne" w:cs="Times New Roman"/>
          <w:sz w:val="22"/>
        </w:rPr>
      </w:pPr>
      <w:r w:rsidRPr="009D5068">
        <w:rPr>
          <w:rFonts w:ascii="Marianne" w:hAnsi="Marianne" w:cs="Times New Roman"/>
          <w:sz w:val="22"/>
        </w:rPr>
        <w:t>Újólag megerősítve, hogy a Földmegfigyelési adatokhoz való ingyenes, teljes körű és nyílt hozzáférés előmozdítja az innovációt, a tudományos együttműködést, az átláthatóságot és a megalapozott döntéshozatalt az éghajlati, környezeti és társadalmi kihívások kezelésében, valamint alapvető támogatást nyújt válsághelyzetekben;</w:t>
      </w:r>
    </w:p>
    <w:p w14:paraId="56B44389" w14:textId="77777777" w:rsidR="00926C32" w:rsidRPr="009D5068" w:rsidRDefault="00B8566C" w:rsidP="00124678">
      <w:pPr>
        <w:spacing w:after="140"/>
        <w:jc w:val="both"/>
        <w:rPr>
          <w:rFonts w:ascii="Marianne" w:hAnsi="Marianne" w:cs="Times New Roman"/>
          <w:bCs/>
          <w:sz w:val="22"/>
          <w:u w:val="single"/>
        </w:rPr>
      </w:pPr>
      <w:r w:rsidRPr="009D5068">
        <w:rPr>
          <w:rFonts w:ascii="Marianne" w:hAnsi="Marianne" w:cs="Times New Roman"/>
          <w:bCs/>
          <w:sz w:val="22"/>
          <w:u w:val="single"/>
        </w:rPr>
        <w:t>PÉLDÁTLAN TUDOMÁNYOS ÉS OPERATÍV HATÁS</w:t>
      </w:r>
    </w:p>
    <w:p w14:paraId="5C8FD0CF" w14:textId="77777777" w:rsidR="00926C32" w:rsidRPr="009D5068" w:rsidRDefault="00B8566C" w:rsidP="00124678">
      <w:pPr>
        <w:spacing w:after="140"/>
        <w:jc w:val="both"/>
        <w:rPr>
          <w:rFonts w:ascii="Marianne" w:hAnsi="Marianne" w:cs="Times New Roman"/>
          <w:sz w:val="22"/>
        </w:rPr>
      </w:pPr>
      <w:r w:rsidRPr="009D5068">
        <w:rPr>
          <w:rFonts w:ascii="Marianne" w:hAnsi="Marianne" w:cs="Times New Roman"/>
          <w:sz w:val="22"/>
        </w:rPr>
        <w:t>Elismerve a Copernicus által az elmúlt évtizedben világszerte a társadalmak számára létrehozott jelentős hozzáadott értéket; üdvözölve Sentinel-misszióinak, valamint operatív szolgáltatásainak hozzájárulását, amelyek megfigyelési, térképezési és előrejelzési tevékenységei hatékonyabb és gyorsabb reagálást tesznek lehetővé a természeti katasztrófákra, és támogatják a megalapozott döntéshozatalt valamennyi kontinensen olyan területeken, mint az energia- és vízgazdálkodás, a környezetgazdálkodás, a mezőgazdaság, a közegészségügy, a kulturális örökség védelme és a veszélyhelyzeti reagálás;</w:t>
      </w:r>
    </w:p>
    <w:p w14:paraId="144A8093" w14:textId="77777777" w:rsidR="00926C32" w:rsidRPr="009D5068" w:rsidRDefault="00B8566C" w:rsidP="00124678">
      <w:pPr>
        <w:spacing w:after="140"/>
        <w:jc w:val="both"/>
        <w:rPr>
          <w:rFonts w:ascii="Marianne" w:hAnsi="Marianne" w:cs="Times New Roman"/>
          <w:sz w:val="22"/>
        </w:rPr>
      </w:pPr>
      <w:r w:rsidRPr="009D5068">
        <w:rPr>
          <w:rFonts w:ascii="Marianne" w:hAnsi="Marianne" w:cs="Times New Roman"/>
          <w:sz w:val="22"/>
        </w:rPr>
        <w:t>Hangsúlyozva a Copernicus és annak ingyenes, teljes körű és nyílt adathozzáférési politikájának alapvető hozzájárulását a tudományos kutatáshoz; felidézve egy olyan program fontosságát, amely folytonosságra, megbízhatóságra és hosszú távú következetességre épül annak érdekében, hogy olyan referencia-adatkészleteket biztosítson, amelyek nélkülözhetetlenek az olyan globális értékelő jelentésekhez, mint az Éghajlatváltozási Kormányközi Testület (IPCC) jelentései, valamint a többoldalú környezetvédelmi megállapodások végrehajtásának és a biodiverzitás megőrzését szolgáló szakpolitikák nyomon követéséhez;</w:t>
      </w:r>
    </w:p>
    <w:p w14:paraId="0933460C" w14:textId="77777777" w:rsidR="00926C32" w:rsidRPr="009D5068" w:rsidRDefault="00B8566C" w:rsidP="00124678">
      <w:pPr>
        <w:spacing w:after="140"/>
        <w:jc w:val="both"/>
        <w:rPr>
          <w:rFonts w:ascii="Marianne" w:hAnsi="Marianne" w:cs="Times New Roman"/>
          <w:sz w:val="22"/>
        </w:rPr>
      </w:pPr>
      <w:r w:rsidRPr="009D5068">
        <w:rPr>
          <w:rFonts w:ascii="Marianne" w:hAnsi="Marianne" w:cs="Times New Roman"/>
          <w:sz w:val="22"/>
        </w:rPr>
        <w:lastRenderedPageBreak/>
        <w:t>Elismerve, hogy a Copernicus mára a gazdasági, társadalmi-gazdasági és biztonsági előnyök valódi multiplikátorává vált, többek között az egészségügy és a városi ökoszisztémák, a tengeri és szárazföldi ökoszisztémák, a kockázatkezelés, a polgári ellenálló képesség, az élelmezésbiztonság, a mezőgazdaság és a vízgazdálkodás területén.</w:t>
      </w:r>
    </w:p>
    <w:p w14:paraId="0F12E825" w14:textId="77777777" w:rsidR="00926C32" w:rsidRPr="009D5068" w:rsidRDefault="00B8566C" w:rsidP="00124678">
      <w:pPr>
        <w:spacing w:after="140"/>
        <w:jc w:val="both"/>
        <w:rPr>
          <w:rFonts w:ascii="Marianne" w:hAnsi="Marianne" w:cs="Times New Roman"/>
          <w:sz w:val="22"/>
        </w:rPr>
      </w:pPr>
      <w:r w:rsidRPr="009D5068">
        <w:rPr>
          <w:rFonts w:ascii="Marianne" w:hAnsi="Marianne" w:cs="Times New Roman"/>
          <w:sz w:val="22"/>
        </w:rPr>
        <w:t>Elismerve, hogy a Copernicus bizonyított sikere és globális értéke szükségessé teszi kialakult irányítási rendszerének, operatív folytonosságának és felhasználóközpontú megközelítésének megőrzését, miközben tovább kell erősíteni a párbeszéd és a közös fejlesztés meglévő mechanizmusait, beleértve a Copernicus Felhasználói Fórumot és a Copernicus Nemzeti Együttműködési Programjait.</w:t>
      </w:r>
    </w:p>
    <w:p w14:paraId="6360863E" w14:textId="77777777" w:rsidR="00926C32" w:rsidRPr="009D5068" w:rsidRDefault="00B8566C" w:rsidP="00124678">
      <w:pPr>
        <w:spacing w:after="140"/>
        <w:jc w:val="both"/>
        <w:rPr>
          <w:rFonts w:ascii="Marianne" w:hAnsi="Marianne" w:cs="Times New Roman"/>
          <w:bCs/>
          <w:sz w:val="22"/>
          <w:u w:val="single"/>
        </w:rPr>
      </w:pPr>
      <w:r w:rsidRPr="009D5068">
        <w:rPr>
          <w:rFonts w:ascii="Marianne" w:hAnsi="Marianne" w:cs="Times New Roman"/>
          <w:bCs/>
          <w:sz w:val="22"/>
          <w:u w:val="single"/>
        </w:rPr>
        <w:t>NEMZETKÖZI DIMENZIÓ</w:t>
      </w:r>
    </w:p>
    <w:p w14:paraId="090AD836" w14:textId="77777777" w:rsidR="00926C32" w:rsidRPr="009D5068" w:rsidRDefault="00B8566C" w:rsidP="00124678">
      <w:pPr>
        <w:spacing w:after="140"/>
        <w:jc w:val="both"/>
        <w:rPr>
          <w:rFonts w:ascii="Marianne" w:hAnsi="Marianne" w:cs="Times New Roman"/>
          <w:sz w:val="22"/>
        </w:rPr>
      </w:pPr>
      <w:r w:rsidRPr="009D5068">
        <w:rPr>
          <w:rFonts w:ascii="Marianne" w:hAnsi="Marianne" w:cs="Times New Roman"/>
          <w:sz w:val="22"/>
        </w:rPr>
        <w:t>Elismerve a Copernicus program alapvetően nemzetközi jellegét, amelyben partnerországok és jelentős multilaterális szervezetek – köztük a Meteorológiai Világszervezet, az Egyesült Nemzetek Nevelésügyi, Tudományos és Kulturális Szervezete (UNESCO), valamint az Egyesült Nemzetek Környezetvédelmi Programja (UNEP) – vesznek részt; felidézve, hogy a Copernicus alapvető hozzájárulást nyújt a Földmegfigyelési Csoport (GEO) célkitűzéseihez, többek között az élelmezésbiztonság, a talajromlás-semlegesség és az erdőtüzek kezelése terén végzett tevékenységei révén;</w:t>
      </w:r>
    </w:p>
    <w:p w14:paraId="00154160" w14:textId="77777777" w:rsidR="00926C32" w:rsidRPr="009D5068" w:rsidRDefault="00B8566C" w:rsidP="00124678">
      <w:pPr>
        <w:spacing w:after="140"/>
        <w:jc w:val="both"/>
        <w:rPr>
          <w:rFonts w:ascii="Marianne" w:hAnsi="Marianne" w:cs="Times New Roman"/>
          <w:sz w:val="22"/>
        </w:rPr>
      </w:pPr>
      <w:r w:rsidRPr="009D5068">
        <w:rPr>
          <w:rFonts w:ascii="Marianne" w:hAnsi="Marianne" w:cs="Times New Roman"/>
          <w:sz w:val="22"/>
        </w:rPr>
        <w:t>Tekintettel arra, hogy kizárólag az intézmények közötti együttműködés teheti lehetővé a Copernicus felhasználóinak egyedi igényeire szabott megoldások közös fejlesztését a partnerországokban és a fejlődő országokban, miközben kezelni kell az elterjedésüket akadályozó nyelvi, technikai és intézményi akadályokat;</w:t>
      </w:r>
    </w:p>
    <w:p w14:paraId="4A79A45D" w14:textId="77777777" w:rsidR="00926C32" w:rsidRPr="009D5068" w:rsidRDefault="00B8566C" w:rsidP="00124678">
      <w:pPr>
        <w:spacing w:after="140"/>
        <w:jc w:val="both"/>
        <w:rPr>
          <w:rFonts w:ascii="Marianne" w:hAnsi="Marianne" w:cs="Times New Roman"/>
          <w:sz w:val="22"/>
        </w:rPr>
      </w:pPr>
      <w:r w:rsidRPr="009D5068">
        <w:rPr>
          <w:rFonts w:ascii="Marianne" w:hAnsi="Marianne" w:cs="Times New Roman"/>
          <w:sz w:val="22"/>
        </w:rPr>
        <w:t>Hangsúlyozva, hogy a Copernicusban rejlő lehetőségek teljes körű kiaknázása az adatokhoz, szolgáltatásokhoz és ismeretekhez való hozzáférés megkönnyítését, valamint azok szélesebb körű használatának előmozdításától függ;</w:t>
      </w:r>
    </w:p>
    <w:p w14:paraId="37A36F3C" w14:textId="77777777" w:rsidR="00926C32" w:rsidRPr="009D5068" w:rsidRDefault="00B8566C" w:rsidP="00124678">
      <w:pPr>
        <w:spacing w:after="140"/>
        <w:jc w:val="both"/>
        <w:rPr>
          <w:rFonts w:ascii="Marianne" w:hAnsi="Marianne" w:cs="Times New Roman"/>
          <w:sz w:val="22"/>
        </w:rPr>
      </w:pPr>
      <w:r w:rsidRPr="009D5068">
        <w:rPr>
          <w:rFonts w:ascii="Marianne" w:hAnsi="Marianne" w:cs="Times New Roman"/>
          <w:sz w:val="22"/>
        </w:rPr>
        <w:t>Felidézve, hogy a Copernicus és a Földmegfigyelési szolgáltatások számára alapvető fontosságú rádiófrekvenciás spektrum erőforrásainak védelme szükséges a Copernicus megfigyeléseinek folytonossága és megbízhatósága érdekében;</w:t>
      </w:r>
    </w:p>
    <w:p w14:paraId="13EF240C" w14:textId="77777777" w:rsidR="00926C32" w:rsidRPr="009D5068" w:rsidRDefault="00B8566C" w:rsidP="00124678">
      <w:pPr>
        <w:spacing w:after="140"/>
        <w:jc w:val="both"/>
        <w:rPr>
          <w:rFonts w:ascii="Marianne" w:hAnsi="Marianne" w:cs="Times New Roman"/>
          <w:bCs/>
          <w:sz w:val="22"/>
          <w:u w:val="single"/>
        </w:rPr>
      </w:pPr>
      <w:r w:rsidRPr="009D5068">
        <w:rPr>
          <w:rFonts w:ascii="Marianne" w:hAnsi="Marianne" w:cs="Times New Roman"/>
          <w:bCs/>
          <w:sz w:val="22"/>
          <w:u w:val="single"/>
        </w:rPr>
        <w:t>JÓVÁHAGYJUK A JELEN NYILATKOZATOT:</w:t>
      </w:r>
    </w:p>
    <w:p w14:paraId="58468C44" w14:textId="77777777" w:rsidR="00926C32" w:rsidRPr="009D5068" w:rsidRDefault="00B8566C" w:rsidP="00124678">
      <w:pPr>
        <w:spacing w:after="140"/>
        <w:jc w:val="both"/>
        <w:rPr>
          <w:rFonts w:ascii="Marianne" w:hAnsi="Marianne" w:cs="Times New Roman"/>
          <w:sz w:val="22"/>
        </w:rPr>
      </w:pPr>
      <w:r w:rsidRPr="009D5068">
        <w:rPr>
          <w:rFonts w:ascii="Marianne" w:hAnsi="Marianne" w:cs="Times New Roman"/>
          <w:sz w:val="22"/>
        </w:rPr>
        <w:t>Határozott támogatásunkról biztosítjuk a Copernicus programot, meggyőződésünk szerint ugyanis az olyan globális közjószágot jelent, amelynek folytonossága elengedhetetlen a mai globális kihívások kezeléséhez.</w:t>
      </w:r>
    </w:p>
    <w:p w14:paraId="257FF77A" w14:textId="77777777" w:rsidR="00926C32" w:rsidRPr="009D5068" w:rsidRDefault="00B8566C" w:rsidP="00124678">
      <w:pPr>
        <w:spacing w:after="140"/>
        <w:jc w:val="both"/>
        <w:rPr>
          <w:rFonts w:ascii="Marianne" w:hAnsi="Marianne" w:cs="Times New Roman"/>
          <w:sz w:val="22"/>
        </w:rPr>
      </w:pPr>
      <w:r w:rsidRPr="009D5068">
        <w:rPr>
          <w:rFonts w:ascii="Marianne" w:hAnsi="Marianne" w:cs="Times New Roman"/>
          <w:sz w:val="22"/>
        </w:rPr>
        <w:t>Felhívjuk az Európai Uniót, a Copernicusban részt vevő államokat és partnereiket, hogy:</w:t>
      </w:r>
    </w:p>
    <w:p w14:paraId="3945D6F1" w14:textId="77777777" w:rsidR="00926C32" w:rsidRPr="009D5068" w:rsidRDefault="00B8566C" w:rsidP="00124678">
      <w:pPr>
        <w:spacing w:after="140"/>
        <w:jc w:val="both"/>
        <w:rPr>
          <w:rFonts w:ascii="Marianne" w:hAnsi="Marianne" w:cs="Times New Roman"/>
          <w:sz w:val="22"/>
        </w:rPr>
      </w:pPr>
      <w:r w:rsidRPr="009D5068">
        <w:rPr>
          <w:rFonts w:ascii="Marianne" w:hAnsi="Marianne" w:cs="Times New Roman"/>
          <w:sz w:val="22"/>
        </w:rPr>
        <w:t>• a Copernicus programot az európai és nemzetközi űrpolitikai napirend legmagasabb prioritásai közé emeljék;</w:t>
      </w:r>
    </w:p>
    <w:p w14:paraId="4753AA4D" w14:textId="77777777" w:rsidR="00926C32" w:rsidRPr="009D5068" w:rsidRDefault="00B8566C" w:rsidP="00124678">
      <w:pPr>
        <w:spacing w:after="140"/>
        <w:jc w:val="both"/>
        <w:rPr>
          <w:rFonts w:ascii="Marianne" w:hAnsi="Marianne" w:cs="Times New Roman"/>
          <w:sz w:val="22"/>
        </w:rPr>
      </w:pPr>
      <w:r w:rsidRPr="009D5068">
        <w:rPr>
          <w:rFonts w:ascii="Marianne" w:hAnsi="Marianne" w:cs="Times New Roman"/>
          <w:sz w:val="22"/>
        </w:rPr>
        <w:t>• támogassák a Copernicus bővítési misszióinak és műholdjai következő generációinak, valamint a Copernicus szolgáltatásainak fejlesztését és telepítését annak érdekében, hogy hosszú távon biztosított legyen az éghajlati trendek hosszú távú elemzéséhez, a környezet pontos nyomon követéséhez és a polgári biztonság támogatásához nélkülözhetetlen adatok és információk folytonossága, megbízhatósága és tudományos alkalmazhatósága;</w:t>
      </w:r>
    </w:p>
    <w:p w14:paraId="6FB92223" w14:textId="77777777" w:rsidR="00926C32" w:rsidRPr="009D5068" w:rsidRDefault="00B8566C" w:rsidP="00124678">
      <w:pPr>
        <w:spacing w:after="140"/>
        <w:jc w:val="both"/>
        <w:rPr>
          <w:rFonts w:ascii="Marianne" w:hAnsi="Marianne" w:cs="Times New Roman"/>
          <w:sz w:val="22"/>
        </w:rPr>
      </w:pPr>
      <w:r w:rsidRPr="009D5068">
        <w:rPr>
          <w:rFonts w:ascii="Marianne" w:hAnsi="Marianne" w:cs="Times New Roman"/>
          <w:sz w:val="22"/>
        </w:rPr>
        <w:lastRenderedPageBreak/>
        <w:t>• fokozzák az erőfeszítéseket a Copernicus partnerei közötti adatcsere és tudásmegosztás előmozdítása érdekében, teljes mértékben kihasználva a meglévő és jövőbeli adat-infrastruktúrákat és platformokat;</w:t>
      </w:r>
    </w:p>
    <w:p w14:paraId="2C5F9493" w14:textId="77777777" w:rsidR="00926C32" w:rsidRPr="009D5068" w:rsidRDefault="00B8566C" w:rsidP="00124678">
      <w:pPr>
        <w:spacing w:after="140"/>
        <w:jc w:val="both"/>
        <w:rPr>
          <w:rFonts w:ascii="Marianne" w:hAnsi="Marianne" w:cs="Times New Roman"/>
          <w:sz w:val="22"/>
        </w:rPr>
      </w:pPr>
      <w:r w:rsidRPr="009D5068">
        <w:rPr>
          <w:rFonts w:ascii="Marianne" w:hAnsi="Marianne" w:cs="Times New Roman"/>
          <w:sz w:val="22"/>
        </w:rPr>
        <w:t>• törekedjenek arra, hogy a Copernicust valamennyi releváns multilaterális fórumon a Globális Földmegfigyelési Rendszer alapvető elemeként ismerjék el;</w:t>
      </w:r>
    </w:p>
    <w:p w14:paraId="69D3889E" w14:textId="77777777" w:rsidR="00926C32" w:rsidRPr="009D5068" w:rsidRDefault="00B8566C" w:rsidP="00124678">
      <w:pPr>
        <w:spacing w:after="140"/>
        <w:jc w:val="both"/>
        <w:rPr>
          <w:rFonts w:ascii="Marianne" w:hAnsi="Marianne" w:cs="Times New Roman"/>
          <w:sz w:val="22"/>
        </w:rPr>
      </w:pPr>
      <w:r w:rsidRPr="009D5068">
        <w:rPr>
          <w:rFonts w:ascii="Marianne" w:hAnsi="Marianne" w:cs="Times New Roman"/>
          <w:sz w:val="22"/>
        </w:rPr>
        <w:t>• biztosítsák, hogy a Copernicus program méltányos feltételek mellett továbbra is nyitott legyen a megbízható partnerországok részvétele előtt.</w:t>
      </w:r>
    </w:p>
    <w:p w14:paraId="732CFE98" w14:textId="77777777" w:rsidR="00926C32" w:rsidRPr="009D5068" w:rsidRDefault="00B8566C" w:rsidP="00124678">
      <w:pPr>
        <w:spacing w:after="140"/>
        <w:jc w:val="both"/>
        <w:rPr>
          <w:rFonts w:ascii="Marianne" w:hAnsi="Marianne" w:cs="Times New Roman"/>
          <w:sz w:val="22"/>
        </w:rPr>
      </w:pPr>
      <w:r w:rsidRPr="009D5068">
        <w:rPr>
          <w:rFonts w:ascii="Marianne" w:hAnsi="Marianne" w:cs="Times New Roman"/>
          <w:sz w:val="22"/>
        </w:rPr>
        <w:t>A jelen nyilatkozat az aláíró államok számára nem keletkeztet további pénzügyi kötelezettségeket.</w:t>
      </w:r>
    </w:p>
    <w:sectPr w:rsidR="00926C32" w:rsidRPr="009D5068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Marianne">
    <w:altName w:val="Times New Roman"/>
    <w:panose1 w:val="00000000000000000000"/>
    <w:charset w:val="00"/>
    <w:family w:val="modern"/>
    <w:notTrueType/>
    <w:pitch w:val="variable"/>
    <w:sig w:usb0="00000001" w:usb1="00000000" w:usb2="00000000" w:usb3="00000000" w:csb0="0000000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Szmozottlist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Szmozottlist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Felsorol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Felsorol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Szmozottlist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Felsorol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99323782">
    <w:abstractNumId w:val="8"/>
  </w:num>
  <w:num w:numId="2" w16cid:durableId="174350666">
    <w:abstractNumId w:val="6"/>
  </w:num>
  <w:num w:numId="3" w16cid:durableId="1038898143">
    <w:abstractNumId w:val="5"/>
  </w:num>
  <w:num w:numId="4" w16cid:durableId="77100244">
    <w:abstractNumId w:val="4"/>
  </w:num>
  <w:num w:numId="5" w16cid:durableId="207642040">
    <w:abstractNumId w:val="7"/>
  </w:num>
  <w:num w:numId="6" w16cid:durableId="733046483">
    <w:abstractNumId w:val="3"/>
  </w:num>
  <w:num w:numId="7" w16cid:durableId="1882938676">
    <w:abstractNumId w:val="2"/>
  </w:num>
  <w:num w:numId="8" w16cid:durableId="1168593771">
    <w:abstractNumId w:val="1"/>
  </w:num>
  <w:num w:numId="9" w16cid:durableId="14633769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24678"/>
    <w:rsid w:val="0015074B"/>
    <w:rsid w:val="0029639D"/>
    <w:rsid w:val="00326F90"/>
    <w:rsid w:val="003B4EA4"/>
    <w:rsid w:val="00926C32"/>
    <w:rsid w:val="009D28D8"/>
    <w:rsid w:val="009D5068"/>
    <w:rsid w:val="00AA1D8D"/>
    <w:rsid w:val="00B47730"/>
    <w:rsid w:val="00B8566C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780B2F"/>
  <w14:defaultImageDpi w14:val="300"/>
  <w15:docId w15:val="{4645939E-0B70-4BB0-A071-62F9C338E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FC693F"/>
    <w:rPr>
      <w:rFonts w:ascii="Aptos" w:hAnsi="Aptos"/>
      <w:sz w:val="21"/>
    </w:rPr>
  </w:style>
  <w:style w:type="paragraph" w:styleId="Cmsor1">
    <w:name w:val="heading 1"/>
    <w:basedOn w:val="Norml"/>
    <w:next w:val="Norml"/>
    <w:link w:val="Cmsor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618BF"/>
  </w:style>
  <w:style w:type="paragraph" w:styleId="llb">
    <w:name w:val="footer"/>
    <w:basedOn w:val="Norml"/>
    <w:link w:val="llb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618BF"/>
  </w:style>
  <w:style w:type="paragraph" w:styleId="Nincstrkz">
    <w:name w:val="No Spacing"/>
    <w:uiPriority w:val="1"/>
    <w:qFormat/>
    <w:rsid w:val="00FC693F"/>
    <w:pPr>
      <w:spacing w:after="0" w:line="240" w:lineRule="auto"/>
    </w:pPr>
  </w:style>
  <w:style w:type="character" w:customStyle="1" w:styleId="Cmsor1Char">
    <w:name w:val="Címsor 1 Char"/>
    <w:basedOn w:val="Bekezdsalapbettpusa"/>
    <w:link w:val="Cmsor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msor2Char">
    <w:name w:val="Címsor 2 Char"/>
    <w:basedOn w:val="Bekezdsalapbettpusa"/>
    <w:link w:val="Cmsor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msor3Char">
    <w:name w:val="Címsor 3 Char"/>
    <w:basedOn w:val="Bekezdsalapbettpusa"/>
    <w:link w:val="Cmsor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m">
    <w:name w:val="Title"/>
    <w:basedOn w:val="Norml"/>
    <w:next w:val="Norml"/>
    <w:link w:val="Cm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mChar">
    <w:name w:val="Cím Char"/>
    <w:basedOn w:val="Bekezdsalapbettpusa"/>
    <w:link w:val="Cm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cm">
    <w:name w:val="Subtitle"/>
    <w:basedOn w:val="Norml"/>
    <w:next w:val="Norml"/>
    <w:link w:val="Alcm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cmChar">
    <w:name w:val="Alcím Char"/>
    <w:basedOn w:val="Bekezdsalapbettpusa"/>
    <w:link w:val="Alcm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aszerbekezds">
    <w:name w:val="List Paragraph"/>
    <w:basedOn w:val="Norml"/>
    <w:uiPriority w:val="34"/>
    <w:qFormat/>
    <w:rsid w:val="00FC693F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AA1D8D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AA1D8D"/>
  </w:style>
  <w:style w:type="paragraph" w:styleId="Szvegtrzs2">
    <w:name w:val="Body Text 2"/>
    <w:basedOn w:val="Norml"/>
    <w:link w:val="Szvegtrzs2Char"/>
    <w:uiPriority w:val="99"/>
    <w:unhideWhenUsed/>
    <w:rsid w:val="00AA1D8D"/>
    <w:pPr>
      <w:spacing w:after="120" w:line="480" w:lineRule="auto"/>
    </w:pPr>
  </w:style>
  <w:style w:type="character" w:customStyle="1" w:styleId="Szvegtrzs2Char">
    <w:name w:val="Szövegtörzs 2 Char"/>
    <w:basedOn w:val="Bekezdsalapbettpusa"/>
    <w:link w:val="Szvegtrzs2"/>
    <w:uiPriority w:val="99"/>
    <w:rsid w:val="00AA1D8D"/>
  </w:style>
  <w:style w:type="paragraph" w:styleId="Szvegtrzs3">
    <w:name w:val="Body Text 3"/>
    <w:basedOn w:val="Norml"/>
    <w:link w:val="Szvegtrzs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AA1D8D"/>
    <w:rPr>
      <w:sz w:val="16"/>
      <w:szCs w:val="16"/>
    </w:rPr>
  </w:style>
  <w:style w:type="paragraph" w:styleId="Lista">
    <w:name w:val="List"/>
    <w:basedOn w:val="Norm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l"/>
    <w:uiPriority w:val="99"/>
    <w:unhideWhenUsed/>
    <w:rsid w:val="00326F90"/>
    <w:pPr>
      <w:ind w:left="1080" w:hanging="360"/>
      <w:contextualSpacing/>
    </w:pPr>
  </w:style>
  <w:style w:type="paragraph" w:styleId="Felsorols">
    <w:name w:val="List Bullet"/>
    <w:basedOn w:val="Norml"/>
    <w:uiPriority w:val="99"/>
    <w:unhideWhenUsed/>
    <w:rsid w:val="00326F90"/>
    <w:pPr>
      <w:numPr>
        <w:numId w:val="1"/>
      </w:numPr>
      <w:contextualSpacing/>
    </w:pPr>
  </w:style>
  <w:style w:type="paragraph" w:styleId="Felsorols2">
    <w:name w:val="List Bullet 2"/>
    <w:basedOn w:val="Norml"/>
    <w:uiPriority w:val="99"/>
    <w:unhideWhenUsed/>
    <w:rsid w:val="00326F90"/>
    <w:pPr>
      <w:numPr>
        <w:numId w:val="2"/>
      </w:numPr>
      <w:contextualSpacing/>
    </w:pPr>
  </w:style>
  <w:style w:type="paragraph" w:styleId="Felsorols3">
    <w:name w:val="List Bullet 3"/>
    <w:basedOn w:val="Norml"/>
    <w:uiPriority w:val="99"/>
    <w:unhideWhenUsed/>
    <w:rsid w:val="00326F90"/>
    <w:pPr>
      <w:numPr>
        <w:numId w:val="3"/>
      </w:numPr>
      <w:contextualSpacing/>
    </w:pPr>
  </w:style>
  <w:style w:type="paragraph" w:styleId="Szmozottlista">
    <w:name w:val="List Number"/>
    <w:basedOn w:val="Norml"/>
    <w:uiPriority w:val="99"/>
    <w:unhideWhenUsed/>
    <w:rsid w:val="00326F90"/>
    <w:pPr>
      <w:numPr>
        <w:numId w:val="5"/>
      </w:numPr>
      <w:contextualSpacing/>
    </w:pPr>
  </w:style>
  <w:style w:type="paragraph" w:styleId="Szmozottlista2">
    <w:name w:val="List Number 2"/>
    <w:basedOn w:val="Norml"/>
    <w:uiPriority w:val="99"/>
    <w:unhideWhenUsed/>
    <w:rsid w:val="0029639D"/>
    <w:pPr>
      <w:numPr>
        <w:numId w:val="6"/>
      </w:numPr>
      <w:contextualSpacing/>
    </w:pPr>
  </w:style>
  <w:style w:type="paragraph" w:styleId="Szmozottlista3">
    <w:name w:val="List Number 3"/>
    <w:basedOn w:val="Norml"/>
    <w:uiPriority w:val="99"/>
    <w:unhideWhenUsed/>
    <w:rsid w:val="0029639D"/>
    <w:pPr>
      <w:numPr>
        <w:numId w:val="7"/>
      </w:numPr>
      <w:contextualSpacing/>
    </w:pPr>
  </w:style>
  <w:style w:type="paragraph" w:styleId="Listafolytatsa">
    <w:name w:val="List Continue"/>
    <w:basedOn w:val="Norml"/>
    <w:uiPriority w:val="99"/>
    <w:unhideWhenUsed/>
    <w:rsid w:val="0029639D"/>
    <w:pPr>
      <w:spacing w:after="120"/>
      <w:ind w:left="360"/>
      <w:contextualSpacing/>
    </w:pPr>
  </w:style>
  <w:style w:type="paragraph" w:styleId="Listafolytatsa2">
    <w:name w:val="List Continue 2"/>
    <w:basedOn w:val="Norml"/>
    <w:uiPriority w:val="99"/>
    <w:unhideWhenUsed/>
    <w:rsid w:val="0029639D"/>
    <w:pPr>
      <w:spacing w:after="120"/>
      <w:ind w:left="720"/>
      <w:contextualSpacing/>
    </w:pPr>
  </w:style>
  <w:style w:type="paragraph" w:styleId="Listafolytatsa3">
    <w:name w:val="List Continue 3"/>
    <w:basedOn w:val="Norml"/>
    <w:uiPriority w:val="99"/>
    <w:unhideWhenUsed/>
    <w:rsid w:val="0029639D"/>
    <w:pPr>
      <w:spacing w:after="120"/>
      <w:ind w:left="1080"/>
      <w:contextualSpacing/>
    </w:pPr>
  </w:style>
  <w:style w:type="paragraph" w:styleId="Makrszvege">
    <w:name w:val="macro"/>
    <w:link w:val="Makrszvege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szvegeChar">
    <w:name w:val="Makró szövege Char"/>
    <w:basedOn w:val="Bekezdsalapbettpusa"/>
    <w:link w:val="Makrszvege"/>
    <w:uiPriority w:val="99"/>
    <w:rsid w:val="0029639D"/>
    <w:rPr>
      <w:rFonts w:ascii="Courier" w:hAnsi="Courier"/>
      <w:sz w:val="20"/>
      <w:szCs w:val="20"/>
    </w:rPr>
  </w:style>
  <w:style w:type="paragraph" w:styleId="Idzet">
    <w:name w:val="Quote"/>
    <w:basedOn w:val="Norml"/>
    <w:next w:val="Norml"/>
    <w:link w:val="IdzetChar"/>
    <w:uiPriority w:val="29"/>
    <w:qFormat/>
    <w:rsid w:val="00FC693F"/>
    <w:rPr>
      <w:i/>
      <w:iCs/>
      <w:color w:val="000000" w:themeColor="text1"/>
    </w:rPr>
  </w:style>
  <w:style w:type="character" w:customStyle="1" w:styleId="IdzetChar">
    <w:name w:val="Idézet Char"/>
    <w:basedOn w:val="Bekezdsalapbettpusa"/>
    <w:link w:val="Idzet"/>
    <w:uiPriority w:val="29"/>
    <w:rsid w:val="00FC693F"/>
    <w:rPr>
      <w:i/>
      <w:iCs/>
      <w:color w:val="000000" w:themeColor="text1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Kpalrs">
    <w:name w:val="caption"/>
    <w:basedOn w:val="Norml"/>
    <w:next w:val="Norm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iemels2">
    <w:name w:val="Strong"/>
    <w:basedOn w:val="Bekezdsalapbettpusa"/>
    <w:uiPriority w:val="22"/>
    <w:qFormat/>
    <w:rsid w:val="00FC693F"/>
    <w:rPr>
      <w:b/>
      <w:bCs/>
    </w:rPr>
  </w:style>
  <w:style w:type="character" w:styleId="Kiemels">
    <w:name w:val="Emphasis"/>
    <w:basedOn w:val="Bekezdsalapbettpusa"/>
    <w:uiPriority w:val="20"/>
    <w:qFormat/>
    <w:rsid w:val="00FC693F"/>
    <w:rPr>
      <w:i/>
      <w:iCs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FC693F"/>
    <w:rPr>
      <w:b/>
      <w:bCs/>
      <w:i/>
      <w:iCs/>
      <w:color w:val="4F81BD" w:themeColor="accent1"/>
    </w:rPr>
  </w:style>
  <w:style w:type="character" w:styleId="Finomkiemels">
    <w:name w:val="Subtle Emphasis"/>
    <w:basedOn w:val="Bekezdsalapbettpusa"/>
    <w:uiPriority w:val="19"/>
    <w:qFormat/>
    <w:rsid w:val="00FC693F"/>
    <w:rPr>
      <w:i/>
      <w:iCs/>
      <w:color w:val="808080" w:themeColor="text1" w:themeTint="7F"/>
    </w:rPr>
  </w:style>
  <w:style w:type="character" w:styleId="Erskiemels">
    <w:name w:val="Intense Emphasis"/>
    <w:basedOn w:val="Bekezdsalapbettpusa"/>
    <w:uiPriority w:val="21"/>
    <w:qFormat/>
    <w:rsid w:val="00FC693F"/>
    <w:rPr>
      <w:b/>
      <w:bCs/>
      <w:i/>
      <w:iCs/>
      <w:color w:val="4F81BD" w:themeColor="accent1"/>
    </w:rPr>
  </w:style>
  <w:style w:type="character" w:styleId="Finomhivatkozs">
    <w:name w:val="Subtle Reference"/>
    <w:basedOn w:val="Bekezdsalapbettpusa"/>
    <w:uiPriority w:val="31"/>
    <w:qFormat/>
    <w:rsid w:val="00FC693F"/>
    <w:rPr>
      <w:smallCaps/>
      <w:color w:val="C0504D" w:themeColor="accent2"/>
      <w:u w:val="single"/>
    </w:rPr>
  </w:style>
  <w:style w:type="character" w:styleId="Ershivatkozs">
    <w:name w:val="Intense Reference"/>
    <w:basedOn w:val="Bekezdsalapbettpusa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nyvcme">
    <w:name w:val="Book Title"/>
    <w:basedOn w:val="Bekezdsalapbettpusa"/>
    <w:uiPriority w:val="33"/>
    <w:qFormat/>
    <w:rsid w:val="00FC693F"/>
    <w:rPr>
      <w:b/>
      <w:bCs/>
      <w:smallCaps/>
      <w:spacing w:val="5"/>
    </w:rPr>
  </w:style>
  <w:style w:type="paragraph" w:styleId="Tartalomjegyzkcmsora">
    <w:name w:val="TOC Heading"/>
    <w:basedOn w:val="Cmsor1"/>
    <w:next w:val="Norml"/>
    <w:uiPriority w:val="39"/>
    <w:semiHidden/>
    <w:unhideWhenUsed/>
    <w:qFormat/>
    <w:rsid w:val="00FC693F"/>
    <w:pPr>
      <w:outlineLvl w:val="9"/>
    </w:pPr>
  </w:style>
  <w:style w:type="table" w:styleId="Rcsostblzat">
    <w:name w:val="Table Grid"/>
    <w:basedOn w:val="Normltblzat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ilgostnus">
    <w:name w:val="Light Shading"/>
    <w:basedOn w:val="Normltblzat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Vilgosrnykols1jellszn">
    <w:name w:val="Light Shading Accent 1"/>
    <w:basedOn w:val="Normltblzat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Vilgosrnykols2jellszn">
    <w:name w:val="Light Shading Accent 2"/>
    <w:basedOn w:val="Normltblzat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Vilgosrnykols3jellszn">
    <w:name w:val="Light Shading Accent 3"/>
    <w:basedOn w:val="Normltblzat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Vilgosrnykols4jellszn">
    <w:name w:val="Light Shading Accent 4"/>
    <w:basedOn w:val="Normltblzat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Vilgosrnykols5jellszn">
    <w:name w:val="Light Shading Accent 5"/>
    <w:basedOn w:val="Normltblzat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Vilgosrnykols6jellszn">
    <w:name w:val="Light Shading Accent 6"/>
    <w:basedOn w:val="Normltblzat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Vilgoslista">
    <w:name w:val="Light List"/>
    <w:basedOn w:val="Normltblzat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Vilgoslista1jellszn">
    <w:name w:val="Light List Accent 1"/>
    <w:basedOn w:val="Normltblzat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Vilgoslista2jellszn">
    <w:name w:val="Light List Accent 2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Vilgoslista3jellszn">
    <w:name w:val="Light List Accent 3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Vilgoslista4jellszn">
    <w:name w:val="Light List Accent 4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Vilgoslista5jellszn">
    <w:name w:val="Light List Accent 5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Vilgoslista6jellszn">
    <w:name w:val="Light List Accent 6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Vilgosrcs">
    <w:name w:val="Light Grid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Vilgosrcs1jellszn">
    <w:name w:val="Light Grid Accent 1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Vilgosrcs2jellszn">
    <w:name w:val="Light Grid Accent 2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Vilgosrcs3jellszn">
    <w:name w:val="Light Grid Accent 3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Vilgosrcs4jellszn">
    <w:name w:val="Light Grid Accent 4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Vilgosrcs5jellszn">
    <w:name w:val="Light Grid Accent 5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Vilgosrcs6jellszn">
    <w:name w:val="Light Grid Accent 6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Kzepesrnykols1">
    <w:name w:val="Medium Shading 1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1jellszn">
    <w:name w:val="Medium Shading 1 Accent 1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2jellszn">
    <w:name w:val="Medium Shading 1 Accent 2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3jellszn">
    <w:name w:val="Medium Shading 1 Accent 3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4jellszn">
    <w:name w:val="Medium Shading 1 Accent 4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5jellszn">
    <w:name w:val="Medium Shading 1 Accent 5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6jellszn">
    <w:name w:val="Medium Shading 1 Accent 6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2">
    <w:name w:val="Medium Shading 2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1jellszn">
    <w:name w:val="Medium Shading 2 Accent 1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2jellszn">
    <w:name w:val="Medium Shading 2 Accent 2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3jellszn">
    <w:name w:val="Medium Shading 2 Accent 3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4jellszn">
    <w:name w:val="Medium Shading 2 Accent 4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5jellszn">
    <w:name w:val="Medium Shading 2 Accent 5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6jellszn">
    <w:name w:val="Medium Shading 2 Accent 6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lista1">
    <w:name w:val="Medium List 1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Kzepeslista11jellszn">
    <w:name w:val="Medium List 1 Accent 1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Kzepeslista12jellszn">
    <w:name w:val="Medium List 1 Accent 2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Kzepeslista13jellszn">
    <w:name w:val="Medium List 1 Accent 3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Kzepeslista14jellszn">
    <w:name w:val="Medium List 1 Accent 4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Kzepeslista15jellszn">
    <w:name w:val="Medium List 1 Accent 5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Kzepeslista16jellszn">
    <w:name w:val="Medium List 1 Accent 6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Kzepeslista2">
    <w:name w:val="Medium List 2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1jellszn">
    <w:name w:val="Medium List 2 Accent 1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2jellszn">
    <w:name w:val="Medium List 2 Accent 2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3jellszn">
    <w:name w:val="Medium List 2 Accent 3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4jellszn">
    <w:name w:val="Medium List 2 Accent 4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5jellszn">
    <w:name w:val="Medium List 2 Accent 5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6jellszn">
    <w:name w:val="Medium List 2 Accent 6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rcs1">
    <w:name w:val="Medium Grid 1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zepesrcs11jellszn">
    <w:name w:val="Medium Grid 1 Accent 1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zepesrcs12jellszn">
    <w:name w:val="Medium Grid 1 Accent 2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zepesrcs13jellszn">
    <w:name w:val="Medium Grid 1 Accent 3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zepesrcs14jellszn">
    <w:name w:val="Medium Grid 1 Accent 4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zepesrcs15jellszn">
    <w:name w:val="Medium Grid 1 Accent 5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zepesrcs16jellszn">
    <w:name w:val="Medium Grid 1 Accent 6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Kzepesrcs2">
    <w:name w:val="Medium Grid 2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1jellszn">
    <w:name w:val="Medium Grid 2 Accent 1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2jellszn">
    <w:name w:val="Medium Grid 2 Accent 2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3jellszn">
    <w:name w:val="Medium Grid 2 Accent 3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4jellszn">
    <w:name w:val="Medium Grid 2 Accent 4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5jellszn">
    <w:name w:val="Medium Grid 2 Accent 5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6jellszn">
    <w:name w:val="Medium Grid 2 Accent 6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3">
    <w:name w:val="Medium Grid 3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Kzepesrcs31jellszn">
    <w:name w:val="Medium Grid 3 Accent 1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Kzepesrcs32jellszn">
    <w:name w:val="Medium Grid 3 Accent 2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Kzepesrcs33jellszn">
    <w:name w:val="Medium Grid 3 Accent 3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Kzepesrcs34jellszn">
    <w:name w:val="Medium Grid 3 Accent 4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Kzepesrcs35jellszn">
    <w:name w:val="Medium Grid 3 Accent 5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Kzepesrcs36jellszn">
    <w:name w:val="Medium Grid 3 Accent 6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Sttlista">
    <w:name w:val="Dark List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Sttlista1jellszn">
    <w:name w:val="Dark List Accent 1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Sttlista2jellszn">
    <w:name w:val="Dark List Accent 2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Sttlista3jellszn">
    <w:name w:val="Dark List Accent 3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Sttlista4jellszn">
    <w:name w:val="Dark List Accent 4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Sttlista5jellszn">
    <w:name w:val="Dark List Accent 5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Sttlista6jellszn">
    <w:name w:val="Dark List Accent 6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znesrnykols">
    <w:name w:val="Colorful Shading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1jellszn">
    <w:name w:val="Colorful Shading Accent 1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2jellszn">
    <w:name w:val="Colorful Shading Accent 2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3jellszn">
    <w:name w:val="Colorful Shading Accent 3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znesrnykols4jellszn">
    <w:name w:val="Colorful Shading Accent 4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5jellszn">
    <w:name w:val="Colorful Shading Accent 5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6jellszn">
    <w:name w:val="Colorful Shading Accent 6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lista">
    <w:name w:val="Colorful List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zneslista1jellszn">
    <w:name w:val="Colorful List Accent 1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Szneslista2jellszn">
    <w:name w:val="Colorful List Accent 2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Szneslista3jellszn">
    <w:name w:val="Colorful List Accent 3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Szneslista4jellszn">
    <w:name w:val="Colorful List Accent 4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Szneslista5jellszn">
    <w:name w:val="Colorful List Accent 5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Szneslista6jellszn">
    <w:name w:val="Colorful List Accent 6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Sznesrcs">
    <w:name w:val="Colorful Grid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znesrcs1jellszn">
    <w:name w:val="Colorful Grid Accent 1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znesrcs2jellszn">
    <w:name w:val="Colorful Grid Accent 2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znesrcs3jellszn">
    <w:name w:val="Colorful Grid Accent 3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znesrcs4jellszn">
    <w:name w:val="Colorful Grid Accent 4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znesrcs5jellszn">
    <w:name w:val="Colorful Grid Accent 5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znesrcs6jellszn">
    <w:name w:val="Colorful Grid Accent 6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854</Words>
  <Characters>5896</Characters>
  <Application>Microsoft Office Word</Application>
  <DocSecurity>4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6737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Koncz Zsófia</cp:lastModifiedBy>
  <cp:revision>2</cp:revision>
  <dcterms:created xsi:type="dcterms:W3CDTF">2026-09-10T14:44:00Z</dcterms:created>
  <dcterms:modified xsi:type="dcterms:W3CDTF">2026-09-10T14:44:00Z</dcterms:modified>
  <cp:category/>
</cp:coreProperties>
</file>